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pBdr>
          <w:top w:val="single" w:color="auto" w:sz="4" w:space="19"/>
        </w:pBdr>
        <w:rPr>
          <w:rFonts w:ascii="Helvetica" w:hAnsi="Helvetica"/>
          <w:color w:val="2F5496"/>
          <w:sz w:val="80"/>
          <w:szCs w:val="80"/>
        </w:rPr>
      </w:pPr>
      <w:bookmarkStart w:id="0" w:name="_Toc534156607"/>
      <w:bookmarkStart w:id="1" w:name="_Toc534127626"/>
      <w:r>
        <w:rPr>
          <w:rFonts w:ascii="Helvetica" w:hAnsi="Helvetica"/>
          <w:color w:val="2F5496"/>
          <w:sz w:val="80"/>
          <w:szCs w:val="80"/>
        </w:rPr>
        <w:t>AITA</w:t>
      </w:r>
      <w:bookmarkEnd w:id="0"/>
      <w:bookmarkEnd w:id="1"/>
    </w:p>
    <w:p>
      <w:pPr>
        <w:pStyle w:val="14"/>
        <w:pBdr>
          <w:bottom w:val="single" w:color="auto" w:sz="4" w:space="18"/>
        </w:pBd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软件工程专业综合项目</w:t>
      </w:r>
      <w:r>
        <w:rPr>
          <w:rFonts w:hint="default"/>
          <w:sz w:val="48"/>
          <w:szCs w:val="48"/>
        </w:rPr>
        <w:t>插件文档</w:t>
      </w:r>
      <w:bookmarkStart w:id="2" w:name="_GoBack"/>
      <w:bookmarkEnd w:id="2"/>
    </w:p>
    <w:p>
      <w:pPr>
        <w:pStyle w:val="14"/>
        <w:rPr>
          <w:sz w:val="48"/>
          <w:szCs w:val="48"/>
        </w:rPr>
      </w:pPr>
    </w:p>
    <w:p>
      <w:pPr>
        <w:pStyle w:val="14"/>
        <w:rPr>
          <w:sz w:val="48"/>
          <w:szCs w:val="48"/>
        </w:rPr>
      </w:pPr>
    </w:p>
    <w:p>
      <w:pPr>
        <w:pStyle w:val="14"/>
        <w:spacing w:line="480" w:lineRule="auto"/>
        <w:rPr>
          <w:sz w:val="36"/>
          <w:szCs w:val="36"/>
        </w:rPr>
      </w:pPr>
    </w:p>
    <w:p>
      <w:pPr>
        <w:pStyle w:val="14"/>
        <w:spacing w:line="480" w:lineRule="auto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1652</w:t>
      </w:r>
      <w:r>
        <w:rPr>
          <w:sz w:val="36"/>
          <w:szCs w:val="36"/>
        </w:rPr>
        <w:t xml:space="preserve">714 </w:t>
      </w:r>
      <w:r>
        <w:rPr>
          <w:rFonts w:hint="eastAsia"/>
          <w:sz w:val="36"/>
          <w:szCs w:val="36"/>
        </w:rPr>
        <w:t>孙浩然</w:t>
      </w:r>
    </w:p>
    <w:p>
      <w:pPr>
        <w:pStyle w:val="14"/>
        <w:spacing w:line="480" w:lineRule="auto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 xml:space="preserve">6///// </w:t>
      </w:r>
      <w:r>
        <w:rPr>
          <w:rFonts w:hint="eastAsia"/>
          <w:sz w:val="36"/>
          <w:szCs w:val="36"/>
        </w:rPr>
        <w:t>陈泽徽</w:t>
      </w:r>
    </w:p>
    <w:p>
      <w:pPr>
        <w:pStyle w:val="14"/>
        <w:spacing w:line="480" w:lineRule="auto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 xml:space="preserve">6///// </w:t>
      </w:r>
      <w:r>
        <w:rPr>
          <w:rFonts w:hint="eastAsia"/>
          <w:sz w:val="36"/>
          <w:szCs w:val="36"/>
        </w:rPr>
        <w:t>梁钧清</w:t>
      </w:r>
    </w:p>
    <w:p>
      <w:pPr>
        <w:pStyle w:val="14"/>
        <w:spacing w:line="480" w:lineRule="auto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 xml:space="preserve">6///// </w:t>
      </w:r>
      <w:r>
        <w:rPr>
          <w:rFonts w:hint="eastAsia"/>
          <w:sz w:val="36"/>
          <w:szCs w:val="36"/>
        </w:rPr>
        <w:t>王嵩豪</w:t>
      </w:r>
    </w:p>
    <w:p>
      <w:pPr>
        <w:pStyle w:val="14"/>
        <w:spacing w:line="480" w:lineRule="auto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 xml:space="preserve">652708 </w:t>
      </w:r>
      <w:r>
        <w:rPr>
          <w:rFonts w:hint="eastAsia"/>
          <w:sz w:val="36"/>
          <w:szCs w:val="36"/>
        </w:rPr>
        <w:t>周泽林</w:t>
      </w:r>
    </w:p>
    <w:p>
      <w:pPr>
        <w:pStyle w:val="14"/>
        <w:spacing w:line="480" w:lineRule="auto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 xml:space="preserve">652698 </w:t>
      </w:r>
      <w:r>
        <w:rPr>
          <w:rFonts w:hint="eastAsia"/>
          <w:sz w:val="36"/>
          <w:szCs w:val="36"/>
        </w:rPr>
        <w:t>康晓博</w:t>
      </w:r>
    </w:p>
    <w:p>
      <w:pPr>
        <w:pStyle w:val="14"/>
        <w:spacing w:line="480" w:lineRule="auto"/>
        <w:jc w:val="center"/>
        <w:rPr>
          <w:sz w:val="36"/>
          <w:szCs w:val="36"/>
        </w:rPr>
      </w:pPr>
    </w:p>
    <w:p>
      <w:pPr>
        <w:pStyle w:val="14"/>
        <w:spacing w:line="480" w:lineRule="auto"/>
        <w:jc w:val="both"/>
      </w:pPr>
    </w:p>
    <w:p>
      <w:pPr>
        <w:pStyle w:val="15"/>
        <w:jc w:val="left"/>
      </w:pPr>
    </w:p>
    <w:p>
      <w:pPr>
        <w:pStyle w:val="14"/>
        <w:rPr>
          <w:rFonts w:hint="default"/>
          <w:sz w:val="32"/>
          <w:szCs w:val="32"/>
        </w:rPr>
      </w:pPr>
    </w:p>
    <w:p>
      <w:pPr>
        <w:pStyle w:val="14"/>
        <w:rPr>
          <w:rFonts w:hint="default"/>
          <w:sz w:val="32"/>
          <w:szCs w:val="32"/>
        </w:rPr>
      </w:pPr>
    </w:p>
    <w:p>
      <w:pPr>
        <w:pStyle w:val="14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一、</w:t>
      </w:r>
      <w:r>
        <w:rPr>
          <w:rFonts w:hint="eastAsia"/>
          <w:sz w:val="32"/>
          <w:szCs w:val="32"/>
        </w:rPr>
        <w:t>用途</w:t>
      </w:r>
    </w:p>
    <w:p>
      <w:pPr>
        <w:pStyle w:val="14"/>
        <w:ind w:firstLine="420" w:firstLineChars="0"/>
        <w:rPr>
          <w:rFonts w:hint="eastAsia" w:ascii="Helvetica" w:hAnsi="Helvetica" w:eastAsia="SimSun" w:cs="Helvetica"/>
          <w:color w:val="333333"/>
          <w:kern w:val="0"/>
          <w:sz w:val="24"/>
          <w:szCs w:val="24"/>
        </w:rPr>
      </w:pPr>
      <w:r>
        <w:rPr>
          <w:rFonts w:hint="eastAsia"/>
        </w:rPr>
        <w:t>为了增加我们项目的扩展性，因此将检测听课专注度的模块使用</w:t>
      </w:r>
      <w:r>
        <w:rPr>
          <w:rFonts w:hint="default"/>
        </w:rPr>
        <w:t>C</w:t>
      </w:r>
      <w:r>
        <w:rPr>
          <w:rFonts w:hint="eastAsia"/>
        </w:rPr>
        <w:t>hrome插件作为拓展方式进行了开发，当前可以匹配</w:t>
      </w:r>
      <w:r>
        <w:rPr>
          <w:rFonts w:hint="default"/>
        </w:rPr>
        <w:t>M</w:t>
      </w:r>
      <w:r>
        <w:rPr>
          <w:rFonts w:hint="eastAsia"/>
        </w:rPr>
        <w:t>ooc内的课程模块网页，在听课时检测专注度。</w:t>
      </w:r>
    </w:p>
    <w:p>
      <w:pPr>
        <w:pStyle w:val="14"/>
        <w:numPr>
          <w:ilvl w:val="0"/>
          <w:numId w:val="0"/>
        </w:numPr>
        <w:rPr>
          <w:rFonts w:hint="eastAsia"/>
        </w:rPr>
      </w:pPr>
      <w:r>
        <w:rPr>
          <w:rFonts w:hint="default"/>
          <w:sz w:val="32"/>
          <w:szCs w:val="32"/>
        </w:rPr>
        <w:t>二、</w:t>
      </w:r>
      <w:r>
        <w:rPr>
          <w:rFonts w:hint="eastAsia"/>
          <w:sz w:val="32"/>
          <w:szCs w:val="32"/>
        </w:rPr>
        <w:t>使用</w:t>
      </w:r>
    </w:p>
    <w:p>
      <w:pPr>
        <w:pStyle w:val="14"/>
        <w:ind w:firstLine="240" w:firstLineChars="100"/>
        <w:rPr>
          <w:rFonts w:hint="eastAsia"/>
        </w:rPr>
      </w:pPr>
      <w:r>
        <w:rPr>
          <w:rFonts w:hint="default"/>
        </w:rPr>
        <w:t xml:space="preserve">1. </w:t>
      </w:r>
      <w:r>
        <w:rPr>
          <w:rFonts w:hint="eastAsia"/>
        </w:rPr>
        <w:t>在</w:t>
      </w:r>
      <w:r>
        <w:rPr>
          <w:rFonts w:hint="default"/>
        </w:rPr>
        <w:t>C</w:t>
      </w:r>
      <w:r>
        <w:rPr>
          <w:rFonts w:hint="eastAsia"/>
        </w:rPr>
        <w:t>hrome内加载该插件</w:t>
      </w:r>
    </w:p>
    <w:p>
      <w:pPr>
        <w:pStyle w:val="14"/>
        <w:ind w:firstLine="240" w:firstLineChars="100"/>
        <w:rPr>
          <w:rFonts w:hint="eastAsia"/>
        </w:rPr>
      </w:pPr>
      <w:r>
        <w:rPr>
          <w:rFonts w:hint="default"/>
        </w:rPr>
        <w:t xml:space="preserve">2. </w:t>
      </w:r>
      <w:r>
        <w:rPr>
          <w:rFonts w:hint="eastAsia"/>
        </w:rPr>
        <w:t>该插件在进入</w:t>
      </w:r>
      <w:r>
        <w:rPr>
          <w:rFonts w:hint="default"/>
        </w:rPr>
        <w:t>M</w:t>
      </w:r>
      <w:r>
        <w:rPr>
          <w:rFonts w:hint="eastAsia"/>
        </w:rPr>
        <w:t>ooc网站的课程页面时会自动开启检测</w:t>
      </w:r>
    </w:p>
    <w:p>
      <w:pPr>
        <w:pStyle w:val="14"/>
        <w:ind w:firstLine="240" w:firstLineChars="100"/>
        <w:rPr>
          <w:rFonts w:hint="eastAsia"/>
        </w:rPr>
      </w:pPr>
      <w:r>
        <w:rPr>
          <w:rFonts w:hint="default"/>
        </w:rPr>
        <w:t xml:space="preserve">3. </w:t>
      </w:r>
      <w:r>
        <w:rPr>
          <w:rFonts w:hint="eastAsia"/>
        </w:rPr>
        <w:t>打开右上角的插件小窗口，可以查看当前的专注度计算（会在打开页面时提醒）</w:t>
      </w:r>
    </w:p>
    <w:p>
      <w:pPr>
        <w:widowControl/>
        <w:spacing w:before="100" w:beforeAutospacing="1" w:after="100" w:afterAutospacing="1"/>
        <w:ind w:left="360"/>
        <w:jc w:val="left"/>
        <w:rPr>
          <w:rFonts w:ascii="Helvetica" w:hAnsi="Helvetica" w:eastAsia="SimSun" w:cs="Helvetica"/>
          <w:color w:val="333333"/>
          <w:kern w:val="0"/>
          <w:sz w:val="24"/>
          <w:szCs w:val="24"/>
        </w:rPr>
      </w:pPr>
      <w:r>
        <w:drawing>
          <wp:inline distT="0" distB="0" distL="0" distR="0">
            <wp:extent cx="4297680" cy="1272540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before="100" w:beforeAutospacing="1" w:after="100" w:afterAutospacing="1"/>
        <w:ind w:left="360"/>
        <w:jc w:val="left"/>
        <w:rPr>
          <w:rFonts w:hint="eastAsia" w:ascii="Helvetica" w:hAnsi="Helvetica" w:eastAsia="SimSun" w:cs="Helvetica"/>
          <w:color w:val="333333"/>
          <w:kern w:val="0"/>
          <w:sz w:val="24"/>
          <w:szCs w:val="24"/>
        </w:rPr>
      </w:pPr>
      <w:r>
        <w:drawing>
          <wp:inline distT="0" distB="0" distL="0" distR="0">
            <wp:extent cx="4481830" cy="1537335"/>
            <wp:effectExtent l="0" t="0" r="13970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rcRect l="13869" r="1156" b="58693"/>
                    <a:stretch>
                      <a:fillRect/>
                    </a:stretch>
                  </pic:blipFill>
                  <pic:spPr>
                    <a:xfrm>
                      <a:off x="0" y="0"/>
                      <a:ext cx="448183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ind w:firstLine="240" w:firstLineChars="100"/>
        <w:rPr>
          <w:rFonts w:hint="default"/>
        </w:rPr>
      </w:pPr>
    </w:p>
    <w:p>
      <w:pPr>
        <w:pStyle w:val="14"/>
        <w:ind w:firstLine="240" w:firstLineChars="100"/>
        <w:rPr>
          <w:rFonts w:hint="default"/>
        </w:rPr>
      </w:pPr>
    </w:p>
    <w:p>
      <w:pPr>
        <w:pStyle w:val="14"/>
        <w:ind w:firstLine="240" w:firstLineChars="100"/>
        <w:rPr>
          <w:rFonts w:hint="eastAsia"/>
        </w:rPr>
      </w:pPr>
      <w:r>
        <w:rPr>
          <w:rFonts w:hint="default"/>
        </w:rPr>
        <w:t xml:space="preserve">4. </w:t>
      </w:r>
      <w:r>
        <w:rPr>
          <w:rFonts w:hint="eastAsia"/>
        </w:rPr>
        <w:t>专注度较低时会有提醒</w:t>
      </w:r>
      <w:r>
        <w:rPr>
          <w:rFonts w:hint="default"/>
        </w:rPr>
        <w:t>：</w:t>
      </w:r>
    </w:p>
    <w:p>
      <w:pPr>
        <w:widowControl/>
        <w:spacing w:before="100" w:beforeAutospacing="1" w:after="100" w:afterAutospacing="1"/>
        <w:ind w:left="360"/>
        <w:jc w:val="left"/>
        <w:rPr>
          <w:rFonts w:ascii="Helvetica" w:hAnsi="Helvetica" w:eastAsia="SimSun" w:cs="Helvetica"/>
          <w:color w:val="333333"/>
          <w:kern w:val="0"/>
          <w:sz w:val="24"/>
          <w:szCs w:val="24"/>
        </w:rPr>
      </w:pPr>
      <w:r>
        <w:drawing>
          <wp:inline distT="0" distB="0" distL="0" distR="0">
            <wp:extent cx="5274310" cy="15062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before="100" w:beforeAutospacing="1" w:after="100" w:afterAutospacing="1"/>
        <w:jc w:val="left"/>
        <w:rPr>
          <w:rFonts w:hint="eastAsia" w:ascii="Helvetica" w:hAnsi="Helvetica" w:eastAsia="SimSun" w:cs="Helvetica"/>
          <w:color w:val="333333"/>
          <w:kern w:val="0"/>
          <w:sz w:val="24"/>
          <w:szCs w:val="24"/>
        </w:rPr>
      </w:pPr>
    </w:p>
    <w:p>
      <w:pPr>
        <w:pStyle w:val="14"/>
        <w:numPr>
          <w:ilvl w:val="0"/>
          <w:numId w:val="0"/>
        </w:numPr>
        <w:rPr>
          <w:rFonts w:hint="default"/>
          <w:sz w:val="32"/>
          <w:szCs w:val="32"/>
        </w:rPr>
      </w:pPr>
    </w:p>
    <w:p>
      <w:pPr>
        <w:pStyle w:val="14"/>
        <w:numPr>
          <w:ilvl w:val="0"/>
          <w:numId w:val="0"/>
        </w:num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三、代码结构</w:t>
      </w:r>
    </w:p>
    <w:p>
      <w:pPr>
        <w:pStyle w:val="14"/>
        <w:numPr>
          <w:ilvl w:val="0"/>
          <w:numId w:val="0"/>
        </w:numPr>
        <w:ind w:leftChars="0"/>
        <w:rPr>
          <w:rFonts w:hint="eastAsia"/>
        </w:rPr>
      </w:pPr>
      <w:r>
        <w:rPr>
          <w:rFonts w:hint="default"/>
        </w:rPr>
        <w:t xml:space="preserve">1. </w:t>
      </w:r>
      <w:r>
        <w:rPr>
          <w:rFonts w:hint="eastAsia"/>
        </w:rPr>
        <w:t>manifest.json 入口文件，包括项目版本和配置的基本信息</w:t>
      </w:r>
    </w:p>
    <w:p>
      <w:pPr>
        <w:pStyle w:val="14"/>
        <w:numPr>
          <w:ilvl w:val="0"/>
          <w:numId w:val="0"/>
        </w:numPr>
        <w:ind w:leftChars="0"/>
        <w:rPr>
          <w:rFonts w:hint="eastAsia"/>
        </w:rPr>
      </w:pPr>
      <w:r>
        <w:rPr>
          <w:rFonts w:hint="default"/>
        </w:rPr>
        <w:t xml:space="preserve">2. </w:t>
      </w:r>
      <w:r>
        <w:rPr>
          <w:rFonts w:hint="eastAsia"/>
        </w:rPr>
        <w:t>js/content.js 页面插入内容文件</w:t>
      </w:r>
    </w:p>
    <w:p>
      <w:pPr>
        <w:pStyle w:val="14"/>
        <w:numPr>
          <w:ilvl w:val="0"/>
          <w:numId w:val="0"/>
        </w:numPr>
        <w:ind w:leftChars="0"/>
        <w:rPr>
          <w:rFonts w:hint="eastAsia"/>
        </w:rPr>
      </w:pPr>
      <w:r>
        <w:rPr>
          <w:rFonts w:hint="default"/>
        </w:rPr>
        <w:t xml:space="preserve">3. </w:t>
      </w:r>
      <w:r>
        <w:rPr>
          <w:rFonts w:hint="eastAsia"/>
        </w:rPr>
        <w:t>js/inject.js 页面注入内容文件</w:t>
      </w:r>
    </w:p>
    <w:p>
      <w:pPr>
        <w:pStyle w:val="14"/>
        <w:numPr>
          <w:ilvl w:val="0"/>
          <w:numId w:val="0"/>
        </w:numPr>
        <w:ind w:leftChars="0"/>
        <w:rPr>
          <w:rFonts w:hint="eastAsia"/>
        </w:rPr>
      </w:pPr>
      <w:r>
        <w:rPr>
          <w:rFonts w:hint="default"/>
        </w:rPr>
        <w:t xml:space="preserve">4. </w:t>
      </w:r>
      <w:r>
        <w:rPr>
          <w:rFonts w:hint="eastAsia"/>
        </w:rPr>
        <w:t>js/popup.js 窗口脚本文件</w:t>
      </w:r>
    </w:p>
    <w:p>
      <w:pPr>
        <w:pStyle w:val="14"/>
        <w:numPr>
          <w:ilvl w:val="0"/>
          <w:numId w:val="0"/>
        </w:numPr>
        <w:ind w:leftChars="0"/>
        <w:rPr>
          <w:rFonts w:hint="eastAsia"/>
        </w:rPr>
      </w:pPr>
      <w:r>
        <w:rPr>
          <w:rFonts w:hint="default"/>
        </w:rPr>
        <w:t xml:space="preserve">5. </w:t>
      </w:r>
      <w:r>
        <w:rPr>
          <w:rFonts w:hint="eastAsia"/>
        </w:rPr>
        <w:t>popup.html 窗口页面文件</w:t>
      </w:r>
    </w:p>
    <w:p>
      <w:pPr>
        <w:pStyle w:val="14"/>
        <w:ind w:firstLine="420" w:firstLineChars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等线">
    <w:altName w:val="HYZhongDengXian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HYZhongDengXian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HYZhongDengXian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HYZhongDengXian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微软雅黑">
    <w:altName w:val="HYQiHei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DengXian">
    <w:altName w:val="HYZhongDengXian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HYQiHei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等线 Light">
    <w:altName w:val="HYZhongDengXian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HYQiHei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HYZhongDengXian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C44"/>
    <w:rsid w:val="003248CE"/>
    <w:rsid w:val="004C4C44"/>
    <w:rsid w:val="006E0BD9"/>
    <w:rsid w:val="007F13A9"/>
    <w:rsid w:val="00C83C8A"/>
    <w:rsid w:val="00CB7C55"/>
    <w:rsid w:val="0F927379"/>
    <w:rsid w:val="3DF689E9"/>
    <w:rsid w:val="3FFF1592"/>
    <w:rsid w:val="5FEEBCB2"/>
    <w:rsid w:val="68BF9B10"/>
    <w:rsid w:val="7AD7359B"/>
    <w:rsid w:val="7F9DC623"/>
    <w:rsid w:val="ABD9C69D"/>
    <w:rsid w:val="ACFC80AC"/>
    <w:rsid w:val="F7EDC28A"/>
    <w:rsid w:val="FEFF3C87"/>
    <w:rsid w:val="FFDFD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SimSun" w:hAnsi="SimSun" w:eastAsia="SimSun" w:cs="SimSun"/>
      <w:b/>
      <w:bCs/>
      <w:kern w:val="36"/>
      <w:sz w:val="48"/>
      <w:szCs w:val="48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等线 Light" w:hAnsi="等线 Light" w:eastAsia="等线 Light" w:cs="Times New Roman"/>
      <w:b/>
      <w:bCs/>
      <w:sz w:val="32"/>
      <w:szCs w:val="32"/>
    </w:rPr>
  </w:style>
  <w:style w:type="character" w:customStyle="1" w:styleId="8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3"/>
    <w:qFormat/>
    <w:uiPriority w:val="99"/>
    <w:rPr>
      <w:sz w:val="18"/>
      <w:szCs w:val="18"/>
    </w:rPr>
  </w:style>
  <w:style w:type="character" w:customStyle="1" w:styleId="10">
    <w:name w:val="标题 1 字符"/>
    <w:basedOn w:val="6"/>
    <w:link w:val="2"/>
    <w:qFormat/>
    <w:uiPriority w:val="9"/>
    <w:rPr>
      <w:rFonts w:ascii="SimSun" w:hAnsi="SimSun" w:eastAsia="SimSun" w:cs="SimSun"/>
      <w:b/>
      <w:bCs/>
      <w:kern w:val="36"/>
      <w:sz w:val="48"/>
      <w:szCs w:val="48"/>
    </w:rPr>
  </w:style>
  <w:style w:type="character" w:customStyle="1" w:styleId="11">
    <w:name w:val="md-plain"/>
    <w:basedOn w:val="6"/>
    <w:qFormat/>
    <w:uiPriority w:val="0"/>
  </w:style>
  <w:style w:type="paragraph" w:customStyle="1" w:styleId="12">
    <w:name w:val="md-end-block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  <w:style w:type="paragraph" w:customStyle="1" w:styleId="14">
    <w:name w:val="石墨文档正文"/>
    <w:qFormat/>
    <w:uiPriority w:val="0"/>
    <w:rPr>
      <w:rFonts w:ascii="微软雅黑" w:hAnsi="微软雅黑" w:eastAsia="微软雅黑" w:cs="微软雅黑"/>
      <w:sz w:val="24"/>
      <w:szCs w:val="24"/>
      <w:lang w:val="en-US" w:eastAsia="zh-CN" w:bidi="ar-SA"/>
    </w:rPr>
  </w:style>
  <w:style w:type="paragraph" w:customStyle="1" w:styleId="15">
    <w:name w:val="石墨文档大标题"/>
    <w:next w:val="14"/>
    <w:unhideWhenUsed/>
    <w:qFormat/>
    <w:uiPriority w:val="9"/>
    <w:pPr>
      <w:spacing w:before="260" w:after="260"/>
      <w:outlineLvl w:val="0"/>
    </w:pPr>
    <w:rPr>
      <w:rFonts w:ascii="微软雅黑" w:hAnsi="微软雅黑" w:eastAsia="微软雅黑" w:cs="微软雅黑"/>
      <w:b/>
      <w:bCs/>
      <w:sz w:val="40"/>
      <w:szCs w:val="4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46</Words>
  <Characters>268</Characters>
  <Lines>2</Lines>
  <Paragraphs>1</Paragraphs>
  <ScaleCrop>false</ScaleCrop>
  <LinksUpToDate>false</LinksUpToDate>
  <CharactersWithSpaces>313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2019-06-04T23:55:00Z</dcterms:created>
  <dc:creator>梁 钧清</dc:creator>
  <cp:lastModifiedBy>ludanxer</cp:lastModifiedBy>
  <dcterms:modified xsi:type="dcterms:W3CDTF">2019-06-05T09:17:56Z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1033-1.1.0.1454</vt:lpwstr>
  </property>
</Properties>
</file>