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color w:val="2F5496"/>
          <w:sz w:val="80"/>
          <w:szCs w:val="80"/>
        </w:rPr>
      </w:pPr>
    </w:p>
    <w:p>
      <w:pPr>
        <w:pStyle w:val="5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0" w:name="_Toc534127626"/>
      <w:bookmarkStart w:id="1" w:name="_Toc474337861"/>
      <w:bookmarkStart w:id="2" w:name="_Toc534156607"/>
      <w:r>
        <w:rPr>
          <w:rFonts w:ascii="Helvetica" w:hAnsi="Helvetica"/>
          <w:color w:val="2F5496"/>
          <w:sz w:val="80"/>
          <w:szCs w:val="80"/>
        </w:rPr>
        <w:t>AITA</w:t>
      </w:r>
      <w:bookmarkEnd w:id="0"/>
      <w:bookmarkEnd w:id="1"/>
      <w:bookmarkEnd w:id="2"/>
    </w:p>
    <w:p>
      <w:pPr>
        <w:pStyle w:val="18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测试计划书</w:t>
      </w:r>
      <w:bookmarkStart w:id="13" w:name="_GoBack"/>
      <w:bookmarkEnd w:id="13"/>
    </w:p>
    <w:p>
      <w:pPr>
        <w:pStyle w:val="18"/>
        <w:rPr>
          <w:sz w:val="48"/>
          <w:szCs w:val="48"/>
        </w:rPr>
      </w:pPr>
    </w:p>
    <w:p>
      <w:pPr>
        <w:pStyle w:val="18"/>
        <w:rPr>
          <w:sz w:val="48"/>
          <w:szCs w:val="48"/>
        </w:rPr>
      </w:pPr>
    </w:p>
    <w:p>
      <w:pPr>
        <w:pStyle w:val="18"/>
        <w:spacing w:line="480" w:lineRule="auto"/>
        <w:rPr>
          <w:sz w:val="36"/>
          <w:szCs w:val="36"/>
        </w:rPr>
      </w:pP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2"/>
        <w:rPr>
          <w:rFonts w:ascii="微软雅黑" w:hAnsi="微软雅黑" w:eastAsia="微软雅黑" w:cs="微软雅黑"/>
          <w:b/>
          <w:bCs/>
          <w:kern w:val="44"/>
          <w:sz w:val="44"/>
          <w:szCs w:val="44"/>
          <w:lang w:val="en-US" w:eastAsia="zh-CN" w:bidi="ar-SA"/>
        </w:rPr>
      </w:pPr>
      <w:r>
        <w:br w:type="page"/>
      </w:r>
      <w:bookmarkStart w:id="3" w:name="_Toc737132163"/>
      <w:r>
        <w:rPr>
          <w:rFonts w:hint="eastAsia"/>
        </w:rPr>
        <w:t>目录</w:t>
      </w:r>
      <w:bookmarkEnd w:id="3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_Toc474337861 </w:instrText>
      </w:r>
      <w:r>
        <w:fldChar w:fldCharType="separate"/>
      </w:r>
      <w:r>
        <w:rPr>
          <w:rFonts w:ascii="Helvetica" w:hAnsi="Helvetica"/>
          <w:szCs w:val="80"/>
        </w:rPr>
        <w:t>AITA</w:t>
      </w:r>
      <w:r>
        <w:tab/>
      </w:r>
      <w:r>
        <w:fldChar w:fldCharType="begin"/>
      </w:r>
      <w:r>
        <w:instrText xml:space="preserve"> PAGEREF _Toc474337861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_Toc737132163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_Toc737132163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_Toc147103998 </w:instrText>
      </w:r>
      <w:r>
        <w:fldChar w:fldCharType="separate"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_Toc147103998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_Toc623216689 </w:instrText>
      </w:r>
      <w:r>
        <w:fldChar w:fldCharType="separate"/>
      </w:r>
      <w:r>
        <w:t>背景与依据</w:t>
      </w:r>
      <w:r>
        <w:tab/>
      </w:r>
      <w:r>
        <w:fldChar w:fldCharType="begin"/>
      </w:r>
      <w:r>
        <w:instrText xml:space="preserve"> PAGEREF _Toc623216689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_Toc1125145604 </w:instrText>
      </w:r>
      <w:r>
        <w:fldChar w:fldCharType="separate"/>
      </w:r>
      <w:r>
        <w:t>选择模块</w:t>
      </w:r>
      <w:r>
        <w:tab/>
      </w:r>
      <w:r>
        <w:fldChar w:fldCharType="begin"/>
      </w:r>
      <w:r>
        <w:instrText xml:space="preserve"> PAGEREF _Toc1125145604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_Toc1728654593 </w:instrText>
      </w:r>
      <w:r>
        <w:fldChar w:fldCharType="separate"/>
      </w:r>
      <w:r>
        <w:rPr>
          <w:rFonts w:hint="eastAsia"/>
        </w:rPr>
        <w:t>测试技术和过程</w:t>
      </w:r>
      <w:r>
        <w:tab/>
      </w:r>
      <w:r>
        <w:fldChar w:fldCharType="begin"/>
      </w:r>
      <w:r>
        <w:instrText xml:space="preserve"> PAGEREF _Toc1728654593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_Toc191484288 </w:instrText>
      </w:r>
      <w:r>
        <w:fldChar w:fldCharType="separate"/>
      </w:r>
      <w:r>
        <w:t>4.1 使用 ECP 技术对 auth 模块进行黑盒测试</w:t>
      </w:r>
      <w:r>
        <w:tab/>
      </w:r>
      <w:r>
        <w:fldChar w:fldCharType="begin"/>
      </w:r>
      <w:r>
        <w:instrText xml:space="preserve"> PAGEREF _Toc191484288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_Toc1345925210 </w:instrText>
      </w:r>
      <w:r>
        <w:fldChar w:fldCharType="separate"/>
      </w:r>
      <w:r>
        <w:t>4.2 使用 BVA 技术对 focus 模块进行黑盒测试</w:t>
      </w:r>
      <w:r>
        <w:tab/>
      </w:r>
      <w:r>
        <w:fldChar w:fldCharType="begin"/>
      </w:r>
      <w:r>
        <w:instrText xml:space="preserve"> PAGEREF _Toc1345925210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0"/>
        </w:tabs>
      </w:pPr>
      <w:r>
        <w:fldChar w:fldCharType="begin"/>
      </w:r>
      <w:r>
        <w:instrText xml:space="preserve"> HYPERLINK \l _Toc1519750619 </w:instrText>
      </w:r>
      <w:r>
        <w:fldChar w:fldCharType="separate"/>
      </w:r>
      <w:r>
        <w:t>4.3 对usr 模块进行白盒测试</w:t>
      </w:r>
      <w:r>
        <w:tab/>
      </w:r>
      <w:r>
        <w:fldChar w:fldCharType="begin"/>
      </w:r>
      <w:r>
        <w:instrText xml:space="preserve"> PAGEREF _Toc1519750619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_Toc278156115 </w:instrText>
      </w:r>
      <w:r>
        <w:fldChar w:fldCharType="separate"/>
      </w:r>
      <w:r>
        <w:t>测试框架</w:t>
      </w:r>
      <w:r>
        <w:tab/>
      </w:r>
      <w:r>
        <w:fldChar w:fldCharType="begin"/>
      </w:r>
      <w:r>
        <w:instrText xml:space="preserve"> PAGEREF _Toc278156115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147103998"/>
      <w:bookmarkStart w:id="5" w:name="_Toc20781"/>
      <w:r>
        <w:rPr>
          <w:rFonts w:hint="eastAsia"/>
        </w:rPr>
        <w:t>引言</w:t>
      </w:r>
      <w:bookmarkEnd w:id="4"/>
    </w:p>
    <w:p>
      <w:pPr>
        <w:pStyle w:val="3"/>
        <w:rPr>
          <w:sz w:val="16"/>
          <w:szCs w:val="16"/>
        </w:rPr>
      </w:pPr>
      <w:bookmarkStart w:id="6" w:name="_Toc623216689"/>
      <w:r>
        <w:t>背景与依据</w:t>
      </w:r>
      <w:bookmarkEnd w:id="5"/>
      <w:bookmarkEnd w:id="6"/>
    </w:p>
    <w:p>
      <w:pPr>
        <w:pStyle w:val="18"/>
        <w:ind w:firstLine="420" w:firstLineChars="0"/>
      </w:pPr>
      <w:r>
        <w:rPr>
          <w:rFonts w:hint="default"/>
        </w:rPr>
        <w:t>AITA 系统设计说明书</w:t>
      </w:r>
    </w:p>
    <w:p>
      <w:pPr>
        <w:pStyle w:val="18"/>
        <w:ind w:firstLine="420" w:firstLineChars="0"/>
      </w:pPr>
      <w:r>
        <w:t>AITA需求分析</w:t>
      </w:r>
    </w:p>
    <w:p>
      <w:pPr>
        <w:pStyle w:val="18"/>
        <w:ind w:firstLine="420" w:firstLineChars="0"/>
      </w:pPr>
      <w:r>
        <w:rPr>
          <w:rFonts w:hint="default"/>
        </w:rPr>
        <w:t>AITA 项目方案书</w:t>
      </w:r>
    </w:p>
    <w:p>
      <w:pPr>
        <w:pStyle w:val="3"/>
      </w:pPr>
      <w:bookmarkStart w:id="7" w:name="_Toc1125145604"/>
      <w:r>
        <w:t>选择模块</w:t>
      </w:r>
      <w:bookmarkEnd w:id="7"/>
    </w:p>
    <w:p>
      <w:pPr>
        <w:pStyle w:val="18"/>
        <w:ind w:firstLine="420" w:firstLineChars="0"/>
        <w:rPr>
          <w:rFonts w:hint="default"/>
        </w:rPr>
      </w:pPr>
      <w:r>
        <w:rPr>
          <w:rFonts w:hint="default"/>
        </w:rPr>
        <w:t>本项目共选择三个模块进行测试，选择的三个模块分别为用户认证模块，专注度模块和用户信息模块。该三个模块的使用频率在本项目中最高，所以我们选择对这三个模块进行单元测试。</w:t>
      </w:r>
    </w:p>
    <w:p>
      <w:pPr>
        <w:pStyle w:val="18"/>
        <w:ind w:firstLine="420" w:firstLineChars="0"/>
        <w:rPr>
          <w:rFonts w:hint="default"/>
        </w:rPr>
      </w:pPr>
      <w:r>
        <w:rPr>
          <w:rFonts w:hint="default"/>
        </w:rPr>
        <w:t>用户认证模块是系统中一个非常重要的模块，每一位使用本系统的用户都需要使用本模块进行用户认证。我们决定对用户认证模块采用黑盒测试的 ECP 测试方法。</w:t>
      </w:r>
    </w:p>
    <w:p>
      <w:pPr>
        <w:pStyle w:val="18"/>
        <w:ind w:firstLine="420" w:firstLineChars="0"/>
        <w:rPr>
          <w:rFonts w:hint="default"/>
        </w:rPr>
      </w:pPr>
      <w:r>
        <w:rPr>
          <w:rFonts w:hint="default"/>
        </w:rPr>
        <w:t>专注度模块是本系统的核心功能，这个模块在系统主要负责管理用户的专注度数据，同时还对数据进行处理和分析。我们决定对这个模块采用黑盒测试的 BVA 测试方法。</w:t>
      </w:r>
    </w:p>
    <w:p>
      <w:pPr>
        <w:pStyle w:val="18"/>
        <w:ind w:firstLine="420" w:firstLineChars="0"/>
        <w:rPr>
          <w:rFonts w:hint="default"/>
        </w:rPr>
      </w:pPr>
      <w:r>
        <w:rPr>
          <w:rFonts w:hint="default"/>
        </w:rPr>
        <w:t>用户信息模块是本系统中使用频率最高的一个模块，这个模块主要负责用户信息的管理，我们决定对这个模块采用白盒测试。</w:t>
      </w:r>
    </w:p>
    <w:p>
      <w:pPr>
        <w:pStyle w:val="2"/>
        <w:rPr>
          <w:rFonts w:hint="eastAsia"/>
        </w:rPr>
      </w:pPr>
      <w:bookmarkStart w:id="8" w:name="_Toc1728654593"/>
      <w:r>
        <w:rPr>
          <w:rFonts w:hint="eastAsia"/>
        </w:rPr>
        <w:t>测试技术和过程</w:t>
      </w:r>
      <w:bookmarkEnd w:id="8"/>
    </w:p>
    <w:p>
      <w:pPr>
        <w:pStyle w:val="22"/>
        <w:jc w:val="left"/>
      </w:pPr>
      <w:bookmarkStart w:id="9" w:name="_Toc191484288"/>
      <w:r>
        <w:t>4.1 使用 ECP 技术对 auth 模块进行黑盒测试</w:t>
      </w:r>
      <w:bookmarkEnd w:id="9"/>
    </w:p>
    <w:p>
      <w:pPr>
        <w:pStyle w:val="18"/>
        <w:ind w:firstLine="420" w:firstLineChars="0"/>
      </w:pPr>
      <w:r>
        <w:t>以下是ECP技术的等价类及其代表：</w:t>
      </w:r>
    </w:p>
    <w:tbl>
      <w:tblPr>
        <w:tblStyle w:val="17"/>
        <w:tblW w:w="825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5011"/>
        <w:gridCol w:w="182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shd w:val="clear" w:color="auto" w:fill="D7D8D9"/>
            <w:vAlign w:val="top"/>
          </w:tcPr>
          <w:p>
            <w:pPr>
              <w:jc w:val="left"/>
            </w:pPr>
            <w:r>
              <w:t>参数</w:t>
            </w:r>
          </w:p>
        </w:tc>
        <w:tc>
          <w:tcPr>
            <w:tcW w:w="5011" w:type="dxa"/>
            <w:shd w:val="clear" w:color="auto" w:fill="D7D8D9"/>
            <w:vAlign w:val="top"/>
          </w:tcPr>
          <w:p>
            <w:pPr>
              <w:jc w:val="left"/>
            </w:pPr>
            <w:r>
              <w:t>等价类</w:t>
            </w:r>
          </w:p>
        </w:tc>
        <w:tc>
          <w:tcPr>
            <w:tcW w:w="1822" w:type="dxa"/>
            <w:shd w:val="clear" w:color="auto" w:fill="D7D8D9"/>
            <w:vAlign w:val="top"/>
          </w:tcPr>
          <w:p>
            <w:pPr>
              <w:jc w:val="left"/>
            </w:pPr>
            <w:r>
              <w:t>代表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  <w:r>
              <w:t>username</w:t>
            </w: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vEC11: a certain sting inside database username storage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"init"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iEC11: null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iEC12: a certain string but not in database username storage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"test"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  <w:r>
              <w:t>password</w:t>
            </w: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vEC11: a certain sting matches password of username in   database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"rightpwd"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iEC11: null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jc w:val="left"/>
            </w:pPr>
          </w:p>
        </w:tc>
        <w:tc>
          <w:tcPr>
            <w:tcW w:w="5011" w:type="dxa"/>
            <w:vAlign w:val="top"/>
          </w:tcPr>
          <w:p>
            <w:pPr>
              <w:jc w:val="left"/>
            </w:pPr>
            <w:r>
              <w:t>iEC12: a certain string but does not match the password of   username</w:t>
            </w:r>
          </w:p>
        </w:tc>
        <w:tc>
          <w:tcPr>
            <w:tcW w:w="1822" w:type="dxa"/>
            <w:vAlign w:val="top"/>
          </w:tcPr>
          <w:p>
            <w:pPr>
              <w:jc w:val="left"/>
            </w:pPr>
            <w:r>
              <w:t>"wrongpwd"</w:t>
            </w:r>
          </w:p>
        </w:tc>
      </w:tr>
    </w:tbl>
    <w:p>
      <w:pPr>
        <w:pStyle w:val="18"/>
        <w:ind w:firstLine="420" w:firstLineChars="0"/>
      </w:pPr>
      <w:r>
        <w:t>以下是全部的测试情景：</w:t>
      </w:r>
    </w:p>
    <w:tbl>
      <w:tblPr>
        <w:tblStyle w:val="17"/>
        <w:tblW w:w="80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983"/>
        <w:gridCol w:w="1634"/>
        <w:gridCol w:w="32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3617" w:type="dxa"/>
            <w:gridSpan w:val="2"/>
            <w:shd w:val="clear" w:color="auto" w:fill="D7D8D9"/>
            <w:vAlign w:val="top"/>
          </w:tcPr>
          <w:p>
            <w:pPr>
              <w:jc w:val="center"/>
            </w:pPr>
            <w:r>
              <w:t>p参数</w:t>
            </w:r>
          </w:p>
        </w:tc>
        <w:tc>
          <w:tcPr>
            <w:tcW w:w="326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192" w:type="dxa"/>
            <w:shd w:val="clear" w:color="auto" w:fill="D7D8D9"/>
            <w:vAlign w:val="top"/>
          </w:tcPr>
          <w:p>
            <w:r>
              <w:t>测试情景</w:t>
            </w:r>
          </w:p>
        </w:tc>
        <w:tc>
          <w:tcPr>
            <w:tcW w:w="1983" w:type="dxa"/>
            <w:shd w:val="clear" w:color="auto" w:fill="D7D8D9"/>
            <w:vAlign w:val="top"/>
          </w:tcPr>
          <w:p>
            <w:r>
              <w:t>username</w:t>
            </w:r>
          </w:p>
        </w:tc>
        <w:tc>
          <w:tcPr>
            <w:tcW w:w="1634" w:type="dxa"/>
            <w:shd w:val="clear" w:color="auto" w:fill="D7D8D9"/>
            <w:vAlign w:val="top"/>
          </w:tcPr>
          <w:p>
            <w:r>
              <w:t>password</w:t>
            </w:r>
          </w:p>
        </w:tc>
        <w:tc>
          <w:tcPr>
            <w:tcW w:w="3269" w:type="dxa"/>
            <w:shd w:val="clear" w:color="auto" w:fill="D7D8D9"/>
            <w:vAlign w:val="top"/>
          </w:tcPr>
          <w:p>
            <w:r>
              <w:t>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1</w:t>
            </w:r>
          </w:p>
        </w:tc>
        <w:tc>
          <w:tcPr>
            <w:tcW w:w="1983" w:type="dxa"/>
            <w:vAlign w:val="top"/>
          </w:tcPr>
          <w:p>
            <w:r>
              <w:t>"init"</w:t>
            </w:r>
          </w:p>
        </w:tc>
        <w:tc>
          <w:tcPr>
            <w:tcW w:w="1634" w:type="dxa"/>
            <w:vAlign w:val="top"/>
          </w:tcPr>
          <w:p>
            <w:r>
              <w:t>"rightpwd"</w:t>
            </w:r>
          </w:p>
        </w:tc>
        <w:tc>
          <w:tcPr>
            <w:tcW w:w="3269" w:type="dxa"/>
            <w:vAlign w:val="top"/>
          </w:tcPr>
          <w:p>
            <w:r>
              <w:t>success login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2</w:t>
            </w:r>
          </w:p>
        </w:tc>
        <w:tc>
          <w:tcPr>
            <w:tcW w:w="1983" w:type="dxa"/>
            <w:vAlign w:val="top"/>
          </w:tcPr>
          <w:p>
            <w:r>
              <w:t>"init"</w:t>
            </w:r>
          </w:p>
        </w:tc>
        <w:tc>
          <w:tcPr>
            <w:tcW w:w="1634" w:type="dxa"/>
            <w:vAlign w:val="top"/>
          </w:tcPr>
          <w:p>
            <w:r>
              <w:t>""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3</w:t>
            </w:r>
          </w:p>
        </w:tc>
        <w:tc>
          <w:tcPr>
            <w:tcW w:w="1983" w:type="dxa"/>
            <w:vAlign w:val="top"/>
          </w:tcPr>
          <w:p>
            <w:r>
              <w:t>"init"</w:t>
            </w:r>
          </w:p>
        </w:tc>
        <w:tc>
          <w:tcPr>
            <w:tcW w:w="1634" w:type="dxa"/>
            <w:vAlign w:val="top"/>
          </w:tcPr>
          <w:p>
            <w:r>
              <w:t>"wrongpwd"</w:t>
            </w:r>
          </w:p>
        </w:tc>
        <w:tc>
          <w:tcPr>
            <w:tcW w:w="3269" w:type="dxa"/>
            <w:vAlign w:val="top"/>
          </w:tcPr>
          <w:p>
            <w:r>
              <w:t>wrong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4</w:t>
            </w:r>
          </w:p>
        </w:tc>
        <w:tc>
          <w:tcPr>
            <w:tcW w:w="1983" w:type="dxa"/>
            <w:vAlign w:val="top"/>
          </w:tcPr>
          <w:p>
            <w:r>
              <w:t>""</w:t>
            </w:r>
          </w:p>
        </w:tc>
        <w:tc>
          <w:tcPr>
            <w:tcW w:w="1634" w:type="dxa"/>
            <w:vAlign w:val="top"/>
          </w:tcPr>
          <w:p>
            <w:r>
              <w:t>"rightpwd"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5</w:t>
            </w:r>
          </w:p>
        </w:tc>
        <w:tc>
          <w:tcPr>
            <w:tcW w:w="1983" w:type="dxa"/>
            <w:vAlign w:val="top"/>
          </w:tcPr>
          <w:p>
            <w:r>
              <w:t>""</w:t>
            </w:r>
          </w:p>
        </w:tc>
        <w:tc>
          <w:tcPr>
            <w:tcW w:w="1634" w:type="dxa"/>
            <w:vAlign w:val="top"/>
          </w:tcPr>
          <w:p>
            <w:r>
              <w:t>""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6</w:t>
            </w:r>
          </w:p>
        </w:tc>
        <w:tc>
          <w:tcPr>
            <w:tcW w:w="1983" w:type="dxa"/>
            <w:vAlign w:val="top"/>
          </w:tcPr>
          <w:p>
            <w:r>
              <w:t>""</w:t>
            </w:r>
          </w:p>
        </w:tc>
        <w:tc>
          <w:tcPr>
            <w:tcW w:w="1634" w:type="dxa"/>
            <w:vAlign w:val="top"/>
          </w:tcPr>
          <w:p>
            <w:r>
              <w:t>"wrongpwd"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7</w:t>
            </w:r>
          </w:p>
        </w:tc>
        <w:tc>
          <w:tcPr>
            <w:tcW w:w="1983" w:type="dxa"/>
            <w:vAlign w:val="top"/>
          </w:tcPr>
          <w:p>
            <w:r>
              <w:t>"test"</w:t>
            </w:r>
          </w:p>
        </w:tc>
        <w:tc>
          <w:tcPr>
            <w:tcW w:w="1634" w:type="dxa"/>
            <w:vAlign w:val="top"/>
          </w:tcPr>
          <w:p>
            <w:r>
              <w:t>"rightpwd"</w:t>
            </w:r>
          </w:p>
        </w:tc>
        <w:tc>
          <w:tcPr>
            <w:tcW w:w="3269" w:type="dxa"/>
            <w:vAlign w:val="top"/>
          </w:tcPr>
          <w:p>
            <w:r>
              <w:t>wrong username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8</w:t>
            </w:r>
          </w:p>
        </w:tc>
        <w:tc>
          <w:tcPr>
            <w:tcW w:w="1983" w:type="dxa"/>
            <w:vAlign w:val="top"/>
          </w:tcPr>
          <w:p>
            <w:r>
              <w:t>"test"</w:t>
            </w:r>
          </w:p>
        </w:tc>
        <w:tc>
          <w:tcPr>
            <w:tcW w:w="1634" w:type="dxa"/>
            <w:vAlign w:val="top"/>
          </w:tcPr>
          <w:p>
            <w:r>
              <w:t>""</w:t>
            </w:r>
          </w:p>
        </w:tc>
        <w:tc>
          <w:tcPr>
            <w:tcW w:w="3269" w:type="dxa"/>
            <w:vAlign w:val="top"/>
          </w:tcPr>
          <w:p>
            <w:r>
              <w:t>invalid input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r>
              <w:t>9</w:t>
            </w:r>
          </w:p>
        </w:tc>
        <w:tc>
          <w:tcPr>
            <w:tcW w:w="1983" w:type="dxa"/>
            <w:vAlign w:val="top"/>
          </w:tcPr>
          <w:p>
            <w:r>
              <w:t>"test"</w:t>
            </w:r>
          </w:p>
        </w:tc>
        <w:tc>
          <w:tcPr>
            <w:tcW w:w="1634" w:type="dxa"/>
            <w:vAlign w:val="top"/>
          </w:tcPr>
          <w:p>
            <w:r>
              <w:t>"wrongpwd"</w:t>
            </w:r>
          </w:p>
        </w:tc>
        <w:tc>
          <w:tcPr>
            <w:tcW w:w="3269" w:type="dxa"/>
            <w:vAlign w:val="top"/>
          </w:tcPr>
          <w:p>
            <w:r>
              <w:t>wrong username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192" w:type="dxa"/>
            <w:vAlign w:val="top"/>
          </w:tcPr>
          <w:p>
            <w:pPr>
              <w:jc w:val="left"/>
            </w:pPr>
            <w:r>
              <w:t>...</w:t>
            </w:r>
          </w:p>
        </w:tc>
        <w:tc>
          <w:tcPr>
            <w:tcW w:w="1983" w:type="dxa"/>
            <w:vAlign w:val="top"/>
          </w:tcPr>
          <w:p>
            <w:pPr>
              <w:jc w:val="left"/>
            </w:pPr>
            <w:r>
              <w:t>...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...</w:t>
            </w:r>
          </w:p>
        </w:tc>
        <w:tc>
          <w:tcPr>
            <w:tcW w:w="3269" w:type="dxa"/>
            <w:vAlign w:val="top"/>
          </w:tcPr>
          <w:p>
            <w:pPr>
              <w:jc w:val="left"/>
            </w:pPr>
            <w:r>
              <w:t>...</w:t>
            </w:r>
          </w:p>
        </w:tc>
      </w:tr>
    </w:tbl>
    <w:p>
      <w:pPr>
        <w:pStyle w:val="18"/>
        <w:jc w:val="left"/>
      </w:pPr>
    </w:p>
    <w:p>
      <w:pPr>
        <w:pStyle w:val="18"/>
        <w:jc w:val="left"/>
      </w:pPr>
    </w:p>
    <w:p>
      <w:pPr>
        <w:pStyle w:val="18"/>
        <w:jc w:val="left"/>
      </w:pPr>
    </w:p>
    <w:p>
      <w:pPr>
        <w:pStyle w:val="22"/>
        <w:spacing w:before="720"/>
        <w:jc w:val="left"/>
      </w:pPr>
    </w:p>
    <w:p>
      <w:pPr>
        <w:pStyle w:val="22"/>
        <w:spacing w:before="720"/>
        <w:jc w:val="left"/>
      </w:pPr>
      <w:bookmarkStart w:id="10" w:name="_Toc1345925210"/>
      <w:r>
        <w:t>4.2 使用 BVA 技术对 focus 模块进行黑盒测试</w:t>
      </w:r>
      <w:bookmarkEnd w:id="10"/>
    </w:p>
    <w:p>
      <w:pPr>
        <w:pStyle w:val="18"/>
        <w:ind w:firstLine="420" w:firstLineChars="0"/>
      </w:pPr>
      <w:r>
        <w:t>以下是测试类及其边界：</w:t>
      </w:r>
    </w:p>
    <w:tbl>
      <w:tblPr>
        <w:tblStyle w:val="17"/>
        <w:tblW w:w="396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27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206" w:type="dxa"/>
            <w:shd w:val="clear" w:color="auto" w:fill="D7D8D9"/>
            <w:vAlign w:val="top"/>
          </w:tcPr>
          <w:p>
            <w:r>
              <w:t>参数</w:t>
            </w:r>
          </w:p>
        </w:tc>
        <w:tc>
          <w:tcPr>
            <w:tcW w:w="2760" w:type="dxa"/>
            <w:shd w:val="clear" w:color="auto" w:fill="D7D8D9"/>
            <w:vAlign w:val="top"/>
          </w:tcPr>
          <w:p>
            <w:r>
              <w:t>LBV, [EC], UBV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206" w:type="dxa"/>
            <w:vAlign w:val="top"/>
          </w:tcPr>
          <w:p>
            <w:r>
              <w:t>emotion</w:t>
            </w:r>
          </w:p>
        </w:tc>
        <w:tc>
          <w:tcPr>
            <w:tcW w:w="2760" w:type="dxa"/>
            <w:vAlign w:val="top"/>
          </w:tcPr>
          <w:p>
            <w:r>
              <w:t>0-δ, [0, _,   100], 100+δ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206" w:type="dxa"/>
            <w:vAlign w:val="top"/>
          </w:tcPr>
          <w:p>
            <w:r>
              <w:t>gaze</w:t>
            </w:r>
          </w:p>
        </w:tc>
        <w:tc>
          <w:tcPr>
            <w:tcW w:w="2760" w:type="dxa"/>
            <w:vAlign w:val="top"/>
          </w:tcPr>
          <w:p>
            <w:r>
              <w:t>-20-δ, [-20, 20], 20+δ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206" w:type="dxa"/>
            <w:vAlign w:val="top"/>
          </w:tcPr>
          <w:p>
            <w:r>
              <w:t>rate</w:t>
            </w:r>
          </w:p>
        </w:tc>
        <w:tc>
          <w:tcPr>
            <w:tcW w:w="2760" w:type="dxa"/>
            <w:vAlign w:val="top"/>
          </w:tcPr>
          <w:p>
            <w:r>
              <w:t>0-δ, [0, 1], 1+δ</w:t>
            </w:r>
          </w:p>
        </w:tc>
      </w:tr>
    </w:tbl>
    <w:p>
      <w:pPr>
        <w:pStyle w:val="18"/>
        <w:ind w:firstLine="420" w:firstLineChars="0"/>
      </w:pPr>
      <w:r>
        <w:t>以下是全部的测试情景：</w:t>
      </w:r>
    </w:p>
    <w:tbl>
      <w:tblPr>
        <w:tblStyle w:val="17"/>
        <w:tblW w:w="707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929"/>
        <w:gridCol w:w="1929"/>
        <w:gridCol w:w="1072"/>
        <w:gridCol w:w="10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pPr>
              <w:jc w:val="left"/>
            </w:pPr>
          </w:p>
        </w:tc>
        <w:tc>
          <w:tcPr>
            <w:tcW w:w="4930" w:type="dxa"/>
            <w:gridSpan w:val="3"/>
            <w:shd w:val="clear" w:color="auto" w:fill="D7D8D9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107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shd w:val="clear" w:color="auto" w:fill="D7D8D9"/>
            <w:vAlign w:val="top"/>
          </w:tcPr>
          <w:p>
            <w:r>
              <w:t>测试情景</w:t>
            </w:r>
          </w:p>
        </w:tc>
        <w:tc>
          <w:tcPr>
            <w:tcW w:w="1929" w:type="dxa"/>
            <w:shd w:val="clear" w:color="auto" w:fill="D7D8D9"/>
            <w:vAlign w:val="top"/>
          </w:tcPr>
          <w:p>
            <w:r>
              <w:t>emotion</w:t>
            </w:r>
          </w:p>
        </w:tc>
        <w:tc>
          <w:tcPr>
            <w:tcW w:w="1929" w:type="dxa"/>
            <w:shd w:val="clear" w:color="auto" w:fill="D7D8D9"/>
            <w:vAlign w:val="top"/>
          </w:tcPr>
          <w:p>
            <w:r>
              <w:t>gaze</w:t>
            </w:r>
          </w:p>
        </w:tc>
        <w:tc>
          <w:tcPr>
            <w:tcW w:w="1072" w:type="dxa"/>
            <w:shd w:val="clear" w:color="auto" w:fill="D7D8D9"/>
            <w:vAlign w:val="top"/>
          </w:tcPr>
          <w:p>
            <w:r>
              <w:t>rate</w:t>
            </w:r>
          </w:p>
        </w:tc>
        <w:tc>
          <w:tcPr>
            <w:tcW w:w="1072" w:type="dxa"/>
            <w:shd w:val="clear" w:color="auto" w:fill="D7D8D9"/>
            <w:vAlign w:val="top"/>
          </w:tcPr>
          <w:p>
            <w:r>
              <w:t>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85" w:hRule="atLeast"/>
        </w:trPr>
        <w:tc>
          <w:tcPr>
            <w:tcW w:w="1072" w:type="dxa"/>
            <w:vAlign w:val="top"/>
          </w:tcPr>
          <w:p>
            <w:r>
              <w:t>1</w:t>
            </w:r>
          </w:p>
        </w:tc>
        <w:tc>
          <w:tcPr>
            <w:tcW w:w="1929" w:type="dxa"/>
            <w:vAlign w:val="top"/>
          </w:tcPr>
          <w:p>
            <w:r>
              <w:t>0</w:t>
            </w:r>
          </w:p>
        </w:tc>
        <w:tc>
          <w:tcPr>
            <w:tcW w:w="1929" w:type="dxa"/>
            <w:vAlign w:val="top"/>
          </w:tcPr>
          <w:p>
            <w:r>
              <w:t>-20</w:t>
            </w:r>
          </w:p>
        </w:tc>
        <w:tc>
          <w:tcPr>
            <w:tcW w:w="1072" w:type="dxa"/>
            <w:vAlign w:val="top"/>
          </w:tcPr>
          <w:p>
            <w:r>
              <w:t>0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2</w:t>
            </w:r>
          </w:p>
        </w:tc>
        <w:tc>
          <w:tcPr>
            <w:tcW w:w="1929" w:type="dxa"/>
            <w:vAlign w:val="top"/>
          </w:tcPr>
          <w:p>
            <w:r>
              <w:t>100</w:t>
            </w:r>
          </w:p>
        </w:tc>
        <w:tc>
          <w:tcPr>
            <w:tcW w:w="1929" w:type="dxa"/>
            <w:vAlign w:val="top"/>
          </w:tcPr>
          <w:p>
            <w:r>
              <w:t>20</w:t>
            </w:r>
          </w:p>
        </w:tc>
        <w:tc>
          <w:tcPr>
            <w:tcW w:w="1072" w:type="dxa"/>
            <w:vAlign w:val="top"/>
          </w:tcPr>
          <w:p>
            <w:r>
              <w:t>1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3</w:t>
            </w:r>
          </w:p>
        </w:tc>
        <w:tc>
          <w:tcPr>
            <w:tcW w:w="1929" w:type="dxa"/>
            <w:vAlign w:val="top"/>
          </w:tcPr>
          <w:p>
            <w:r>
              <w:t>-0.01</w:t>
            </w:r>
          </w:p>
        </w:tc>
        <w:tc>
          <w:tcPr>
            <w:tcW w:w="1929" w:type="dxa"/>
            <w:vAlign w:val="top"/>
          </w:tcPr>
          <w:p>
            <w:r>
              <w:t>-20.01</w:t>
            </w:r>
          </w:p>
        </w:tc>
        <w:tc>
          <w:tcPr>
            <w:tcW w:w="1072" w:type="dxa"/>
            <w:vAlign w:val="top"/>
          </w:tcPr>
          <w:p>
            <w:r>
              <w:t>-0.01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4</w:t>
            </w:r>
          </w:p>
        </w:tc>
        <w:tc>
          <w:tcPr>
            <w:tcW w:w="1929" w:type="dxa"/>
            <w:vAlign w:val="top"/>
          </w:tcPr>
          <w:p>
            <w:r>
              <w:t>0.01</w:t>
            </w:r>
          </w:p>
        </w:tc>
        <w:tc>
          <w:tcPr>
            <w:tcW w:w="1929" w:type="dxa"/>
            <w:vAlign w:val="top"/>
          </w:tcPr>
          <w:p>
            <w:r>
              <w:t>-19.99</w:t>
            </w:r>
          </w:p>
        </w:tc>
        <w:tc>
          <w:tcPr>
            <w:tcW w:w="1072" w:type="dxa"/>
            <w:vAlign w:val="top"/>
          </w:tcPr>
          <w:p>
            <w:r>
              <w:t>0.01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5</w:t>
            </w:r>
          </w:p>
        </w:tc>
        <w:tc>
          <w:tcPr>
            <w:tcW w:w="1929" w:type="dxa"/>
            <w:vAlign w:val="top"/>
          </w:tcPr>
          <w:p>
            <w:r>
              <w:t>100.01</w:t>
            </w:r>
          </w:p>
        </w:tc>
        <w:tc>
          <w:tcPr>
            <w:tcW w:w="1929" w:type="dxa"/>
            <w:vAlign w:val="top"/>
          </w:tcPr>
          <w:p>
            <w:r>
              <w:t>20.01</w:t>
            </w:r>
          </w:p>
        </w:tc>
        <w:tc>
          <w:tcPr>
            <w:tcW w:w="1072" w:type="dxa"/>
            <w:vAlign w:val="top"/>
          </w:tcPr>
          <w:p>
            <w:r>
              <w:t>1.01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6</w:t>
            </w:r>
          </w:p>
        </w:tc>
        <w:tc>
          <w:tcPr>
            <w:tcW w:w="1929" w:type="dxa"/>
            <w:vAlign w:val="top"/>
          </w:tcPr>
          <w:p>
            <w:r>
              <w:t>99.99</w:t>
            </w:r>
          </w:p>
        </w:tc>
        <w:tc>
          <w:tcPr>
            <w:tcW w:w="1929" w:type="dxa"/>
            <w:vAlign w:val="top"/>
          </w:tcPr>
          <w:p>
            <w:r>
              <w:t>19.99</w:t>
            </w:r>
          </w:p>
        </w:tc>
        <w:tc>
          <w:tcPr>
            <w:tcW w:w="1072" w:type="dxa"/>
            <w:vAlign w:val="top"/>
          </w:tcPr>
          <w:p>
            <w:r>
              <w:t>0.99</w:t>
            </w:r>
          </w:p>
        </w:tc>
        <w:tc>
          <w:tcPr>
            <w:tcW w:w="1072" w:type="dxa"/>
            <w:vAlign w:val="top"/>
          </w:tcPr>
          <w:p>
            <w:r>
              <w:t>success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7</w:t>
            </w:r>
          </w:p>
        </w:tc>
        <w:tc>
          <w:tcPr>
            <w:tcW w:w="1929" w:type="dxa"/>
            <w:vAlign w:val="top"/>
          </w:tcPr>
          <w:p>
            <w:r>
              <w:t>0.01</w:t>
            </w:r>
          </w:p>
        </w:tc>
        <w:tc>
          <w:tcPr>
            <w:tcW w:w="1929" w:type="dxa"/>
            <w:vAlign w:val="top"/>
          </w:tcPr>
          <w:p>
            <w:r>
              <w:t>20.01</w:t>
            </w:r>
          </w:p>
        </w:tc>
        <w:tc>
          <w:tcPr>
            <w:tcW w:w="1072" w:type="dxa"/>
            <w:vAlign w:val="top"/>
          </w:tcPr>
          <w:p>
            <w:r>
              <w:t>0.99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8</w:t>
            </w:r>
          </w:p>
        </w:tc>
        <w:tc>
          <w:tcPr>
            <w:tcW w:w="1929" w:type="dxa"/>
            <w:vAlign w:val="top"/>
          </w:tcPr>
          <w:p>
            <w:r>
              <w:t>99.99</w:t>
            </w:r>
          </w:p>
        </w:tc>
        <w:tc>
          <w:tcPr>
            <w:tcW w:w="1929" w:type="dxa"/>
            <w:vAlign w:val="top"/>
          </w:tcPr>
          <w:p>
            <w:r>
              <w:t>-19.99</w:t>
            </w:r>
          </w:p>
        </w:tc>
        <w:tc>
          <w:tcPr>
            <w:tcW w:w="1072" w:type="dxa"/>
            <w:vAlign w:val="top"/>
          </w:tcPr>
          <w:p>
            <w:r>
              <w:t>1.01</w:t>
            </w:r>
          </w:p>
        </w:tc>
        <w:tc>
          <w:tcPr>
            <w:tcW w:w="1072" w:type="dxa"/>
            <w:vAlign w:val="top"/>
          </w:tcPr>
          <w:p>
            <w:r>
              <w:t>invalid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072" w:type="dxa"/>
            <w:vAlign w:val="top"/>
          </w:tcPr>
          <w:p>
            <w:r>
              <w:t>...</w:t>
            </w:r>
          </w:p>
        </w:tc>
        <w:tc>
          <w:tcPr>
            <w:tcW w:w="1929" w:type="dxa"/>
            <w:vAlign w:val="top"/>
          </w:tcPr>
          <w:p>
            <w:r>
              <w:t>...</w:t>
            </w:r>
          </w:p>
        </w:tc>
        <w:tc>
          <w:tcPr>
            <w:tcW w:w="1929" w:type="dxa"/>
            <w:vAlign w:val="top"/>
          </w:tcPr>
          <w:p>
            <w:r>
              <w:t>...</w:t>
            </w:r>
          </w:p>
        </w:tc>
        <w:tc>
          <w:tcPr>
            <w:tcW w:w="1072" w:type="dxa"/>
            <w:vAlign w:val="top"/>
          </w:tcPr>
          <w:p>
            <w:r>
              <w:t>...</w:t>
            </w:r>
          </w:p>
        </w:tc>
        <w:tc>
          <w:tcPr>
            <w:tcW w:w="1072" w:type="dxa"/>
            <w:vAlign w:val="top"/>
          </w:tcPr>
          <w:p>
            <w:r>
              <w:t>...</w:t>
            </w:r>
          </w:p>
        </w:tc>
      </w:tr>
    </w:tbl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</w:pPr>
    </w:p>
    <w:p>
      <w:pPr>
        <w:pStyle w:val="22"/>
        <w:jc w:val="left"/>
        <w:rPr>
          <w:lang w:val="en-US"/>
        </w:rPr>
      </w:pPr>
      <w:bookmarkStart w:id="11" w:name="_Toc1519750619"/>
      <w:r>
        <w:t>4.3 对usr 模块进行白盒测试</w:t>
      </w:r>
      <w:bookmarkEnd w:id="11"/>
    </w:p>
    <w:p>
      <w:pPr>
        <w:pStyle w:val="18"/>
        <w:ind w:firstLine="420" w:firstLineChars="0"/>
      </w:pPr>
      <w:r>
        <w:t>我们队usr模块</w:t>
      </w:r>
      <w:r>
        <w:rPr>
          <w:rFonts w:hint="default"/>
        </w:rPr>
        <w:t>进行</w:t>
      </w:r>
      <w:r>
        <w:t>白盒测试，由于这个模块没有太多输入数据，我们没有很多测试情景。以下是测试的流程图：</w:t>
      </w:r>
    </w:p>
    <w:p>
      <w:pPr>
        <w:pStyle w:val="18"/>
        <w:jc w:val="left"/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user info:</w:t>
      </w:r>
    </w:p>
    <w:p>
      <w:pPr>
        <w:pStyle w:val="18"/>
        <w:jc w:val="left"/>
      </w:pPr>
      <w:r>
        <w:drawing>
          <wp:inline distT="0" distB="0" distL="0" distR="0">
            <wp:extent cx="5215890" cy="5138420"/>
            <wp:effectExtent l="0" t="0" r="16510" b="1778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1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1-1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1-2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1-3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r>
              <w:t>Test the response id and pictures with valid login and found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18"/>
        <w:jc w:val="left"/>
      </w:pPr>
    </w:p>
    <w:p>
      <w:pPr>
        <w:pStyle w:val="18"/>
        <w:jc w:val="left"/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user info:</w:t>
      </w:r>
    </w:p>
    <w:p>
      <w:pPr>
        <w:pStyle w:val="18"/>
        <w:jc w:val="left"/>
      </w:pPr>
      <w:r>
        <w:drawing>
          <wp:inline distT="0" distB="0" distL="0" distR="0">
            <wp:extent cx="5215890" cy="3740150"/>
            <wp:effectExtent l="0" t="0" r="16510" b="1905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7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2-2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2-3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input of invalid password while updating user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2-4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input of invalid pictures while updating pictures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2-5</w:t>
            </w:r>
          </w:p>
        </w:tc>
      </w:tr>
      <w:tr>
        <w:tblPrEx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successfull update of user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database, and users have input valid new password or pictures while updating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user password:</w:t>
      </w:r>
    </w:p>
    <w:p>
      <w:pPr>
        <w:pStyle w:val="18"/>
        <w:jc w:val="left"/>
      </w:pPr>
      <w:r>
        <w:drawing>
          <wp:inline distT="0" distB="0" distL="0" distR="0">
            <wp:extent cx="5215890" cy="4046855"/>
            <wp:effectExtent l="0" t="0" r="16510" b="1714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0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input of invalid password while updating user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3-4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r>
              <w:t>Test the input of valid password while updating user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18"/>
        <w:jc w:val="left"/>
      </w:pPr>
    </w:p>
    <w:p>
      <w:pPr>
        <w:pStyle w:val="1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user pic:</w:t>
      </w:r>
    </w:p>
    <w:p>
      <w:pPr>
        <w:pStyle w:val="18"/>
        <w:jc w:val="left"/>
      </w:pPr>
      <w:r>
        <w:drawing>
          <wp:inline distT="0" distB="0" distL="0" distR="0">
            <wp:extent cx="5121910" cy="5496560"/>
            <wp:effectExtent l="0" t="0" r="8890" b="1524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418" cy="54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4-1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 xml:space="preserve">Test the input of invalid login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Users input user name and password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4-2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user information which is not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 xml:space="preserve">Users have logged in successfully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tbl>
      <w:tblPr>
        <w:tblStyle w:val="17"/>
        <w:tblW w:w="569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792"/>
      </w:tblGrid>
      <w:tr>
        <w:tblPrEx>
          <w:tblLayout w:type="fixed"/>
        </w:tblPrEx>
        <w:trPr>
          <w:trHeight w:val="270" w:hRule="atLeast"/>
        </w:trPr>
        <w:tc>
          <w:tcPr>
            <w:tcW w:w="1902" w:type="dxa"/>
            <w:shd w:val="clear" w:color="auto" w:fill="D7D8D9"/>
            <w:vAlign w:val="top"/>
          </w:tcPr>
          <w:p>
            <w:r>
              <w:t>NO.</w:t>
            </w:r>
          </w:p>
        </w:tc>
        <w:tc>
          <w:tcPr>
            <w:tcW w:w="3792" w:type="dxa"/>
            <w:shd w:val="clear" w:color="auto" w:fill="D7D8D9"/>
            <w:vAlign w:val="top"/>
          </w:tcPr>
          <w:p>
            <w:r>
              <w:t>Test case 4-3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95" w:hRule="atLeast"/>
        </w:trPr>
        <w:tc>
          <w:tcPr>
            <w:tcW w:w="1902" w:type="dxa"/>
            <w:vAlign w:val="top"/>
          </w:tcPr>
          <w:p>
            <w:r>
              <w:t>Functional module</w:t>
            </w:r>
          </w:p>
        </w:tc>
        <w:tc>
          <w:tcPr>
            <w:tcW w:w="3792" w:type="dxa"/>
            <w:vAlign w:val="top"/>
          </w:tcPr>
          <w:p>
            <w:r>
              <w:t>User module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10" w:hRule="atLeast"/>
        </w:trPr>
        <w:tc>
          <w:tcPr>
            <w:tcW w:w="1902" w:type="dxa"/>
            <w:vAlign w:val="top"/>
          </w:tcPr>
          <w:p>
            <w:r>
              <w:t>Case title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  <w:r>
              <w:t>Test the response pictures with valid login and found information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Prerequisite</w:t>
            </w:r>
          </w:p>
        </w:tc>
        <w:tc>
          <w:tcPr>
            <w:tcW w:w="3792" w:type="dxa"/>
            <w:vAlign w:val="top"/>
          </w:tcPr>
          <w:p>
            <w:r>
              <w:t>Users have logged in successfully and user information can be found in database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Testing procedure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Expected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Actually results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902" w:type="dxa"/>
            <w:vAlign w:val="top"/>
          </w:tcPr>
          <w:p>
            <w:r>
              <w:t>Remarks</w:t>
            </w:r>
          </w:p>
        </w:tc>
        <w:tc>
          <w:tcPr>
            <w:tcW w:w="3792" w:type="dxa"/>
            <w:vAlign w:val="top"/>
          </w:tcPr>
          <w:p>
            <w:pPr>
              <w:jc w:val="left"/>
            </w:pPr>
          </w:p>
        </w:tc>
      </w:tr>
    </w:tbl>
    <w:p>
      <w:pPr>
        <w:pStyle w:val="21"/>
        <w:numPr>
          <w:ilvl w:val="0"/>
          <w:numId w:val="0"/>
        </w:numPr>
        <w:spacing w:before="720"/>
        <w:ind w:leftChars="0"/>
        <w:jc w:val="left"/>
      </w:pPr>
    </w:p>
    <w:p>
      <w:pPr>
        <w:pStyle w:val="21"/>
        <w:numPr>
          <w:ilvl w:val="0"/>
          <w:numId w:val="0"/>
        </w:numPr>
        <w:spacing w:before="720"/>
        <w:ind w:leftChars="0"/>
        <w:jc w:val="left"/>
      </w:pPr>
    </w:p>
    <w:p>
      <w:pPr>
        <w:pStyle w:val="21"/>
        <w:numPr>
          <w:ilvl w:val="0"/>
          <w:numId w:val="0"/>
        </w:numPr>
        <w:spacing w:before="720"/>
        <w:ind w:leftChars="0"/>
        <w:jc w:val="left"/>
      </w:pPr>
      <w:bookmarkStart w:id="12" w:name="_Toc278156115"/>
      <w:r>
        <w:t>测试框架</w:t>
      </w:r>
      <w:bookmarkEnd w:id="12"/>
    </w:p>
    <w:p>
      <w:pPr>
        <w:pStyle w:val="18"/>
        <w:ind w:firstLine="420" w:firstLineChars="0"/>
        <w:rPr>
          <w:rFonts w:hint="eastAsia"/>
        </w:rPr>
      </w:pPr>
      <w:r>
        <w:t>在本</w:t>
      </w:r>
      <w:r>
        <w:rPr>
          <w:rFonts w:hint="default"/>
        </w:rPr>
        <w:t>系统</w:t>
      </w:r>
      <w:r>
        <w:t>的测试过程中，我们将选用 pytest 作为我们的测试框架。Pytest 测试框架让我们可以更加轻松地写简单的单元测试，同时对大型复杂的项目测试也提供支持。由于我们软件项目的后端采用Python语言的flask框架书写，pytest成为我们测试的不二选择。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240A36"/>
    <w:rsid w:val="000344C7"/>
    <w:rsid w:val="00053CAD"/>
    <w:rsid w:val="00115CB3"/>
    <w:rsid w:val="001A4ACF"/>
    <w:rsid w:val="001F5F4B"/>
    <w:rsid w:val="00240A36"/>
    <w:rsid w:val="002B4EB4"/>
    <w:rsid w:val="00501E25"/>
    <w:rsid w:val="00540584"/>
    <w:rsid w:val="007E32EC"/>
    <w:rsid w:val="00821D5E"/>
    <w:rsid w:val="00B358C2"/>
    <w:rsid w:val="00C06BC5"/>
    <w:rsid w:val="00C73BB2"/>
    <w:rsid w:val="00CB458C"/>
    <w:rsid w:val="00D0333F"/>
    <w:rsid w:val="00DA41C7"/>
    <w:rsid w:val="00DC7D17"/>
    <w:rsid w:val="00DE3DF1"/>
    <w:rsid w:val="00FA5AB4"/>
    <w:rsid w:val="1FEB948E"/>
    <w:rsid w:val="53A7916C"/>
    <w:rsid w:val="7DAC5FFA"/>
    <w:rsid w:val="7F6E7B31"/>
    <w:rsid w:val="97FF0442"/>
    <w:rsid w:val="B9DB3898"/>
    <w:rsid w:val="B9FE2E73"/>
    <w:rsid w:val="DF7FD691"/>
    <w:rsid w:val="DFDFD20B"/>
    <w:rsid w:val="DFFE19F3"/>
    <w:rsid w:val="DFFF10F7"/>
    <w:rsid w:val="EBEEB1FD"/>
    <w:rsid w:val="EF3F7263"/>
    <w:rsid w:val="FCFFE3D2"/>
    <w:rsid w:val="FF7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6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7">
    <w:name w:val="toc 2"/>
    <w:basedOn w:val="1"/>
    <w:next w:val="1"/>
    <w:unhideWhenUsed/>
    <w:qFormat/>
    <w:uiPriority w:val="39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400"/>
      <w:jc w:val="left"/>
    </w:pPr>
    <w:rPr>
      <w:rFonts w:asciiTheme="minorHAnsi" w:eastAsiaTheme="minorHAnsi"/>
    </w:rPr>
  </w:style>
  <w:style w:type="paragraph" w:styleId="9">
    <w:name w:val="toc 4"/>
    <w:basedOn w:val="1"/>
    <w:next w:val="1"/>
    <w:unhideWhenUsed/>
    <w:qFormat/>
    <w:uiPriority w:val="39"/>
    <w:pPr>
      <w:ind w:left="600"/>
      <w:jc w:val="left"/>
    </w:pPr>
    <w:rPr>
      <w:rFonts w:asciiTheme="minorHAnsi" w:eastAsiaTheme="minorHAnsi"/>
    </w:rPr>
  </w:style>
  <w:style w:type="paragraph" w:styleId="10">
    <w:name w:val="toc 5"/>
    <w:basedOn w:val="1"/>
    <w:next w:val="1"/>
    <w:unhideWhenUsed/>
    <w:qFormat/>
    <w:uiPriority w:val="39"/>
    <w:pPr>
      <w:ind w:left="800"/>
      <w:jc w:val="left"/>
    </w:pPr>
    <w:rPr>
      <w:rFonts w:asciiTheme="minorHAnsi" w:eastAsiaTheme="minorHAnsi"/>
    </w:rPr>
  </w:style>
  <w:style w:type="paragraph" w:styleId="11">
    <w:name w:val="toc 6"/>
    <w:basedOn w:val="1"/>
    <w:next w:val="1"/>
    <w:unhideWhenUsed/>
    <w:qFormat/>
    <w:uiPriority w:val="39"/>
    <w:pPr>
      <w:ind w:left="1000"/>
      <w:jc w:val="left"/>
    </w:pPr>
    <w:rPr>
      <w:rFonts w:asciiTheme="minorHAnsi" w:eastAsiaTheme="minorHAnsi"/>
    </w:rPr>
  </w:style>
  <w:style w:type="paragraph" w:styleId="12">
    <w:name w:val="toc 7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</w:rPr>
  </w:style>
  <w:style w:type="paragraph" w:styleId="13">
    <w:name w:val="toc 8"/>
    <w:basedOn w:val="1"/>
    <w:next w:val="1"/>
    <w:unhideWhenUsed/>
    <w:qFormat/>
    <w:uiPriority w:val="39"/>
    <w:pPr>
      <w:ind w:left="1400"/>
      <w:jc w:val="left"/>
    </w:pPr>
    <w:rPr>
      <w:rFonts w:asciiTheme="minorHAnsi" w:eastAsiaTheme="minorHAnsi"/>
    </w:rPr>
  </w:style>
  <w:style w:type="paragraph" w:styleId="14">
    <w:name w:val="toc 9"/>
    <w:basedOn w:val="1"/>
    <w:next w:val="1"/>
    <w:unhideWhenUsed/>
    <w:qFormat/>
    <w:uiPriority w:val="39"/>
    <w:pPr>
      <w:ind w:left="1600"/>
      <w:jc w:val="left"/>
    </w:pPr>
    <w:rPr>
      <w:rFonts w:asciiTheme="minorHAnsi" w:eastAsiaTheme="minorHAnsi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paragraph" w:customStyle="1" w:styleId="18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19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20">
    <w:name w:val="石墨文档大标题"/>
    <w:next w:val="1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1">
    <w:name w:val="石墨文档中标题"/>
    <w:next w:val="1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22">
    <w:name w:val="石墨文档小标题"/>
    <w:next w:val="1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23">
    <w:name w:val="石墨文档标题"/>
    <w:next w:val="1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2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25">
    <w:name w:val="标题 字符"/>
    <w:basedOn w:val="15"/>
    <w:link w:val="5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1110</Words>
  <Characters>6327</Characters>
  <Lines>52</Lines>
  <Paragraphs>14</Paragraphs>
  <ScaleCrop>false</ScaleCrop>
  <LinksUpToDate>false</LinksUpToDate>
  <CharactersWithSpaces>7423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2019-01-03T10:16:00Z</dcterms:created>
  <dc:creator> </dc:creator>
  <cp:lastModifiedBy>ludanxer</cp:lastModifiedBy>
  <dcterms:modified xsi:type="dcterms:W3CDTF">2019-06-05T20:11:02Z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