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color w:val="2F5496"/>
          <w:sz w:val="80"/>
          <w:szCs w:val="80"/>
        </w:rPr>
      </w:pPr>
    </w:p>
    <w:p>
      <w:pPr>
        <w:pStyle w:val="5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0" w:name="_Toc534156607"/>
      <w:bookmarkStart w:id="1" w:name="_Toc534127626"/>
      <w:bookmarkStart w:id="2" w:name="_Toc96668161"/>
      <w:r>
        <w:rPr>
          <w:rFonts w:ascii="Helvetica" w:hAnsi="Helvetica"/>
          <w:color w:val="2F5496"/>
          <w:sz w:val="80"/>
          <w:szCs w:val="80"/>
        </w:rPr>
        <w:t>AITA</w:t>
      </w:r>
      <w:bookmarkEnd w:id="0"/>
      <w:bookmarkEnd w:id="1"/>
      <w:bookmarkEnd w:id="2"/>
    </w:p>
    <w:p>
      <w:pPr>
        <w:pStyle w:val="18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编程规范</w:t>
      </w:r>
    </w:p>
    <w:p>
      <w:pPr>
        <w:pStyle w:val="18"/>
        <w:rPr>
          <w:sz w:val="48"/>
          <w:szCs w:val="48"/>
        </w:rPr>
      </w:pPr>
    </w:p>
    <w:p>
      <w:pPr>
        <w:pStyle w:val="18"/>
        <w:rPr>
          <w:sz w:val="48"/>
          <w:szCs w:val="48"/>
        </w:rPr>
      </w:pPr>
    </w:p>
    <w:p>
      <w:pPr>
        <w:pStyle w:val="18"/>
        <w:spacing w:line="480" w:lineRule="auto"/>
        <w:rPr>
          <w:sz w:val="36"/>
          <w:szCs w:val="36"/>
        </w:rPr>
      </w:pP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8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2"/>
        <w:ind w:firstLine="420" w:firstLineChars="0"/>
        <w:rPr>
          <w:rFonts w:ascii="微软雅黑" w:hAnsi="微软雅黑" w:eastAsia="微软雅黑" w:cs="微软雅黑"/>
          <w:b/>
          <w:bCs/>
          <w:kern w:val="44"/>
          <w:sz w:val="44"/>
          <w:szCs w:val="44"/>
          <w:lang w:val="en-US" w:eastAsia="zh-CN" w:bidi="ar-SA"/>
        </w:rPr>
      </w:pPr>
      <w:r>
        <w:br w:type="page"/>
      </w:r>
      <w:bookmarkStart w:id="3" w:name="_Toc1204144795"/>
      <w:r>
        <w:rPr>
          <w:rFonts w:hint="eastAsia"/>
        </w:rPr>
        <w:t>目录</w:t>
      </w:r>
      <w:bookmarkEnd w:id="3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_Toc96668161 </w:instrText>
      </w:r>
      <w:r>
        <w:fldChar w:fldCharType="separate"/>
      </w:r>
      <w:r>
        <w:rPr>
          <w:rFonts w:ascii="Helvetica" w:hAnsi="Helvetica"/>
          <w:szCs w:val="80"/>
        </w:rPr>
        <w:t>AITA</w:t>
      </w:r>
      <w:r>
        <w:tab/>
      </w:r>
      <w:r>
        <w:fldChar w:fldCharType="begin"/>
      </w:r>
      <w:r>
        <w:instrText xml:space="preserve"> PAGEREF _Toc96668161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_Toc1204144795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_Toc1204144795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_Toc175680237 </w:instrText>
      </w:r>
      <w:r>
        <w:fldChar w:fldCharType="separate"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_Toc175680237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_Toc2015212281 </w:instrText>
      </w:r>
      <w:r>
        <w:fldChar w:fldCharType="separate"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_Toc2015212281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_Toc1708209930 </w:instrText>
      </w:r>
      <w:r>
        <w:fldChar w:fldCharType="separate"/>
      </w:r>
      <w:r>
        <w:rPr>
          <w:rFonts w:hint="default"/>
        </w:rPr>
        <w:t>意义</w:t>
      </w:r>
      <w:r>
        <w:tab/>
      </w:r>
      <w:r>
        <w:fldChar w:fldCharType="begin"/>
      </w:r>
      <w:r>
        <w:instrText xml:space="preserve"> PAGEREF _Toc1708209930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_Toc175416767 </w:instrText>
      </w:r>
      <w:r>
        <w:fldChar w:fldCharType="separate"/>
      </w:r>
      <w:r>
        <w:rPr>
          <w:rFonts w:hint="default"/>
          <w:lang w:eastAsia="zh-CN"/>
        </w:rPr>
        <w:t>内容</w:t>
      </w:r>
      <w:r>
        <w:tab/>
      </w:r>
      <w:r>
        <w:fldChar w:fldCharType="begin"/>
      </w:r>
      <w:r>
        <w:instrText xml:space="preserve"> PAGEREF _Toc175416767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_Toc1882039285 </w:instrText>
      </w:r>
      <w:r>
        <w:fldChar w:fldCharType="separate"/>
      </w:r>
      <w:r>
        <w:rPr>
          <w:rFonts w:hint="default"/>
        </w:rPr>
        <w:t>编程规范</w:t>
      </w:r>
      <w:r>
        <w:tab/>
      </w:r>
      <w:r>
        <w:fldChar w:fldCharType="begin"/>
      </w:r>
      <w:r>
        <w:instrText xml:space="preserve"> PAGEREF _Toc1882039285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_Toc1147626332 </w:instrText>
      </w:r>
      <w:r>
        <w:fldChar w:fldCharType="separate"/>
      </w:r>
      <w:r>
        <w:rPr>
          <w:rFonts w:hint="default"/>
        </w:rPr>
        <w:t>前端编程规范：</w:t>
      </w:r>
      <w:r>
        <w:tab/>
      </w:r>
      <w:r>
        <w:fldChar w:fldCharType="begin"/>
      </w:r>
      <w:r>
        <w:instrText xml:space="preserve"> PAGEREF _Toc1147626332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_Toc1605128217 </w:instrText>
      </w:r>
      <w:r>
        <w:fldChar w:fldCharType="separate"/>
      </w:r>
      <w:r>
        <w:rPr>
          <w:rFonts w:hint="default"/>
        </w:rPr>
        <w:t>后端编程规范：</w:t>
      </w:r>
      <w:r>
        <w:tab/>
      </w:r>
      <w:r>
        <w:fldChar w:fldCharType="begin"/>
      </w:r>
      <w:r>
        <w:instrText xml:space="preserve"> PAGEREF _Toc1605128217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_Toc700369505 </w:instrText>
      </w:r>
      <w:r>
        <w:fldChar w:fldCharType="separate"/>
      </w:r>
      <w:r>
        <w:rPr>
          <w:rFonts w:hint="default"/>
        </w:rPr>
        <w:t>文档撰写规范：</w:t>
      </w:r>
      <w:r>
        <w:tab/>
      </w:r>
      <w:r>
        <w:fldChar w:fldCharType="begin"/>
      </w:r>
      <w:r>
        <w:instrText xml:space="preserve"> PAGEREF _Toc700369505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ind w:firstLine="420" w:firstLineChars="0"/>
      </w:pPr>
      <w: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175680237"/>
      <w:r>
        <w:rPr>
          <w:rFonts w:hint="eastAsia"/>
        </w:rPr>
        <w:t>引言</w:t>
      </w:r>
      <w:bookmarkEnd w:id="4"/>
      <w:bookmarkStart w:id="12" w:name="_GoBack"/>
      <w:bookmarkEnd w:id="12"/>
    </w:p>
    <w:p>
      <w:pPr>
        <w:pStyle w:val="3"/>
        <w:rPr>
          <w:rFonts w:hint="eastAsia"/>
        </w:rPr>
      </w:pPr>
      <w:bookmarkStart w:id="5" w:name="_Toc2015212281"/>
      <w:r>
        <w:rPr>
          <w:rFonts w:hint="eastAsia"/>
        </w:rPr>
        <w:t>目的</w:t>
      </w:r>
      <w:bookmarkEnd w:id="5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由于不同的开发人员可能具有完全不同的代码风格，所以我们撰写此文档作为本项目唯一标准的代码编程规范，全部的开发人员都必须遵守。准确和合理的代码编程规范可以让项目代码更加整洁，增加代码的可读性，避免不必要的时间浪费。</w:t>
      </w:r>
    </w:p>
    <w:p>
      <w:pPr>
        <w:pStyle w:val="3"/>
        <w:rPr>
          <w:rFonts w:hint="default"/>
        </w:rPr>
      </w:pPr>
      <w:bookmarkStart w:id="6" w:name="_Toc1708209930"/>
      <w:r>
        <w:rPr>
          <w:rFonts w:hint="default"/>
        </w:rPr>
        <w:t>意义</w:t>
      </w:r>
      <w:bookmarkEnd w:id="6"/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我们希望通过规定统一的编程规范，能够让开发团队统一风格，达到：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增加代码可读性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减少代码出现bug的概率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减少code review工作时间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lang w:eastAsia="zh-CN"/>
        </w:rPr>
      </w:pPr>
      <w:bookmarkStart w:id="7" w:name="_Toc175416767"/>
      <w:r>
        <w:rPr>
          <w:rFonts w:hint="default"/>
          <w:lang w:eastAsia="zh-CN"/>
        </w:rPr>
        <w:t>内容</w:t>
      </w:r>
      <w:bookmarkEnd w:id="7"/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统一开发语言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统一开发环境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统一编码规范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集体代码评审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统一文档书写规范</w:t>
      </w:r>
    </w:p>
    <w:p>
      <w:pPr>
        <w:pStyle w:val="18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2"/>
        <w:rPr>
          <w:rFonts w:hint="default"/>
        </w:rPr>
      </w:pPr>
      <w:bookmarkStart w:id="8" w:name="_Toc1882039285"/>
      <w:r>
        <w:rPr>
          <w:rFonts w:hint="default"/>
        </w:rPr>
        <w:t>编程规范</w:t>
      </w:r>
      <w:bookmarkEnd w:id="8"/>
    </w:p>
    <w:p>
      <w:pPr>
        <w:pStyle w:val="3"/>
        <w:rPr>
          <w:rFonts w:hint="default"/>
        </w:rPr>
      </w:pPr>
      <w:bookmarkStart w:id="9" w:name="_Toc1147626332"/>
      <w:r>
        <w:rPr>
          <w:rFonts w:hint="default"/>
        </w:rPr>
        <w:t>前端编程规范：</w:t>
      </w:r>
      <w:bookmarkEnd w:id="9"/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 Vue.js 编程框架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Vue 组件中代码使用</w:t>
      </w:r>
      <w:r>
        <w:rPr>
          <w:rFonts w:hint="default"/>
          <w:b/>
          <w:bCs/>
          <w:sz w:val="24"/>
          <w:szCs w:val="24"/>
        </w:rPr>
        <w:t>两个空格作为缩进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前端采用 element UI 作为前端UI组件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前端采用 axios 包想后端发送请求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前端使用vue-route作为路由管理</w:t>
      </w:r>
    </w:p>
    <w:p>
      <w:pPr>
        <w:pStyle w:val="3"/>
        <w:rPr>
          <w:rFonts w:hint="default"/>
        </w:rPr>
      </w:pPr>
      <w:bookmarkStart w:id="10" w:name="_Toc1605128217"/>
      <w:r>
        <w:rPr>
          <w:rFonts w:hint="default"/>
        </w:rPr>
        <w:t>后端编程规范：</w:t>
      </w:r>
      <w:bookmarkEnd w:id="10"/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后端使用Python语言进行编程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后端使用flask作为web框架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Python代码中采用四个空格作为缩进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采用flask-cors插件处理跨域请求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采用session作为状态管理</w:t>
      </w:r>
    </w:p>
    <w:p>
      <w:pPr>
        <w:pStyle w:val="3"/>
        <w:rPr>
          <w:rFonts w:hint="default"/>
        </w:rPr>
      </w:pPr>
      <w:bookmarkStart w:id="11" w:name="_Toc700369505"/>
      <w:r>
        <w:rPr>
          <w:rFonts w:hint="default"/>
        </w:rPr>
        <w:t>文档撰写规范：</w:t>
      </w:r>
      <w:bookmarkEnd w:id="11"/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文档采用统一的文档模板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正文12号字，一级标题22号字，二级表意16号字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采用微软雅黑字体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7C627"/>
    <w:multiLevelType w:val="singleLevel"/>
    <w:tmpl w:val="5CF7C6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F7C67A"/>
    <w:multiLevelType w:val="singleLevel"/>
    <w:tmpl w:val="5CF7C6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F7C6F2"/>
    <w:multiLevelType w:val="singleLevel"/>
    <w:tmpl w:val="5CF7C6F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F7C7BE"/>
    <w:multiLevelType w:val="singleLevel"/>
    <w:tmpl w:val="5CF7C7B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F7C821"/>
    <w:multiLevelType w:val="singleLevel"/>
    <w:tmpl w:val="5CF7C8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2"/>
  </w:compat>
  <w:rsids>
    <w:rsidRoot w:val="00240A36"/>
    <w:rsid w:val="000344C7"/>
    <w:rsid w:val="00053CAD"/>
    <w:rsid w:val="00115CB3"/>
    <w:rsid w:val="001A4ACF"/>
    <w:rsid w:val="001F5F4B"/>
    <w:rsid w:val="00240A36"/>
    <w:rsid w:val="002B4EB4"/>
    <w:rsid w:val="00501E25"/>
    <w:rsid w:val="00540584"/>
    <w:rsid w:val="007E32EC"/>
    <w:rsid w:val="00821D5E"/>
    <w:rsid w:val="00B358C2"/>
    <w:rsid w:val="00C06BC5"/>
    <w:rsid w:val="00C73BB2"/>
    <w:rsid w:val="00CB458C"/>
    <w:rsid w:val="00D0333F"/>
    <w:rsid w:val="00DA41C7"/>
    <w:rsid w:val="00DC7D17"/>
    <w:rsid w:val="00DE3DF1"/>
    <w:rsid w:val="00FA5AB4"/>
    <w:rsid w:val="1FEB948E"/>
    <w:rsid w:val="3F7FAF78"/>
    <w:rsid w:val="5D9FDD23"/>
    <w:rsid w:val="6ED52676"/>
    <w:rsid w:val="7F6E7B31"/>
    <w:rsid w:val="BE693DBA"/>
    <w:rsid w:val="CDB7649E"/>
    <w:rsid w:val="EF3F7263"/>
    <w:rsid w:val="F8E7F7E7"/>
    <w:rsid w:val="FCFF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6">
    <w:name w:val="toc 1"/>
    <w:basedOn w:val="1"/>
    <w:next w:val="1"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7">
    <w:name w:val="toc 2"/>
    <w:basedOn w:val="1"/>
    <w:next w:val="1"/>
    <w:unhideWhenUsed/>
    <w:qFormat/>
    <w:uiPriority w:val="39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400"/>
      <w:jc w:val="left"/>
    </w:pPr>
    <w:rPr>
      <w:rFonts w:asciiTheme="minorHAnsi" w:eastAsiaTheme="minorHAnsi"/>
    </w:rPr>
  </w:style>
  <w:style w:type="paragraph" w:styleId="9">
    <w:name w:val="toc 4"/>
    <w:basedOn w:val="1"/>
    <w:next w:val="1"/>
    <w:unhideWhenUsed/>
    <w:qFormat/>
    <w:uiPriority w:val="39"/>
    <w:pPr>
      <w:ind w:left="600"/>
      <w:jc w:val="left"/>
    </w:pPr>
    <w:rPr>
      <w:rFonts w:asciiTheme="minorHAnsi" w:eastAsiaTheme="minorHAnsi"/>
    </w:rPr>
  </w:style>
  <w:style w:type="paragraph" w:styleId="10">
    <w:name w:val="toc 5"/>
    <w:basedOn w:val="1"/>
    <w:next w:val="1"/>
    <w:unhideWhenUsed/>
    <w:qFormat/>
    <w:uiPriority w:val="39"/>
    <w:pPr>
      <w:ind w:left="800"/>
      <w:jc w:val="left"/>
    </w:pPr>
    <w:rPr>
      <w:rFonts w:asciiTheme="minorHAnsi" w:eastAsiaTheme="minorHAnsi"/>
    </w:rPr>
  </w:style>
  <w:style w:type="paragraph" w:styleId="11">
    <w:name w:val="toc 6"/>
    <w:basedOn w:val="1"/>
    <w:next w:val="1"/>
    <w:unhideWhenUsed/>
    <w:qFormat/>
    <w:uiPriority w:val="39"/>
    <w:pPr>
      <w:ind w:left="1000"/>
      <w:jc w:val="left"/>
    </w:pPr>
    <w:rPr>
      <w:rFonts w:asciiTheme="minorHAnsi" w:eastAsiaTheme="minorHAnsi"/>
    </w:rPr>
  </w:style>
  <w:style w:type="paragraph" w:styleId="12">
    <w:name w:val="toc 7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</w:rPr>
  </w:style>
  <w:style w:type="paragraph" w:styleId="13">
    <w:name w:val="toc 8"/>
    <w:basedOn w:val="1"/>
    <w:next w:val="1"/>
    <w:unhideWhenUsed/>
    <w:qFormat/>
    <w:uiPriority w:val="39"/>
    <w:pPr>
      <w:ind w:left="1400"/>
      <w:jc w:val="left"/>
    </w:pPr>
    <w:rPr>
      <w:rFonts w:asciiTheme="minorHAnsi" w:eastAsiaTheme="minorHAnsi"/>
    </w:rPr>
  </w:style>
  <w:style w:type="paragraph" w:styleId="14">
    <w:name w:val="toc 9"/>
    <w:basedOn w:val="1"/>
    <w:next w:val="1"/>
    <w:unhideWhenUsed/>
    <w:qFormat/>
    <w:uiPriority w:val="39"/>
    <w:pPr>
      <w:ind w:left="1600"/>
      <w:jc w:val="left"/>
    </w:pPr>
    <w:rPr>
      <w:rFonts w:asciiTheme="minorHAnsi" w:eastAsiaTheme="minorHAnsi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paragraph" w:customStyle="1" w:styleId="18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customStyle="1" w:styleId="19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20">
    <w:name w:val="石墨文档大标题"/>
    <w:next w:val="1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21">
    <w:name w:val="石墨文档中标题"/>
    <w:next w:val="1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22">
    <w:name w:val="石墨文档小标题"/>
    <w:next w:val="1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23">
    <w:name w:val="石墨文档标题"/>
    <w:next w:val="1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24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lang w:val="en-US" w:eastAsia="zh-CN" w:bidi="ar-SA"/>
    </w:rPr>
  </w:style>
  <w:style w:type="character" w:customStyle="1" w:styleId="25">
    <w:name w:val="标题 字符"/>
    <w:basedOn w:val="15"/>
    <w:link w:val="5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1110</Words>
  <Characters>6327</Characters>
  <Lines>52</Lines>
  <Paragraphs>14</Paragraphs>
  <ScaleCrop>false</ScaleCrop>
  <LinksUpToDate>false</LinksUpToDate>
  <CharactersWithSpaces>7423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2019-01-02T10:16:00Z</dcterms:created>
  <dc:creator> </dc:creator>
  <cp:lastModifiedBy>ludanxer</cp:lastModifiedBy>
  <dcterms:modified xsi:type="dcterms:W3CDTF">2019-06-05T20:24:58Z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