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176E9" w14:textId="77777777" w:rsidR="00907B01" w:rsidRDefault="00907B01" w:rsidP="00C07B9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6D75DBE" w14:textId="77777777" w:rsidR="00907B01" w:rsidRDefault="00907B01" w:rsidP="00C07B9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0177CB0" w14:textId="77777777" w:rsidR="00907B01" w:rsidRDefault="00907B01" w:rsidP="00C07B9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51C74A6" w14:textId="77777777" w:rsidR="00907B01" w:rsidRDefault="00907B01" w:rsidP="00C07B9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4214ED0" w14:textId="77777777" w:rsidR="00907B01" w:rsidRDefault="00907B01" w:rsidP="00C07B9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75FF64F" w14:textId="0FB3E9E9" w:rsidR="00975CEF" w:rsidRPr="00907B01" w:rsidRDefault="00C07B90" w:rsidP="00C07B9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07B01">
        <w:rPr>
          <w:rFonts w:ascii="Times New Roman" w:hAnsi="Times New Roman" w:cs="Times New Roman"/>
          <w:b/>
          <w:bCs/>
          <w:sz w:val="56"/>
          <w:szCs w:val="56"/>
        </w:rPr>
        <w:t>Documentation on Standards and Best Practices</w:t>
      </w:r>
    </w:p>
    <w:p w14:paraId="0741D25C" w14:textId="1A7014DE" w:rsidR="00907B01" w:rsidRDefault="00907B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58DD4677" w14:textId="3051A2D7" w:rsidR="00907B01" w:rsidRDefault="00907B01" w:rsidP="00C07B90">
      <w:pPr>
        <w:jc w:val="center"/>
        <w:rPr>
          <w:rFonts w:ascii="Times New Roman" w:hAnsi="Times New Roman" w:cs="Times New Roman"/>
          <w:sz w:val="36"/>
          <w:szCs w:val="36"/>
        </w:rPr>
      </w:pPr>
    </w:p>
    <w:sdt>
      <w:sdtPr>
        <w:id w:val="638926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A64952B" w14:textId="73268C65" w:rsidR="00907B01" w:rsidRDefault="00907B01">
          <w:pPr>
            <w:pStyle w:val="TOCHeading"/>
          </w:pPr>
          <w:r>
            <w:t>Contents</w:t>
          </w:r>
        </w:p>
        <w:p w14:paraId="67BE4A8B" w14:textId="10970926" w:rsidR="00907B01" w:rsidRDefault="00907B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18658" w:history="1">
            <w:r w:rsidRPr="00F631D7">
              <w:rPr>
                <w:rStyle w:val="Hyperlink"/>
                <w:rFonts w:cs="Times New Roman"/>
                <w:noProof/>
              </w:rPr>
              <w:t>1.Introduction to ISO 27001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9D14" w14:textId="1CDF1024" w:rsidR="00907B01" w:rsidRDefault="00907B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59" w:history="1">
            <w:r w:rsidRPr="00F631D7">
              <w:rPr>
                <w:rStyle w:val="Hyperlink"/>
                <w:rFonts w:cs="Times New Roman"/>
                <w:noProof/>
              </w:rPr>
              <w:t>2.The ISO 27001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AEEE" w14:textId="7FC7F0FF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60" w:history="1">
            <w:r w:rsidRPr="00F631D7">
              <w:rPr>
                <w:rStyle w:val="Hyperlink"/>
                <w:rFonts w:cs="Times New Roman"/>
                <w:noProof/>
              </w:rPr>
              <w:t>2.1.Clause 4: Context of the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AFD0" w14:textId="5F677485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61" w:history="1">
            <w:r w:rsidRPr="00F631D7">
              <w:rPr>
                <w:rStyle w:val="Hyperlink"/>
                <w:noProof/>
              </w:rPr>
              <w:t>2.2.Clause 5: Leadership: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87FC1" w14:textId="1224311B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62" w:history="1">
            <w:r w:rsidRPr="00F631D7">
              <w:rPr>
                <w:rStyle w:val="Hyperlink"/>
                <w:noProof/>
              </w:rPr>
              <w:t>2.3.Clause 6: Planning: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9C3A3" w14:textId="58EC5E33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63" w:history="1">
            <w:r w:rsidRPr="00F631D7">
              <w:rPr>
                <w:rStyle w:val="Hyperlink"/>
                <w:noProof/>
              </w:rPr>
              <w:t>2.4.Clause 7: Support: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32AB7" w14:textId="1C512AA7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64" w:history="1">
            <w:r w:rsidRPr="00F631D7">
              <w:rPr>
                <w:rStyle w:val="Hyperlink"/>
                <w:noProof/>
              </w:rPr>
              <w:t>2.5.Clause 8: Operation: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A9AE7" w14:textId="529A54A7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65" w:history="1">
            <w:r w:rsidRPr="00F631D7">
              <w:rPr>
                <w:rStyle w:val="Hyperlink"/>
                <w:noProof/>
              </w:rPr>
              <w:t>2.6.Clause 9: Performance 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6363" w14:textId="67C5975C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66" w:history="1">
            <w:r w:rsidRPr="00F631D7">
              <w:rPr>
                <w:rStyle w:val="Hyperlink"/>
                <w:noProof/>
              </w:rPr>
              <w:t>2.7.Clause 10: Improvement: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2B423" w14:textId="3D385990" w:rsidR="00907B01" w:rsidRDefault="00907B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67" w:history="1">
            <w:r w:rsidRPr="00F631D7">
              <w:rPr>
                <w:rStyle w:val="Hyperlink"/>
                <w:noProof/>
              </w:rPr>
              <w:t>3.Annex A Controls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A77D" w14:textId="6F0CF5A3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68" w:history="1">
            <w:r w:rsidRPr="00F631D7">
              <w:rPr>
                <w:rStyle w:val="Hyperlink"/>
                <w:noProof/>
              </w:rPr>
              <w:t>3.1.A.5: Information Security Policies: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73B28" w14:textId="65082D5B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69" w:history="1">
            <w:r w:rsidRPr="00F631D7">
              <w:rPr>
                <w:rStyle w:val="Hyperlink"/>
                <w:noProof/>
              </w:rPr>
              <w:t>3.2.A.8: Asset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31B8" w14:textId="0F1F2E22" w:rsidR="00907B01" w:rsidRDefault="00907B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70" w:history="1">
            <w:r w:rsidRPr="00F631D7">
              <w:rPr>
                <w:rStyle w:val="Hyperlink"/>
                <w:noProof/>
              </w:rPr>
              <w:t>4.Best Practices for Implementing ISO 27001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1E90" w14:textId="63B8F38E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71" w:history="1">
            <w:r w:rsidRPr="00F631D7">
              <w:rPr>
                <w:rStyle w:val="Hyperlink"/>
                <w:noProof/>
              </w:rPr>
              <w:t>4.1.Risk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2F10" w14:textId="59B33697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72" w:history="1">
            <w:r w:rsidRPr="00F631D7">
              <w:rPr>
                <w:rStyle w:val="Hyperlink"/>
                <w:noProof/>
              </w:rPr>
              <w:t>4.2.Policy Development</w:t>
            </w:r>
            <w:r w:rsidRPr="00F631D7">
              <w:rPr>
                <w:rStyle w:val="Hyperlink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595C" w14:textId="5C8BAD37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73" w:history="1">
            <w:r w:rsidRPr="00F631D7">
              <w:rPr>
                <w:rStyle w:val="Hyperlink"/>
                <w:noProof/>
              </w:rPr>
              <w:t>4.3.Incident Response: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E6CE" w14:textId="6EFE6399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74" w:history="1">
            <w:r w:rsidRPr="00F631D7">
              <w:rPr>
                <w:rStyle w:val="Hyperlink"/>
                <w:noProof/>
              </w:rPr>
              <w:t>4.4.Employee Training: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3225" w14:textId="04C857A1" w:rsidR="00907B01" w:rsidRDefault="00907B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75" w:history="1">
            <w:r w:rsidRPr="00F631D7">
              <w:rPr>
                <w:rStyle w:val="Hyperlink"/>
                <w:noProof/>
              </w:rPr>
              <w:t>5.Continuous Improvement (Plan-Do-Check-Act Cycle)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78FF4" w14:textId="33269F17" w:rsidR="00907B01" w:rsidRDefault="00907B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76" w:history="1">
            <w:r w:rsidRPr="00F631D7">
              <w:rPr>
                <w:rStyle w:val="Hyperlink"/>
                <w:noProof/>
              </w:rPr>
              <w:t>6.Certification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6DAA" w14:textId="49FD78BD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77" w:history="1">
            <w:r w:rsidRPr="00F631D7">
              <w:rPr>
                <w:rStyle w:val="Hyperlink"/>
                <w:noProof/>
              </w:rPr>
              <w:t>6.1.Stage 1 Audit: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DED6C" w14:textId="56E6A346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78" w:history="1">
            <w:r w:rsidRPr="00F631D7">
              <w:rPr>
                <w:rStyle w:val="Hyperlink"/>
                <w:noProof/>
              </w:rPr>
              <w:t>6.2.Stage 2 Audit: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19D6" w14:textId="30120A76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79" w:history="1">
            <w:r w:rsidRPr="00F631D7">
              <w:rPr>
                <w:rStyle w:val="Hyperlink"/>
                <w:noProof/>
              </w:rPr>
              <w:t>6.3.Certification and Maintenance: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D2CD" w14:textId="76420AF7" w:rsidR="00907B01" w:rsidRDefault="00907B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80" w:history="1">
            <w:r w:rsidRPr="00F631D7">
              <w:rPr>
                <w:rStyle w:val="Hyperlink"/>
                <w:noProof/>
              </w:rPr>
              <w:t>7.Common 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D4D2" w14:textId="13F22859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81" w:history="1">
            <w:r w:rsidRPr="00F631D7">
              <w:rPr>
                <w:rStyle w:val="Hyperlink"/>
                <w:noProof/>
              </w:rPr>
              <w:t>7.1.Resistance to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47AB" w14:textId="47EEC426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82" w:history="1">
            <w:r w:rsidRPr="00F631D7">
              <w:rPr>
                <w:rStyle w:val="Hyperlink"/>
                <w:noProof/>
              </w:rPr>
              <w:t>7.2.High Initial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3A9F" w14:textId="288E0D21" w:rsidR="00907B01" w:rsidRDefault="00907B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83" w:history="1">
            <w:r w:rsidRPr="00F631D7">
              <w:rPr>
                <w:rStyle w:val="Hyperlink"/>
                <w:noProof/>
              </w:rPr>
              <w:t>7.3.Continuous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B4E3" w14:textId="0B9E4FC9" w:rsidR="00907B01" w:rsidRDefault="00907B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bidi="si-LK"/>
            </w:rPr>
          </w:pPr>
          <w:hyperlink w:anchor="_Toc179818684" w:history="1">
            <w:r w:rsidRPr="00F631D7">
              <w:rPr>
                <w:rStyle w:val="Hyperlink"/>
                <w:noProof/>
              </w:rPr>
              <w:t>8.References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B4E0B" w14:textId="6A743B1C" w:rsidR="00907B01" w:rsidRDefault="00907B01">
          <w:r>
            <w:rPr>
              <w:b/>
              <w:bCs/>
              <w:noProof/>
            </w:rPr>
            <w:fldChar w:fldCharType="end"/>
          </w:r>
        </w:p>
      </w:sdtContent>
    </w:sdt>
    <w:p w14:paraId="46E0D192" w14:textId="77777777" w:rsidR="00907B01" w:rsidRDefault="00907B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489AA29" w14:textId="77777777" w:rsidR="00C07B90" w:rsidRDefault="00C07B90" w:rsidP="00C07B9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8ED8F6" w14:textId="564AB5CA" w:rsidR="00C07B90" w:rsidRPr="00907B01" w:rsidRDefault="00907B01" w:rsidP="002A65B4">
      <w:pPr>
        <w:pStyle w:val="Heading1"/>
        <w:rPr>
          <w:rFonts w:cs="Times New Roman"/>
          <w:szCs w:val="32"/>
        </w:rPr>
      </w:pPr>
      <w:bookmarkStart w:id="0" w:name="_Toc179818658"/>
      <w:r>
        <w:rPr>
          <w:rFonts w:cs="Times New Roman"/>
          <w:szCs w:val="32"/>
        </w:rPr>
        <w:t>1.</w:t>
      </w:r>
      <w:r w:rsidR="00C07B90" w:rsidRPr="00907B01">
        <w:rPr>
          <w:rFonts w:cs="Times New Roman"/>
          <w:szCs w:val="32"/>
        </w:rPr>
        <w:t>Introduction to ISO 27001</w:t>
      </w:r>
      <w:bookmarkEnd w:id="0"/>
    </w:p>
    <w:p w14:paraId="299CB383" w14:textId="49BEE450" w:rsidR="00C07B90" w:rsidRDefault="00C07B90" w:rsidP="00C07B90">
      <w:pPr>
        <w:rPr>
          <w:rFonts w:ascii="Times New Roman" w:hAnsi="Times New Roman" w:cs="Times New Roman"/>
          <w:sz w:val="24"/>
          <w:szCs w:val="24"/>
        </w:rPr>
      </w:pPr>
      <w:r w:rsidRPr="00C07B90">
        <w:rPr>
          <w:rFonts w:ascii="Times New Roman" w:hAnsi="Times New Roman" w:cs="Times New Roman"/>
          <w:sz w:val="24"/>
          <w:szCs w:val="24"/>
        </w:rPr>
        <w:t xml:space="preserve">ISO 27001 is an International </w:t>
      </w:r>
      <w:r w:rsidRPr="00C07B90">
        <w:rPr>
          <w:rFonts w:ascii="Times New Roman" w:hAnsi="Times New Roman" w:cs="Times New Roman"/>
          <w:sz w:val="24"/>
          <w:szCs w:val="24"/>
        </w:rPr>
        <w:t>Organization</w:t>
      </w:r>
      <w:r w:rsidRPr="00C07B90">
        <w:rPr>
          <w:rFonts w:ascii="Times New Roman" w:hAnsi="Times New Roman" w:cs="Times New Roman"/>
          <w:sz w:val="24"/>
          <w:szCs w:val="24"/>
        </w:rPr>
        <w:t xml:space="preserve"> for </w:t>
      </w:r>
      <w:r w:rsidRPr="00C07B90">
        <w:rPr>
          <w:rFonts w:ascii="Times New Roman" w:hAnsi="Times New Roman" w:cs="Times New Roman"/>
          <w:sz w:val="24"/>
          <w:szCs w:val="24"/>
        </w:rPr>
        <w:t>Standardization</w:t>
      </w:r>
      <w:r w:rsidRPr="00C07B90">
        <w:rPr>
          <w:rFonts w:ascii="Times New Roman" w:hAnsi="Times New Roman" w:cs="Times New Roman"/>
          <w:sz w:val="24"/>
          <w:szCs w:val="24"/>
        </w:rPr>
        <w:t xml:space="preserve"> which sets out requirements for an </w:t>
      </w:r>
      <w:r w:rsidRPr="00C07B90">
        <w:rPr>
          <w:rFonts w:ascii="Times New Roman" w:hAnsi="Times New Roman" w:cs="Times New Roman"/>
          <w:sz w:val="24"/>
          <w:szCs w:val="24"/>
        </w:rPr>
        <w:t>organization</w:t>
      </w:r>
      <w:r w:rsidRPr="00C07B90">
        <w:rPr>
          <w:rFonts w:ascii="Times New Roman" w:hAnsi="Times New Roman" w:cs="Times New Roman"/>
          <w:sz w:val="24"/>
          <w:szCs w:val="24"/>
        </w:rPr>
        <w:t xml:space="preserve"> in managing its information security system. It also presents a </w:t>
      </w:r>
      <w:proofErr w:type="gramStart"/>
      <w:r w:rsidRPr="00C07B90">
        <w:rPr>
          <w:rFonts w:ascii="Times New Roman" w:hAnsi="Times New Roman" w:cs="Times New Roman"/>
          <w:sz w:val="24"/>
          <w:szCs w:val="24"/>
        </w:rPr>
        <w:t>step by step</w:t>
      </w:r>
      <w:proofErr w:type="gramEnd"/>
      <w:r w:rsidRPr="00C07B90">
        <w:rPr>
          <w:rFonts w:ascii="Times New Roman" w:hAnsi="Times New Roman" w:cs="Times New Roman"/>
          <w:sz w:val="24"/>
          <w:szCs w:val="24"/>
        </w:rPr>
        <w:t xml:space="preserve"> method of managing the information to ensure it is protected. This is </w:t>
      </w:r>
      <w:r w:rsidRPr="00C07B90">
        <w:rPr>
          <w:rFonts w:ascii="Times New Roman" w:hAnsi="Times New Roman" w:cs="Times New Roman"/>
          <w:sz w:val="24"/>
          <w:szCs w:val="24"/>
        </w:rPr>
        <w:t>realized</w:t>
      </w:r>
      <w:r w:rsidRPr="00C07B90">
        <w:rPr>
          <w:rFonts w:ascii="Times New Roman" w:hAnsi="Times New Roman" w:cs="Times New Roman"/>
          <w:sz w:val="24"/>
          <w:szCs w:val="24"/>
        </w:rPr>
        <w:t xml:space="preserve"> through the establishment of an Information Security Management System (ISMS).</w:t>
      </w:r>
    </w:p>
    <w:p w14:paraId="0515EE94" w14:textId="42691AFC" w:rsidR="00C07B90" w:rsidRDefault="00C07B90" w:rsidP="00C07B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Primary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objective of ISO 27001 is help organizations to help to protect their information through specific manner by </w:t>
      </w:r>
      <w:proofErr w:type="gramStart"/>
      <w:r>
        <w:rPr>
          <w:rFonts w:ascii="Times New Roman" w:hAnsi="Times New Roman" w:cs="Times New Roman"/>
          <w:sz w:val="24"/>
          <w:szCs w:val="24"/>
        </w:rPr>
        <w:t>approaching,  addressing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risk related to security.</w:t>
      </w:r>
    </w:p>
    <w:p w14:paraId="248F431A" w14:textId="260CA3E9" w:rsidR="00C07B90" w:rsidRDefault="00C07B90" w:rsidP="00C07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 key concepts are:</w:t>
      </w:r>
    </w:p>
    <w:p w14:paraId="14772ADB" w14:textId="52EE6EB8" w:rsidR="00C07B90" w:rsidRPr="00C07B90" w:rsidRDefault="00C07B90" w:rsidP="00C07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B90">
        <w:rPr>
          <w:rFonts w:ascii="Times New Roman" w:hAnsi="Times New Roman" w:cs="Times New Roman"/>
          <w:b/>
          <w:bCs/>
          <w:sz w:val="24"/>
          <w:szCs w:val="24"/>
        </w:rPr>
        <w:t>Confidentiality</w:t>
      </w:r>
      <w:r w:rsidRPr="00C07B90">
        <w:rPr>
          <w:rFonts w:ascii="Times New Roman" w:hAnsi="Times New Roman" w:cs="Times New Roman"/>
          <w:sz w:val="24"/>
          <w:szCs w:val="24"/>
        </w:rPr>
        <w:t>: Protecting information from unauthorized access.</w:t>
      </w:r>
    </w:p>
    <w:p w14:paraId="3AB3DF50" w14:textId="4F8854D1" w:rsidR="00C07B90" w:rsidRPr="00C07B90" w:rsidRDefault="00C07B90" w:rsidP="00C07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B90">
        <w:rPr>
          <w:rFonts w:ascii="Times New Roman" w:hAnsi="Times New Roman" w:cs="Times New Roman"/>
          <w:b/>
          <w:bCs/>
          <w:sz w:val="24"/>
          <w:szCs w:val="24"/>
        </w:rPr>
        <w:t>Integrity</w:t>
      </w:r>
      <w:r w:rsidRPr="00C07B90">
        <w:rPr>
          <w:rFonts w:ascii="Times New Roman" w:hAnsi="Times New Roman" w:cs="Times New Roman"/>
          <w:sz w:val="24"/>
          <w:szCs w:val="24"/>
        </w:rPr>
        <w:t>: Ensuring information is accurate, reliable, and complete.</w:t>
      </w:r>
    </w:p>
    <w:p w14:paraId="60A43A72" w14:textId="05C8FCF7" w:rsidR="00C07B90" w:rsidRDefault="00C07B90" w:rsidP="00C07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7B90">
        <w:rPr>
          <w:rFonts w:ascii="Times New Roman" w:hAnsi="Times New Roman" w:cs="Times New Roman"/>
          <w:b/>
          <w:bCs/>
          <w:sz w:val="24"/>
          <w:szCs w:val="24"/>
        </w:rPr>
        <w:t>Availability</w:t>
      </w:r>
      <w:r w:rsidRPr="00C07B90">
        <w:rPr>
          <w:rFonts w:ascii="Times New Roman" w:hAnsi="Times New Roman" w:cs="Times New Roman"/>
          <w:sz w:val="24"/>
          <w:szCs w:val="24"/>
        </w:rPr>
        <w:t>: Ensuring authorized users have access to information when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Pr="00C07B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7B90">
        <w:rPr>
          <w:rFonts w:ascii="Times New Roman" w:hAnsi="Times New Roman" w:cs="Times New Roman"/>
          <w:sz w:val="24"/>
          <w:szCs w:val="24"/>
        </w:rPr>
        <w:t>needed</w:t>
      </w:r>
      <w:proofErr w:type="gramEnd"/>
      <w:r w:rsidRPr="00C07B90">
        <w:rPr>
          <w:rFonts w:ascii="Times New Roman" w:hAnsi="Times New Roman" w:cs="Times New Roman"/>
          <w:sz w:val="24"/>
          <w:szCs w:val="24"/>
        </w:rPr>
        <w:t>.</w:t>
      </w:r>
    </w:p>
    <w:p w14:paraId="4E8135EB" w14:textId="13E2372A" w:rsidR="00C07B90" w:rsidRPr="00907B01" w:rsidRDefault="00907B01" w:rsidP="00907B01">
      <w:pPr>
        <w:pStyle w:val="Heading1"/>
        <w:rPr>
          <w:rFonts w:cs="Times New Roman"/>
          <w:szCs w:val="32"/>
        </w:rPr>
      </w:pPr>
      <w:bookmarkStart w:id="1" w:name="_Toc179818659"/>
      <w:r>
        <w:rPr>
          <w:rFonts w:cs="Times New Roman"/>
          <w:szCs w:val="32"/>
        </w:rPr>
        <w:t>2.</w:t>
      </w:r>
      <w:r w:rsidR="00C07B90" w:rsidRPr="00907B01">
        <w:rPr>
          <w:rFonts w:cs="Times New Roman"/>
          <w:szCs w:val="32"/>
        </w:rPr>
        <w:t>The ISO 27001 Structure</w:t>
      </w:r>
      <w:bookmarkEnd w:id="1"/>
    </w:p>
    <w:p w14:paraId="6D748982" w14:textId="13C43B82" w:rsidR="00C07B90" w:rsidRDefault="000F43CF" w:rsidP="00C07B90">
      <w:pPr>
        <w:rPr>
          <w:rFonts w:ascii="Times New Roman" w:hAnsi="Times New Roman" w:cs="Times New Roman"/>
          <w:sz w:val="24"/>
          <w:szCs w:val="24"/>
        </w:rPr>
      </w:pPr>
      <w:r w:rsidRPr="000F43CF">
        <w:rPr>
          <w:rFonts w:ascii="Times New Roman" w:hAnsi="Times New Roman" w:cs="Times New Roman"/>
          <w:sz w:val="24"/>
          <w:szCs w:val="24"/>
        </w:rPr>
        <w:t xml:space="preserve">ISO 27001 consists of different clauses and annexes. Every clause contains clear instruction on what an organization </w:t>
      </w:r>
      <w:proofErr w:type="gramStart"/>
      <w:r w:rsidRPr="000F43CF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0F43CF">
        <w:rPr>
          <w:rFonts w:ascii="Times New Roman" w:hAnsi="Times New Roman" w:cs="Times New Roman"/>
          <w:sz w:val="24"/>
          <w:szCs w:val="24"/>
        </w:rPr>
        <w:t xml:space="preserve"> do in order to establish, incorporate and sustain its ISMS.</w:t>
      </w:r>
    </w:p>
    <w:p w14:paraId="295E90C2" w14:textId="687A8136" w:rsidR="000F43CF" w:rsidRPr="00907B01" w:rsidRDefault="00907B01" w:rsidP="00907B01">
      <w:pPr>
        <w:pStyle w:val="Heading2"/>
        <w:rPr>
          <w:rFonts w:cs="Times New Roman"/>
          <w:szCs w:val="28"/>
        </w:rPr>
      </w:pPr>
      <w:bookmarkStart w:id="2" w:name="_Toc179818660"/>
      <w:r>
        <w:rPr>
          <w:rFonts w:cs="Times New Roman"/>
          <w:szCs w:val="28"/>
        </w:rPr>
        <w:t>2.</w:t>
      </w:r>
      <w:proofErr w:type="gramStart"/>
      <w:r>
        <w:rPr>
          <w:rFonts w:cs="Times New Roman"/>
          <w:szCs w:val="28"/>
        </w:rPr>
        <w:t>1.</w:t>
      </w:r>
      <w:r w:rsidR="000F43CF" w:rsidRPr="00907B01">
        <w:rPr>
          <w:rFonts w:cs="Times New Roman"/>
          <w:szCs w:val="28"/>
        </w:rPr>
        <w:t>Clause</w:t>
      </w:r>
      <w:proofErr w:type="gramEnd"/>
      <w:r w:rsidR="000F43CF" w:rsidRPr="00907B01">
        <w:rPr>
          <w:rFonts w:cs="Times New Roman"/>
          <w:szCs w:val="28"/>
        </w:rPr>
        <w:t xml:space="preserve"> 4: Context of the Organization</w:t>
      </w:r>
      <w:bookmarkEnd w:id="2"/>
    </w:p>
    <w:p w14:paraId="12E8D1FA" w14:textId="4823DE17" w:rsidR="000F43CF" w:rsidRDefault="000F43CF" w:rsidP="00C07B90">
      <w:pPr>
        <w:rPr>
          <w:rFonts w:ascii="Times New Roman" w:hAnsi="Times New Roman" w:cs="Times New Roman"/>
          <w:sz w:val="24"/>
          <w:szCs w:val="24"/>
        </w:rPr>
      </w:pPr>
      <w:r w:rsidRPr="000F43CF">
        <w:rPr>
          <w:rFonts w:ascii="Times New Roman" w:hAnsi="Times New Roman" w:cs="Times New Roman"/>
          <w:sz w:val="24"/>
          <w:szCs w:val="24"/>
        </w:rPr>
        <w:t xml:space="preserve">It is always important for organizations to conduct an analysis of internal and external factors that may </w:t>
      </w:r>
      <w:proofErr w:type="gramStart"/>
      <w:r w:rsidRPr="000F43CF">
        <w:rPr>
          <w:rFonts w:ascii="Times New Roman" w:hAnsi="Times New Roman" w:cs="Times New Roman"/>
          <w:sz w:val="24"/>
          <w:szCs w:val="24"/>
        </w:rPr>
        <w:t>prevailed</w:t>
      </w:r>
      <w:proofErr w:type="gramEnd"/>
      <w:r w:rsidRPr="000F43CF">
        <w:rPr>
          <w:rFonts w:ascii="Times New Roman" w:hAnsi="Times New Roman" w:cs="Times New Roman"/>
          <w:sz w:val="24"/>
          <w:szCs w:val="24"/>
        </w:rPr>
        <w:t xml:space="preserve"> in the organization with the success of the ISMS. This could be as a result of regulatory </w:t>
      </w:r>
      <w:proofErr w:type="gramStart"/>
      <w:r w:rsidRPr="000F43CF">
        <w:rPr>
          <w:rFonts w:ascii="Times New Roman" w:hAnsi="Times New Roman" w:cs="Times New Roman"/>
          <w:sz w:val="24"/>
          <w:szCs w:val="24"/>
        </w:rPr>
        <w:t>adjustments,</w:t>
      </w:r>
      <w:proofErr w:type="gramEnd"/>
      <w:r w:rsidRPr="000F43CF">
        <w:rPr>
          <w:rFonts w:ascii="Times New Roman" w:hAnsi="Times New Roman" w:cs="Times New Roman"/>
          <w:sz w:val="24"/>
          <w:szCs w:val="24"/>
        </w:rPr>
        <w:t xml:space="preserve"> customer demands or the technological conditions that exist in the firm.</w:t>
      </w:r>
      <w:r w:rsidRPr="000F43CF">
        <w:rPr>
          <w:rFonts w:ascii="Times New Roman" w:hAnsi="Times New Roman" w:cs="Times New Roman"/>
          <w:sz w:val="24"/>
          <w:szCs w:val="24"/>
        </w:rPr>
        <w:t>[1]</w:t>
      </w:r>
    </w:p>
    <w:p w14:paraId="1E488377" w14:textId="77E0BB59" w:rsidR="000F43CF" w:rsidRDefault="00907B01" w:rsidP="00907B01">
      <w:pPr>
        <w:pStyle w:val="Heading2"/>
      </w:pPr>
      <w:bookmarkStart w:id="3" w:name="_Toc179818661"/>
      <w:r>
        <w:t>2.</w:t>
      </w:r>
      <w:proofErr w:type="gramStart"/>
      <w:r>
        <w:t>2.</w:t>
      </w:r>
      <w:r w:rsidR="000F43CF" w:rsidRPr="000F43CF">
        <w:t>Clause</w:t>
      </w:r>
      <w:proofErr w:type="gramEnd"/>
      <w:r w:rsidR="000F43CF" w:rsidRPr="000F43CF">
        <w:t xml:space="preserve"> 5: Leadership:</w:t>
      </w:r>
      <w:bookmarkEnd w:id="3"/>
    </w:p>
    <w:p w14:paraId="3352486E" w14:textId="436D25E0" w:rsidR="000F43CF" w:rsidRDefault="000F43CF" w:rsidP="00C07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</w:t>
      </w:r>
      <w:r w:rsidRPr="000F43CF">
        <w:rPr>
          <w:rFonts w:ascii="Times New Roman" w:hAnsi="Times New Roman" w:cs="Times New Roman"/>
          <w:sz w:val="24"/>
          <w:szCs w:val="24"/>
        </w:rPr>
        <w:t xml:space="preserve">op management </w:t>
      </w:r>
      <w:r>
        <w:rPr>
          <w:rFonts w:ascii="Times New Roman" w:hAnsi="Times New Roman" w:cs="Times New Roman"/>
          <w:sz w:val="24"/>
          <w:szCs w:val="24"/>
        </w:rPr>
        <w:t>need</w:t>
      </w:r>
      <w:r w:rsidRPr="000F43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43CF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0F43CF">
        <w:rPr>
          <w:rFonts w:ascii="Times New Roman" w:hAnsi="Times New Roman" w:cs="Times New Roman"/>
          <w:sz w:val="24"/>
          <w:szCs w:val="24"/>
        </w:rPr>
        <w:t xml:space="preserve"> committed to the ISMS.</w:t>
      </w:r>
      <w:r>
        <w:rPr>
          <w:rFonts w:ascii="Times New Roman" w:hAnsi="Times New Roman" w:cs="Times New Roman"/>
          <w:sz w:val="24"/>
          <w:szCs w:val="24"/>
        </w:rPr>
        <w:t xml:space="preserve"> It is mandatory requirement for ISO 27001</w:t>
      </w:r>
      <w:proofErr w:type="gramStart"/>
      <w:r>
        <w:rPr>
          <w:rFonts w:ascii="Times New Roman" w:hAnsi="Times New Roman" w:cs="Times New Roman"/>
          <w:sz w:val="24"/>
          <w:szCs w:val="24"/>
        </w:rPr>
        <w:t>.By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doing that they should</w:t>
      </w:r>
      <w:r w:rsidRPr="000F43CF">
        <w:rPr>
          <w:rFonts w:ascii="Times New Roman" w:hAnsi="Times New Roman" w:cs="Times New Roman"/>
          <w:sz w:val="24"/>
          <w:szCs w:val="24"/>
        </w:rPr>
        <w:t xml:space="preserve"> provide direction, allocate resources, and support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0F43CF">
        <w:rPr>
          <w:rFonts w:ascii="Times New Roman" w:hAnsi="Times New Roman" w:cs="Times New Roman"/>
          <w:sz w:val="24"/>
          <w:szCs w:val="24"/>
        </w:rPr>
        <w:t xml:space="preserve">the security </w:t>
      </w:r>
      <w:r>
        <w:rPr>
          <w:rFonts w:ascii="Times New Roman" w:hAnsi="Times New Roman" w:cs="Times New Roman"/>
          <w:sz w:val="24"/>
          <w:szCs w:val="24"/>
        </w:rPr>
        <w:t>sector</w:t>
      </w:r>
      <w:r w:rsidRPr="000F43CF">
        <w:rPr>
          <w:rFonts w:ascii="Times New Roman" w:hAnsi="Times New Roman" w:cs="Times New Roman"/>
          <w:sz w:val="24"/>
          <w:szCs w:val="24"/>
        </w:rPr>
        <w:t xml:space="preserve"> within the organization.</w:t>
      </w:r>
      <w:r>
        <w:rPr>
          <w:rFonts w:ascii="Times New Roman" w:hAnsi="Times New Roman" w:cs="Times New Roman"/>
          <w:sz w:val="24"/>
          <w:szCs w:val="24"/>
        </w:rPr>
        <w:t>[1]</w:t>
      </w:r>
    </w:p>
    <w:p w14:paraId="62C90ABA" w14:textId="31B8A4F0" w:rsidR="000F43CF" w:rsidRPr="000F43CF" w:rsidRDefault="00907B01" w:rsidP="00907B01">
      <w:pPr>
        <w:pStyle w:val="Heading2"/>
      </w:pPr>
      <w:bookmarkStart w:id="4" w:name="_Toc179818662"/>
      <w:r>
        <w:t>2.</w:t>
      </w:r>
      <w:proofErr w:type="gramStart"/>
      <w:r>
        <w:t>3.</w:t>
      </w:r>
      <w:r w:rsidR="000F43CF" w:rsidRPr="000F43CF">
        <w:t>Clause</w:t>
      </w:r>
      <w:proofErr w:type="gramEnd"/>
      <w:r w:rsidR="000F43CF" w:rsidRPr="000F43CF">
        <w:t xml:space="preserve"> 6: Planning:</w:t>
      </w:r>
      <w:bookmarkEnd w:id="4"/>
    </w:p>
    <w:p w14:paraId="55AD63BA" w14:textId="56C447C6" w:rsidR="000F43CF" w:rsidRPr="000F43CF" w:rsidRDefault="000F43CF" w:rsidP="000F4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F43CF">
        <w:rPr>
          <w:rFonts w:ascii="Times New Roman" w:hAnsi="Times New Roman" w:cs="Times New Roman"/>
          <w:sz w:val="24"/>
          <w:szCs w:val="24"/>
        </w:rPr>
        <w:t>o identify, evaluate, and prioritize security risks</w:t>
      </w:r>
      <w:r>
        <w:rPr>
          <w:rFonts w:ascii="Times New Roman" w:hAnsi="Times New Roman" w:cs="Times New Roman"/>
          <w:sz w:val="24"/>
          <w:szCs w:val="24"/>
        </w:rPr>
        <w:t>, risk assessment is needed. This risk assessment i</w:t>
      </w:r>
      <w:r w:rsidR="00BA6BF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involved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the planning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0F43CF">
        <w:rPr>
          <w:rFonts w:ascii="Times New Roman" w:hAnsi="Times New Roman" w:cs="Times New Roman"/>
          <w:sz w:val="24"/>
          <w:szCs w:val="24"/>
        </w:rPr>
        <w:t xml:space="preserve"> Measurable ISMS objectives should also be defined</w:t>
      </w:r>
      <w:r w:rsidR="00BA6BFA">
        <w:rPr>
          <w:rFonts w:ascii="Times New Roman" w:hAnsi="Times New Roman" w:cs="Times New Roman"/>
          <w:sz w:val="24"/>
          <w:szCs w:val="24"/>
        </w:rPr>
        <w:t xml:space="preserve"> </w:t>
      </w:r>
      <w:r w:rsidRPr="000F43CF">
        <w:rPr>
          <w:rFonts w:ascii="Times New Roman" w:hAnsi="Times New Roman" w:cs="Times New Roman"/>
          <w:sz w:val="24"/>
          <w:szCs w:val="24"/>
        </w:rPr>
        <w:t xml:space="preserve">ensuring </w:t>
      </w:r>
      <w:r w:rsidR="00BA6BFA">
        <w:rPr>
          <w:rFonts w:ascii="Times New Roman" w:hAnsi="Times New Roman" w:cs="Times New Roman"/>
          <w:sz w:val="24"/>
          <w:szCs w:val="24"/>
        </w:rPr>
        <w:t xml:space="preserve">that </w:t>
      </w:r>
      <w:r w:rsidRPr="000F43CF">
        <w:rPr>
          <w:rFonts w:ascii="Times New Roman" w:hAnsi="Times New Roman" w:cs="Times New Roman"/>
          <w:sz w:val="24"/>
          <w:szCs w:val="24"/>
        </w:rPr>
        <w:t>they align with the organization’s goals and security needs.</w:t>
      </w:r>
    </w:p>
    <w:p w14:paraId="229E769B" w14:textId="7A4BB5B6" w:rsidR="00BA6BFA" w:rsidRPr="00BA6BFA" w:rsidRDefault="00907B01" w:rsidP="00907B01">
      <w:pPr>
        <w:pStyle w:val="Heading2"/>
      </w:pPr>
      <w:bookmarkStart w:id="5" w:name="_Toc179818663"/>
      <w:r>
        <w:t>2.</w:t>
      </w:r>
      <w:proofErr w:type="gramStart"/>
      <w:r>
        <w:t>4.</w:t>
      </w:r>
      <w:r w:rsidR="00BA6BFA" w:rsidRPr="00BA6BFA">
        <w:t>Clause</w:t>
      </w:r>
      <w:proofErr w:type="gramEnd"/>
      <w:r w:rsidR="00BA6BFA" w:rsidRPr="00BA6BFA">
        <w:t xml:space="preserve"> 7: Support:</w:t>
      </w:r>
      <w:bookmarkEnd w:id="5"/>
    </w:p>
    <w:p w14:paraId="3438DBBF" w14:textId="77777777" w:rsidR="00BA6BFA" w:rsidRDefault="00BA6BFA" w:rsidP="00BA6BFA">
      <w:pPr>
        <w:rPr>
          <w:rFonts w:ascii="Times New Roman" w:hAnsi="Times New Roman" w:cs="Times New Roman"/>
          <w:sz w:val="24"/>
          <w:szCs w:val="24"/>
        </w:rPr>
      </w:pPr>
      <w:r w:rsidRPr="00BA6BFA">
        <w:rPr>
          <w:rFonts w:ascii="Times New Roman" w:hAnsi="Times New Roman" w:cs="Times New Roman"/>
          <w:sz w:val="24"/>
          <w:szCs w:val="24"/>
        </w:rPr>
        <w:t>Organizations must ensure adequate resources (</w:t>
      </w:r>
      <w:proofErr w:type="gramStart"/>
      <w:r w:rsidRPr="00BA6BFA">
        <w:rPr>
          <w:rFonts w:ascii="Times New Roman" w:hAnsi="Times New Roman" w:cs="Times New Roman"/>
          <w:sz w:val="24"/>
          <w:szCs w:val="24"/>
        </w:rPr>
        <w:t>personnel</w:t>
      </w:r>
      <w:proofErr w:type="gramEnd"/>
      <w:r w:rsidRPr="00BA6BFA">
        <w:rPr>
          <w:rFonts w:ascii="Times New Roman" w:hAnsi="Times New Roman" w:cs="Times New Roman"/>
          <w:sz w:val="24"/>
          <w:szCs w:val="24"/>
        </w:rPr>
        <w:t>, training, tools) are available to implement and maintain the ISMS.</w:t>
      </w:r>
    </w:p>
    <w:p w14:paraId="2C29B811" w14:textId="2AEC9D09" w:rsidR="00BA6BFA" w:rsidRDefault="00907B01" w:rsidP="00907B01">
      <w:pPr>
        <w:pStyle w:val="Heading2"/>
      </w:pPr>
      <w:bookmarkStart w:id="6" w:name="_Toc179818664"/>
      <w:r>
        <w:t>2.</w:t>
      </w:r>
      <w:proofErr w:type="gramStart"/>
      <w:r>
        <w:t>5.</w:t>
      </w:r>
      <w:r w:rsidR="00BA6BFA" w:rsidRPr="00BA6BFA">
        <w:t>Clause</w:t>
      </w:r>
      <w:proofErr w:type="gramEnd"/>
      <w:r w:rsidR="00BA6BFA" w:rsidRPr="00BA6BFA">
        <w:t xml:space="preserve"> 8: Operation:</w:t>
      </w:r>
      <w:bookmarkEnd w:id="6"/>
    </w:p>
    <w:p w14:paraId="2AA9D63F" w14:textId="66EFE111" w:rsidR="00BA6BFA" w:rsidRDefault="00BA6BFA" w:rsidP="00BA6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processes that are mandatory to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information security needed to be planed, implemented and controlled.[1] this sold be continuously monitored as well.</w:t>
      </w:r>
    </w:p>
    <w:p w14:paraId="4423102C" w14:textId="44432D52" w:rsidR="00BA6BFA" w:rsidRDefault="00907B01" w:rsidP="00907B01">
      <w:pPr>
        <w:pStyle w:val="Heading2"/>
      </w:pPr>
      <w:bookmarkStart w:id="7" w:name="_Toc179818665"/>
      <w:r>
        <w:t>2.</w:t>
      </w:r>
      <w:proofErr w:type="gramStart"/>
      <w:r>
        <w:t>6.</w:t>
      </w:r>
      <w:r w:rsidR="00BA6BFA" w:rsidRPr="00BA6BFA">
        <w:t>Clause</w:t>
      </w:r>
      <w:proofErr w:type="gramEnd"/>
      <w:r w:rsidR="00BA6BFA" w:rsidRPr="00BA6BFA">
        <w:t xml:space="preserve"> 9: Performance Evaluation:</w:t>
      </w:r>
      <w:bookmarkEnd w:id="7"/>
    </w:p>
    <w:p w14:paraId="5F4C577D" w14:textId="770F54AC" w:rsidR="00BA6BFA" w:rsidRDefault="00BA6BFA" w:rsidP="00BA6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A6BFA">
        <w:rPr>
          <w:rFonts w:ascii="Times New Roman" w:hAnsi="Times New Roman" w:cs="Times New Roman"/>
          <w:sz w:val="24"/>
          <w:szCs w:val="24"/>
        </w:rPr>
        <w:t xml:space="preserve">nternal audits, reviews, and monitoring processes should be </w:t>
      </w:r>
      <w:proofErr w:type="gramStart"/>
      <w:r w:rsidRPr="00BA6BFA">
        <w:rPr>
          <w:rFonts w:ascii="Times New Roman" w:hAnsi="Times New Roman" w:cs="Times New Roman"/>
          <w:sz w:val="24"/>
          <w:szCs w:val="24"/>
        </w:rPr>
        <w:t xml:space="preserve">conducted 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regularly </w:t>
      </w:r>
      <w:r w:rsidRPr="00BA6BFA">
        <w:rPr>
          <w:rFonts w:ascii="Times New Roman" w:hAnsi="Times New Roman" w:cs="Times New Roman"/>
          <w:sz w:val="24"/>
          <w:szCs w:val="24"/>
        </w:rPr>
        <w:t>to ensure the ISMS is functioning effectively.</w:t>
      </w:r>
    </w:p>
    <w:p w14:paraId="3C11AA1D" w14:textId="43164979" w:rsidR="00BA6BFA" w:rsidRPr="00BA6BFA" w:rsidRDefault="00907B01" w:rsidP="00907B01">
      <w:pPr>
        <w:pStyle w:val="Heading2"/>
      </w:pPr>
      <w:bookmarkStart w:id="8" w:name="_Toc179818666"/>
      <w:r>
        <w:t>2.</w:t>
      </w:r>
      <w:proofErr w:type="gramStart"/>
      <w:r>
        <w:t>7.</w:t>
      </w:r>
      <w:r w:rsidR="00BA6BFA" w:rsidRPr="00BA6BFA">
        <w:t>Clause</w:t>
      </w:r>
      <w:proofErr w:type="gramEnd"/>
      <w:r w:rsidR="00BA6BFA" w:rsidRPr="00BA6BFA">
        <w:t xml:space="preserve"> 10: Improvement:</w:t>
      </w:r>
      <w:bookmarkEnd w:id="8"/>
    </w:p>
    <w:p w14:paraId="0CB7E637" w14:textId="62198B68" w:rsidR="00BA6BFA" w:rsidRDefault="00BA6BFA" w:rsidP="00BA6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BA6BFA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r w:rsidRPr="00BA6BFA">
        <w:rPr>
          <w:rFonts w:ascii="Times New Roman" w:hAnsi="Times New Roman" w:cs="Times New Roman"/>
          <w:sz w:val="24"/>
          <w:szCs w:val="24"/>
        </w:rPr>
        <w:t xml:space="preserve"> maintaining</w:t>
      </w:r>
      <w:proofErr w:type="gramEnd"/>
      <w:r w:rsidRPr="00BA6BFA">
        <w:rPr>
          <w:rFonts w:ascii="Times New Roman" w:hAnsi="Times New Roman" w:cs="Times New Roman"/>
          <w:sz w:val="24"/>
          <w:szCs w:val="24"/>
        </w:rPr>
        <w:t xml:space="preserve"> an effective ISMS</w:t>
      </w:r>
      <w:r>
        <w:rPr>
          <w:rFonts w:ascii="Times New Roman" w:hAnsi="Times New Roman" w:cs="Times New Roman"/>
          <w:sz w:val="24"/>
          <w:szCs w:val="24"/>
        </w:rPr>
        <w:t xml:space="preserve">, the continuous </w:t>
      </w:r>
      <w:r w:rsidRPr="00BA6BFA">
        <w:rPr>
          <w:rFonts w:ascii="Times New Roman" w:hAnsi="Times New Roman" w:cs="Times New Roman"/>
          <w:sz w:val="24"/>
          <w:szCs w:val="24"/>
        </w:rPr>
        <w:t>improvement is essential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A6BFA">
        <w:rPr>
          <w:rFonts w:ascii="Times New Roman" w:hAnsi="Times New Roman" w:cs="Times New Roman"/>
          <w:sz w:val="24"/>
          <w:szCs w:val="24"/>
        </w:rPr>
        <w:t xml:space="preserve"> Organizations should learn from incidents and audit results to make necessary changes.</w:t>
      </w:r>
    </w:p>
    <w:p w14:paraId="389A12CA" w14:textId="77777777" w:rsidR="00BA6BFA" w:rsidRDefault="00BA6BFA" w:rsidP="00BA6BFA">
      <w:pPr>
        <w:rPr>
          <w:rFonts w:ascii="Times New Roman" w:hAnsi="Times New Roman" w:cs="Times New Roman"/>
          <w:sz w:val="24"/>
          <w:szCs w:val="24"/>
        </w:rPr>
      </w:pPr>
    </w:p>
    <w:p w14:paraId="7C03BF40" w14:textId="26A57D30" w:rsidR="00BA6BFA" w:rsidRPr="00BA6BFA" w:rsidRDefault="00907B01" w:rsidP="00907B01">
      <w:pPr>
        <w:pStyle w:val="Heading1"/>
      </w:pPr>
      <w:bookmarkStart w:id="9" w:name="_Toc179818667"/>
      <w:r>
        <w:t>3.</w:t>
      </w:r>
      <w:r w:rsidR="00BA6BFA" w:rsidRPr="00BA6BFA">
        <w:t>Annex A Controls Overview:</w:t>
      </w:r>
      <w:bookmarkEnd w:id="9"/>
    </w:p>
    <w:p w14:paraId="3060A2B0" w14:textId="73B1C808" w:rsidR="00BA6BFA" w:rsidRDefault="00BA6BFA" w:rsidP="00BA6BFA">
      <w:pPr>
        <w:rPr>
          <w:rFonts w:ascii="Times New Roman" w:hAnsi="Times New Roman" w:cs="Times New Roman"/>
          <w:sz w:val="24"/>
          <w:szCs w:val="24"/>
        </w:rPr>
      </w:pPr>
      <w:r w:rsidRPr="00BA6BFA">
        <w:rPr>
          <w:rFonts w:ascii="Times New Roman" w:hAnsi="Times New Roman" w:cs="Times New Roman"/>
          <w:sz w:val="24"/>
          <w:szCs w:val="24"/>
        </w:rPr>
        <w:t>Annex A outlines a list of security controls that organizations can implement as part of their ISMS.</w:t>
      </w:r>
      <w:r w:rsidR="0063243C">
        <w:rPr>
          <w:rFonts w:ascii="Times New Roman" w:hAnsi="Times New Roman" w:cs="Times New Roman"/>
          <w:sz w:val="24"/>
          <w:szCs w:val="24"/>
        </w:rPr>
        <w:t>[2]</w:t>
      </w:r>
    </w:p>
    <w:p w14:paraId="737A1FEB" w14:textId="02937F94" w:rsidR="00BA6BFA" w:rsidRDefault="00BA6BFA" w:rsidP="00BA6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section:</w:t>
      </w:r>
    </w:p>
    <w:p w14:paraId="4EE7B9A3" w14:textId="2C795618" w:rsidR="00BA6BFA" w:rsidRDefault="00907B01" w:rsidP="00907B01">
      <w:pPr>
        <w:pStyle w:val="Heading2"/>
      </w:pPr>
      <w:bookmarkStart w:id="10" w:name="_Toc179818668"/>
      <w:r>
        <w:t>3.1.</w:t>
      </w:r>
      <w:r w:rsidR="00BA6BFA" w:rsidRPr="00BA6BFA">
        <w:t>A.5: Information Security Policies</w:t>
      </w:r>
      <w:r w:rsidR="00BA6BFA">
        <w:t>:</w:t>
      </w:r>
      <w:bookmarkEnd w:id="10"/>
      <w:r w:rsidR="00BA6BFA">
        <w:t xml:space="preserve"> </w:t>
      </w:r>
    </w:p>
    <w:p w14:paraId="510FE0C7" w14:textId="53358BE7" w:rsidR="00BA6BFA" w:rsidRPr="00BA6BFA" w:rsidRDefault="003537C6" w:rsidP="00BA6BFA">
      <w:pPr>
        <w:rPr>
          <w:rFonts w:ascii="Times New Roman" w:hAnsi="Times New Roman" w:cs="Times New Roman"/>
          <w:sz w:val="24"/>
          <w:szCs w:val="24"/>
        </w:rPr>
      </w:pPr>
      <w:r w:rsidRPr="003537C6">
        <w:rPr>
          <w:rFonts w:ascii="Times New Roman" w:hAnsi="Times New Roman" w:cs="Times New Roman"/>
          <w:sz w:val="24"/>
          <w:szCs w:val="24"/>
        </w:rPr>
        <w:t xml:space="preserve">In the organizations, the best approach to organizational security is to ensure that there is a proper formulation and dissemination of organization security policies. These policies include the policies that </w:t>
      </w:r>
      <w:proofErr w:type="gramStart"/>
      <w:r w:rsidRPr="003537C6">
        <w:rPr>
          <w:rFonts w:ascii="Times New Roman" w:hAnsi="Times New Roman" w:cs="Times New Roman"/>
          <w:sz w:val="24"/>
          <w:szCs w:val="24"/>
        </w:rPr>
        <w:t>addresses</w:t>
      </w:r>
      <w:proofErr w:type="gramEnd"/>
      <w:r w:rsidRPr="003537C6">
        <w:rPr>
          <w:rFonts w:ascii="Times New Roman" w:hAnsi="Times New Roman" w:cs="Times New Roman"/>
          <w:sz w:val="24"/>
          <w:szCs w:val="24"/>
        </w:rPr>
        <w:t xml:space="preserve"> issues related to use of company systems, passwords, and incidents.</w:t>
      </w:r>
    </w:p>
    <w:p w14:paraId="124D7937" w14:textId="10BD1489" w:rsidR="00BA6BFA" w:rsidRDefault="00907B01" w:rsidP="00907B01">
      <w:pPr>
        <w:pStyle w:val="Heading2"/>
      </w:pPr>
      <w:bookmarkStart w:id="11" w:name="_Toc179818669"/>
      <w:r>
        <w:t>3.2.</w:t>
      </w:r>
      <w:r w:rsidR="00BA6BFA" w:rsidRPr="00BA6BFA">
        <w:t>A.8: Asset Management:</w:t>
      </w:r>
      <w:bookmarkEnd w:id="11"/>
    </w:p>
    <w:p w14:paraId="1B47C4CB" w14:textId="38B8C7C0" w:rsidR="003537C6" w:rsidRDefault="003537C6" w:rsidP="00BA6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information assets need to be identified, classified and managed.[1]</w:t>
      </w:r>
    </w:p>
    <w:p w14:paraId="12863D25" w14:textId="58B2D204" w:rsidR="003537C6" w:rsidRDefault="003537C6" w:rsidP="00BA6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example </w:t>
      </w:r>
      <w:r w:rsidRPr="003537C6">
        <w:rPr>
          <w:rFonts w:ascii="Times New Roman" w:hAnsi="Times New Roman" w:cs="Times New Roman"/>
          <w:sz w:val="24"/>
          <w:szCs w:val="24"/>
        </w:rPr>
        <w:t xml:space="preserve">bank </w:t>
      </w:r>
      <w:r>
        <w:rPr>
          <w:rFonts w:ascii="Times New Roman" w:hAnsi="Times New Roman" w:cs="Times New Roman"/>
          <w:sz w:val="24"/>
          <w:szCs w:val="24"/>
        </w:rPr>
        <w:t>must</w:t>
      </w:r>
      <w:r w:rsidRPr="003537C6">
        <w:rPr>
          <w:rFonts w:ascii="Times New Roman" w:hAnsi="Times New Roman" w:cs="Times New Roman"/>
          <w:sz w:val="24"/>
          <w:szCs w:val="24"/>
        </w:rPr>
        <w:t xml:space="preserve"> classify customer data as "highly confidential" and apply stronger access controls to it.</w:t>
      </w:r>
    </w:p>
    <w:p w14:paraId="45CB546D" w14:textId="77777777" w:rsidR="0063243C" w:rsidRDefault="0063243C" w:rsidP="00BA6BFA">
      <w:pPr>
        <w:rPr>
          <w:rFonts w:ascii="Times New Roman" w:hAnsi="Times New Roman" w:cs="Times New Roman"/>
          <w:sz w:val="24"/>
          <w:szCs w:val="24"/>
        </w:rPr>
      </w:pPr>
    </w:p>
    <w:p w14:paraId="4EF219DD" w14:textId="0CECC805" w:rsidR="003537C6" w:rsidRPr="00BA6BFA" w:rsidRDefault="00907B01" w:rsidP="00907B01">
      <w:pPr>
        <w:pStyle w:val="Heading1"/>
      </w:pPr>
      <w:bookmarkStart w:id="12" w:name="_Toc179818670"/>
      <w:r>
        <w:t>4.</w:t>
      </w:r>
      <w:r w:rsidR="003537C6" w:rsidRPr="003537C6">
        <w:t>Best Practices for Implementing ISO 27001</w:t>
      </w:r>
      <w:bookmarkEnd w:id="12"/>
    </w:p>
    <w:p w14:paraId="7EBA3CF1" w14:textId="6D96EEFA" w:rsidR="000F43CF" w:rsidRDefault="00907B01" w:rsidP="00907B01">
      <w:pPr>
        <w:pStyle w:val="Heading2"/>
      </w:pPr>
      <w:bookmarkStart w:id="13" w:name="_Toc179818671"/>
      <w:r>
        <w:t>4.</w:t>
      </w:r>
      <w:proofErr w:type="gramStart"/>
      <w:r>
        <w:t>1.</w:t>
      </w:r>
      <w:r w:rsidR="003537C6" w:rsidRPr="003537C6">
        <w:t>Risk</w:t>
      </w:r>
      <w:proofErr w:type="gramEnd"/>
      <w:r w:rsidR="003537C6" w:rsidRPr="003537C6">
        <w:t xml:space="preserve"> Assessment</w:t>
      </w:r>
      <w:bookmarkEnd w:id="13"/>
    </w:p>
    <w:p w14:paraId="3BA30477" w14:textId="1831DA2B" w:rsidR="003537C6" w:rsidRPr="003537C6" w:rsidRDefault="003537C6" w:rsidP="003537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37C6">
        <w:rPr>
          <w:rFonts w:ascii="Times New Roman" w:hAnsi="Times New Roman" w:cs="Times New Roman"/>
          <w:sz w:val="24"/>
          <w:szCs w:val="24"/>
        </w:rPr>
        <w:t>Identify the threats</w:t>
      </w:r>
      <w:r>
        <w:rPr>
          <w:rFonts w:ascii="Times New Roman" w:hAnsi="Times New Roman" w:cs="Times New Roman"/>
          <w:sz w:val="24"/>
          <w:szCs w:val="24"/>
        </w:rPr>
        <w:t xml:space="preserve">: (such as data breachers. Unauthorized access, malware, natural </w:t>
      </w:r>
      <w:proofErr w:type="gramStart"/>
      <w:r>
        <w:rPr>
          <w:rFonts w:ascii="Times New Roman" w:hAnsi="Times New Roman" w:cs="Times New Roman"/>
          <w:sz w:val="24"/>
          <w:szCs w:val="24"/>
        </w:rPr>
        <w:t>disasters..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..)</w:t>
      </w:r>
    </w:p>
    <w:p w14:paraId="3D560584" w14:textId="0C6246D7" w:rsidR="003537C6" w:rsidRPr="003537C6" w:rsidRDefault="003537C6" w:rsidP="003537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37C6">
        <w:rPr>
          <w:rFonts w:ascii="Times New Roman" w:hAnsi="Times New Roman" w:cs="Times New Roman"/>
          <w:sz w:val="24"/>
          <w:szCs w:val="24"/>
        </w:rPr>
        <w:t>Assess Risks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537C6">
        <w:rPr>
          <w:rFonts w:ascii="Times New Roman" w:hAnsi="Times New Roman" w:cs="Times New Roman"/>
          <w:sz w:val="24"/>
          <w:szCs w:val="24"/>
        </w:rPr>
        <w:t xml:space="preserve">Evaluate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537C6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Pr="003537C6">
        <w:rPr>
          <w:rFonts w:ascii="Times New Roman" w:hAnsi="Times New Roman" w:cs="Times New Roman"/>
          <w:sz w:val="24"/>
          <w:szCs w:val="24"/>
        </w:rPr>
        <w:t xml:space="preserve"> threat based on its impact</w:t>
      </w:r>
      <w:r>
        <w:rPr>
          <w:rFonts w:ascii="Times New Roman" w:hAnsi="Times New Roman" w:cs="Times New Roman"/>
          <w:sz w:val="24"/>
          <w:szCs w:val="24"/>
        </w:rPr>
        <w:t xml:space="preserve"> and the likelihood)</w:t>
      </w:r>
    </w:p>
    <w:p w14:paraId="0FD81683" w14:textId="151F33DD" w:rsidR="003537C6" w:rsidRDefault="003537C6" w:rsidP="003537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37C6">
        <w:rPr>
          <w:rFonts w:ascii="Times New Roman" w:hAnsi="Times New Roman" w:cs="Times New Roman"/>
          <w:sz w:val="24"/>
          <w:szCs w:val="24"/>
        </w:rPr>
        <w:t xml:space="preserve">Prioritize </w:t>
      </w:r>
      <w:r w:rsidRPr="003537C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3537C6">
        <w:rPr>
          <w:rFonts w:ascii="Times New Roman" w:hAnsi="Times New Roman" w:cs="Times New Roman"/>
          <w:sz w:val="24"/>
          <w:szCs w:val="24"/>
        </w:rPr>
        <w:t>High</w:t>
      </w:r>
      <w:r w:rsidRPr="003537C6">
        <w:rPr>
          <w:rFonts w:ascii="Times New Roman" w:hAnsi="Times New Roman" w:cs="Times New Roman"/>
          <w:sz w:val="24"/>
          <w:szCs w:val="24"/>
        </w:rPr>
        <w:t xml:space="preserve"> </w:t>
      </w:r>
      <w:r w:rsidRPr="003537C6">
        <w:rPr>
          <w:rFonts w:ascii="Times New Roman" w:hAnsi="Times New Roman" w:cs="Times New Roman"/>
          <w:sz w:val="24"/>
          <w:szCs w:val="24"/>
        </w:rPr>
        <w:t>Risk</w:t>
      </w:r>
      <w:proofErr w:type="gramEnd"/>
      <w:r w:rsidRPr="003537C6">
        <w:rPr>
          <w:rFonts w:ascii="Times New Roman" w:hAnsi="Times New Roman" w:cs="Times New Roman"/>
          <w:sz w:val="24"/>
          <w:szCs w:val="24"/>
        </w:rPr>
        <w:t xml:space="preserve"> Areas:</w:t>
      </w:r>
    </w:p>
    <w:p w14:paraId="137C5EDF" w14:textId="77777777" w:rsidR="0080746B" w:rsidRDefault="0080746B" w:rsidP="008074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561003" w14:textId="77777777" w:rsidR="003537C6" w:rsidRDefault="003537C6" w:rsidP="003537C6">
      <w:pPr>
        <w:rPr>
          <w:rFonts w:ascii="Times New Roman" w:hAnsi="Times New Roman" w:cs="Times New Roman"/>
          <w:sz w:val="24"/>
          <w:szCs w:val="24"/>
        </w:rPr>
      </w:pPr>
    </w:p>
    <w:p w14:paraId="174CA838" w14:textId="3C4C96E4" w:rsidR="003537C6" w:rsidRPr="003537C6" w:rsidRDefault="00907B01" w:rsidP="00907B01">
      <w:pPr>
        <w:pStyle w:val="Heading2"/>
        <w:rPr>
          <w:b/>
          <w:bCs/>
          <w:sz w:val="24"/>
          <w:szCs w:val="24"/>
        </w:rPr>
      </w:pPr>
      <w:bookmarkStart w:id="14" w:name="_Toc179818672"/>
      <w:r>
        <w:t>4.</w:t>
      </w:r>
      <w:proofErr w:type="gramStart"/>
      <w:r>
        <w:t>2.</w:t>
      </w:r>
      <w:r w:rsidR="003537C6" w:rsidRPr="003537C6">
        <w:t>Policy</w:t>
      </w:r>
      <w:proofErr w:type="gramEnd"/>
      <w:r w:rsidR="003537C6" w:rsidRPr="003537C6">
        <w:t xml:space="preserve"> Development</w:t>
      </w:r>
      <w:r w:rsidR="003537C6" w:rsidRPr="003537C6">
        <w:rPr>
          <w:b/>
          <w:bCs/>
          <w:sz w:val="24"/>
          <w:szCs w:val="24"/>
        </w:rPr>
        <w:t>:</w:t>
      </w:r>
      <w:bookmarkEnd w:id="14"/>
    </w:p>
    <w:p w14:paraId="0F5FBE27" w14:textId="77777777" w:rsidR="003537C6" w:rsidRPr="003537C6" w:rsidRDefault="003537C6" w:rsidP="003537C6">
      <w:pPr>
        <w:rPr>
          <w:rFonts w:ascii="Times New Roman" w:hAnsi="Times New Roman" w:cs="Times New Roman"/>
          <w:sz w:val="24"/>
          <w:szCs w:val="24"/>
        </w:rPr>
      </w:pPr>
      <w:r w:rsidRPr="003537C6">
        <w:rPr>
          <w:rFonts w:ascii="Times New Roman" w:hAnsi="Times New Roman" w:cs="Times New Roman"/>
          <w:b/>
          <w:bCs/>
          <w:sz w:val="24"/>
          <w:szCs w:val="24"/>
        </w:rPr>
        <w:t>Best Practices</w:t>
      </w:r>
      <w:r w:rsidRPr="003537C6">
        <w:rPr>
          <w:rFonts w:ascii="Times New Roman" w:hAnsi="Times New Roman" w:cs="Times New Roman"/>
          <w:sz w:val="24"/>
          <w:szCs w:val="24"/>
        </w:rPr>
        <w:t>:</w:t>
      </w:r>
    </w:p>
    <w:p w14:paraId="670E91DE" w14:textId="77777777" w:rsidR="003537C6" w:rsidRPr="003537C6" w:rsidRDefault="003537C6" w:rsidP="003537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537C6">
        <w:rPr>
          <w:rFonts w:ascii="Times New Roman" w:hAnsi="Times New Roman" w:cs="Times New Roman"/>
          <w:sz w:val="24"/>
          <w:szCs w:val="24"/>
        </w:rPr>
        <w:t>Policies should be aligned with business goals and legal requirements.</w:t>
      </w:r>
    </w:p>
    <w:p w14:paraId="34FED83A" w14:textId="77777777" w:rsidR="003537C6" w:rsidRPr="003537C6" w:rsidRDefault="003537C6" w:rsidP="003537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537C6">
        <w:rPr>
          <w:rFonts w:ascii="Times New Roman" w:hAnsi="Times New Roman" w:cs="Times New Roman"/>
          <w:sz w:val="24"/>
          <w:szCs w:val="24"/>
        </w:rPr>
        <w:t>Keep policies simple and easy to understand.</w:t>
      </w:r>
    </w:p>
    <w:p w14:paraId="2FB9F619" w14:textId="77777777" w:rsidR="003537C6" w:rsidRPr="003537C6" w:rsidRDefault="003537C6" w:rsidP="003537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537C6">
        <w:rPr>
          <w:rFonts w:ascii="Times New Roman" w:hAnsi="Times New Roman" w:cs="Times New Roman"/>
          <w:sz w:val="24"/>
          <w:szCs w:val="24"/>
        </w:rPr>
        <w:t>Review policies periodically to ensure they remain up-to-date and effective.</w:t>
      </w:r>
    </w:p>
    <w:p w14:paraId="72DE2EA7" w14:textId="5ED848B1" w:rsidR="003537C6" w:rsidRDefault="003537C6" w:rsidP="003537C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an example, </w:t>
      </w:r>
      <w:proofErr w:type="gramStart"/>
      <w:r w:rsidRPr="003537C6">
        <w:rPr>
          <w:rFonts w:ascii="Times New Roman" w:hAnsi="Times New Roman" w:cs="Times New Roman"/>
          <w:sz w:val="24"/>
          <w:szCs w:val="24"/>
        </w:rPr>
        <w:t>Regularly</w:t>
      </w:r>
      <w:proofErr w:type="gramEnd"/>
      <w:r w:rsidRPr="003537C6">
        <w:rPr>
          <w:rFonts w:ascii="Times New Roman" w:hAnsi="Times New Roman" w:cs="Times New Roman"/>
          <w:sz w:val="24"/>
          <w:szCs w:val="24"/>
        </w:rPr>
        <w:t xml:space="preserve"> review password policies to ensure they align with current best practices.</w:t>
      </w:r>
    </w:p>
    <w:p w14:paraId="0ED60D36" w14:textId="77777777" w:rsidR="003537C6" w:rsidRDefault="003537C6" w:rsidP="003537C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86489B" w14:textId="7DB87528" w:rsidR="003537C6" w:rsidRDefault="00907B01" w:rsidP="00907B01">
      <w:pPr>
        <w:pStyle w:val="Heading2"/>
        <w:rPr>
          <w:sz w:val="24"/>
          <w:szCs w:val="24"/>
        </w:rPr>
      </w:pPr>
      <w:bookmarkStart w:id="15" w:name="_Toc179818673"/>
      <w:r>
        <w:t>4.</w:t>
      </w:r>
      <w:proofErr w:type="gramStart"/>
      <w:r>
        <w:t>3.</w:t>
      </w:r>
      <w:r w:rsidR="003537C6" w:rsidRPr="003537C6">
        <w:t>Incident</w:t>
      </w:r>
      <w:proofErr w:type="gramEnd"/>
      <w:r w:rsidR="003537C6" w:rsidRPr="003537C6">
        <w:t xml:space="preserve"> Response</w:t>
      </w:r>
      <w:r w:rsidR="003537C6" w:rsidRPr="003537C6">
        <w:rPr>
          <w:sz w:val="24"/>
          <w:szCs w:val="24"/>
        </w:rPr>
        <w:t>:</w:t>
      </w:r>
      <w:bookmarkEnd w:id="15"/>
    </w:p>
    <w:p w14:paraId="32722E55" w14:textId="0BFC745C" w:rsidR="002852B6" w:rsidRDefault="002852B6" w:rsidP="003537C6">
      <w:pPr>
        <w:rPr>
          <w:rFonts w:ascii="Times New Roman" w:hAnsi="Times New Roman" w:cs="Times New Roman"/>
          <w:sz w:val="24"/>
          <w:szCs w:val="24"/>
        </w:rPr>
      </w:pPr>
      <w:r w:rsidRPr="002852B6">
        <w:rPr>
          <w:rFonts w:ascii="Times New Roman" w:hAnsi="Times New Roman" w:cs="Times New Roman"/>
          <w:sz w:val="24"/>
          <w:szCs w:val="24"/>
        </w:rPr>
        <w:t>Creat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852B6">
        <w:rPr>
          <w:rFonts w:ascii="Times New Roman" w:hAnsi="Times New Roman" w:cs="Times New Roman"/>
          <w:sz w:val="24"/>
          <w:szCs w:val="24"/>
        </w:rPr>
        <w:t xml:space="preserve"> an Incident Response Plan</w:t>
      </w:r>
    </w:p>
    <w:p w14:paraId="02912C92" w14:textId="42B87C58" w:rsidR="002852B6" w:rsidRPr="002852B6" w:rsidRDefault="002852B6" w:rsidP="002852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852B6">
        <w:rPr>
          <w:rFonts w:ascii="Times New Roman" w:hAnsi="Times New Roman" w:cs="Times New Roman"/>
          <w:sz w:val="24"/>
          <w:szCs w:val="24"/>
        </w:rPr>
        <w:t>Identify types of incidents</w:t>
      </w:r>
    </w:p>
    <w:p w14:paraId="3995A347" w14:textId="29A63F84" w:rsidR="002852B6" w:rsidRPr="002852B6" w:rsidRDefault="002852B6" w:rsidP="002852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852B6">
        <w:rPr>
          <w:rFonts w:ascii="Times New Roman" w:hAnsi="Times New Roman" w:cs="Times New Roman"/>
          <w:sz w:val="24"/>
          <w:szCs w:val="24"/>
        </w:rPr>
        <w:t>Define roles and responsibilities for handling incidents</w:t>
      </w:r>
    </w:p>
    <w:p w14:paraId="35FED945" w14:textId="3D39CF5F" w:rsidR="003537C6" w:rsidRDefault="002852B6" w:rsidP="002852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852B6">
        <w:rPr>
          <w:rFonts w:ascii="Times New Roman" w:hAnsi="Times New Roman" w:cs="Times New Roman"/>
          <w:sz w:val="24"/>
          <w:szCs w:val="24"/>
        </w:rPr>
        <w:t xml:space="preserve">Document </w:t>
      </w:r>
      <w:r w:rsidRPr="002852B6">
        <w:rPr>
          <w:rFonts w:ascii="Times New Roman" w:hAnsi="Times New Roman" w:cs="Times New Roman"/>
          <w:sz w:val="24"/>
          <w:szCs w:val="24"/>
        </w:rPr>
        <w:t xml:space="preserve">the </w:t>
      </w:r>
      <w:r w:rsidRPr="002852B6">
        <w:rPr>
          <w:rFonts w:ascii="Times New Roman" w:hAnsi="Times New Roman" w:cs="Times New Roman"/>
          <w:sz w:val="24"/>
          <w:szCs w:val="24"/>
        </w:rPr>
        <w:t>procedures for handling incidents</w:t>
      </w:r>
      <w:r w:rsidRPr="002852B6">
        <w:rPr>
          <w:rFonts w:ascii="Times New Roman" w:hAnsi="Times New Roman" w:cs="Times New Roman"/>
          <w:sz w:val="24"/>
          <w:szCs w:val="24"/>
        </w:rPr>
        <w:t xml:space="preserve"> with details</w:t>
      </w:r>
      <w:r w:rsidRPr="002852B6">
        <w:rPr>
          <w:rFonts w:ascii="Times New Roman" w:hAnsi="Times New Roman" w:cs="Times New Roman"/>
          <w:sz w:val="24"/>
          <w:szCs w:val="24"/>
        </w:rPr>
        <w:t>, including escalation paths and reporting</w:t>
      </w:r>
    </w:p>
    <w:p w14:paraId="7538B2DF" w14:textId="319FF3E7" w:rsidR="002852B6" w:rsidRDefault="00907B01" w:rsidP="00907B01">
      <w:pPr>
        <w:pStyle w:val="Heading2"/>
      </w:pPr>
      <w:bookmarkStart w:id="16" w:name="_Toc179818674"/>
      <w:r>
        <w:t>4.</w:t>
      </w:r>
      <w:proofErr w:type="gramStart"/>
      <w:r>
        <w:t>4.</w:t>
      </w:r>
      <w:r w:rsidR="002852B6" w:rsidRPr="002852B6">
        <w:t>Employee</w:t>
      </w:r>
      <w:proofErr w:type="gramEnd"/>
      <w:r w:rsidR="002852B6" w:rsidRPr="002852B6">
        <w:t xml:space="preserve"> Training:</w:t>
      </w:r>
      <w:bookmarkEnd w:id="16"/>
    </w:p>
    <w:p w14:paraId="31B3C80E" w14:textId="4331CE30" w:rsidR="002852B6" w:rsidRDefault="002852B6" w:rsidP="002852B6">
      <w:pPr>
        <w:rPr>
          <w:rFonts w:ascii="Times New Roman" w:hAnsi="Times New Roman" w:cs="Times New Roman"/>
          <w:sz w:val="24"/>
          <w:szCs w:val="24"/>
        </w:rPr>
      </w:pPr>
      <w:r w:rsidRPr="002852B6">
        <w:rPr>
          <w:rFonts w:ascii="Times New Roman" w:hAnsi="Times New Roman" w:cs="Times New Roman"/>
          <w:sz w:val="24"/>
          <w:szCs w:val="24"/>
        </w:rPr>
        <w:t xml:space="preserve">Regular training is </w:t>
      </w:r>
      <w:r>
        <w:rPr>
          <w:rFonts w:ascii="Times New Roman" w:hAnsi="Times New Roman" w:cs="Times New Roman"/>
          <w:sz w:val="24"/>
          <w:szCs w:val="24"/>
        </w:rPr>
        <w:t>needed</w:t>
      </w:r>
      <w:r w:rsidRPr="002852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52B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52B6">
        <w:rPr>
          <w:rFonts w:ascii="Times New Roman" w:hAnsi="Times New Roman" w:cs="Times New Roman"/>
          <w:sz w:val="24"/>
          <w:szCs w:val="24"/>
        </w:rPr>
        <w:t xml:space="preserve"> ensur</w:t>
      </w:r>
      <w:r>
        <w:rPr>
          <w:rFonts w:ascii="Times New Roman" w:hAnsi="Times New Roman" w:cs="Times New Roman"/>
          <w:sz w:val="24"/>
          <w:szCs w:val="24"/>
        </w:rPr>
        <w:t xml:space="preserve">e that the </w:t>
      </w:r>
      <w:r w:rsidRPr="002852B6">
        <w:rPr>
          <w:rFonts w:ascii="Times New Roman" w:hAnsi="Times New Roman" w:cs="Times New Roman"/>
          <w:sz w:val="24"/>
          <w:szCs w:val="24"/>
        </w:rPr>
        <w:t>employees understand security policies and know how to protect sensitive data. Conduct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852B6">
        <w:rPr>
          <w:rFonts w:ascii="Times New Roman" w:hAnsi="Times New Roman" w:cs="Times New Roman"/>
          <w:sz w:val="24"/>
          <w:szCs w:val="24"/>
        </w:rPr>
        <w:t xml:space="preserve"> security awareness programs, phishing simulations, and role-based </w:t>
      </w:r>
      <w:proofErr w:type="gramStart"/>
      <w:r w:rsidRPr="002852B6">
        <w:rPr>
          <w:rFonts w:ascii="Times New Roman" w:hAnsi="Times New Roman" w:cs="Times New Roman"/>
          <w:sz w:val="24"/>
          <w:szCs w:val="24"/>
        </w:rPr>
        <w:t>training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285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2852B6">
        <w:rPr>
          <w:rFonts w:ascii="Times New Roman" w:hAnsi="Times New Roman" w:cs="Times New Roman"/>
          <w:sz w:val="24"/>
          <w:szCs w:val="24"/>
        </w:rPr>
        <w:t xml:space="preserve"> keep employees </w:t>
      </w:r>
      <w:r w:rsidRPr="002852B6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to date.</w:t>
      </w:r>
    </w:p>
    <w:p w14:paraId="17CD35BD" w14:textId="77777777" w:rsidR="002852B6" w:rsidRDefault="002852B6" w:rsidP="002852B6">
      <w:pPr>
        <w:rPr>
          <w:rFonts w:ascii="Times New Roman" w:hAnsi="Times New Roman" w:cs="Times New Roman"/>
          <w:sz w:val="24"/>
          <w:szCs w:val="24"/>
        </w:rPr>
      </w:pPr>
    </w:p>
    <w:p w14:paraId="3CA86650" w14:textId="77777777" w:rsidR="00A14164" w:rsidRDefault="00A14164" w:rsidP="002852B6">
      <w:pPr>
        <w:rPr>
          <w:rFonts w:ascii="Times New Roman" w:hAnsi="Times New Roman" w:cs="Times New Roman"/>
          <w:sz w:val="24"/>
          <w:szCs w:val="24"/>
        </w:rPr>
      </w:pPr>
    </w:p>
    <w:p w14:paraId="2CE1AD3C" w14:textId="77777777" w:rsidR="00A14164" w:rsidRDefault="00A14164" w:rsidP="002852B6">
      <w:pPr>
        <w:rPr>
          <w:rFonts w:ascii="Times New Roman" w:hAnsi="Times New Roman" w:cs="Times New Roman"/>
          <w:sz w:val="24"/>
          <w:szCs w:val="24"/>
        </w:rPr>
      </w:pPr>
    </w:p>
    <w:p w14:paraId="1A7B4AD3" w14:textId="77777777" w:rsidR="00A14164" w:rsidRDefault="00A14164" w:rsidP="002852B6">
      <w:pPr>
        <w:rPr>
          <w:rFonts w:ascii="Times New Roman" w:hAnsi="Times New Roman" w:cs="Times New Roman"/>
          <w:sz w:val="24"/>
          <w:szCs w:val="24"/>
        </w:rPr>
      </w:pPr>
    </w:p>
    <w:p w14:paraId="15E05AFD" w14:textId="77777777" w:rsidR="00A14164" w:rsidRDefault="00A14164" w:rsidP="002852B6">
      <w:pPr>
        <w:rPr>
          <w:rFonts w:ascii="Times New Roman" w:hAnsi="Times New Roman" w:cs="Times New Roman"/>
          <w:sz w:val="24"/>
          <w:szCs w:val="24"/>
        </w:rPr>
      </w:pPr>
    </w:p>
    <w:p w14:paraId="780BBC1D" w14:textId="77777777" w:rsidR="00A14164" w:rsidRDefault="00A14164" w:rsidP="002852B6">
      <w:pPr>
        <w:rPr>
          <w:rFonts w:ascii="Times New Roman" w:hAnsi="Times New Roman" w:cs="Times New Roman"/>
          <w:sz w:val="24"/>
          <w:szCs w:val="24"/>
        </w:rPr>
      </w:pPr>
    </w:p>
    <w:p w14:paraId="30721076" w14:textId="77777777" w:rsidR="00A14164" w:rsidRDefault="00A14164" w:rsidP="002852B6">
      <w:pPr>
        <w:rPr>
          <w:rFonts w:ascii="Times New Roman" w:hAnsi="Times New Roman" w:cs="Times New Roman"/>
          <w:sz w:val="24"/>
          <w:szCs w:val="24"/>
        </w:rPr>
      </w:pPr>
    </w:p>
    <w:p w14:paraId="2DAE1F57" w14:textId="77777777" w:rsidR="00A14164" w:rsidRDefault="00A14164" w:rsidP="002852B6">
      <w:pPr>
        <w:rPr>
          <w:rFonts w:ascii="Times New Roman" w:hAnsi="Times New Roman" w:cs="Times New Roman"/>
          <w:sz w:val="24"/>
          <w:szCs w:val="24"/>
        </w:rPr>
      </w:pPr>
    </w:p>
    <w:p w14:paraId="5491CEF3" w14:textId="77777777" w:rsidR="00A14164" w:rsidRDefault="00A14164" w:rsidP="002852B6">
      <w:pPr>
        <w:rPr>
          <w:rFonts w:ascii="Times New Roman" w:hAnsi="Times New Roman" w:cs="Times New Roman"/>
          <w:sz w:val="24"/>
          <w:szCs w:val="24"/>
        </w:rPr>
      </w:pPr>
    </w:p>
    <w:p w14:paraId="0C576347" w14:textId="77777777" w:rsidR="00A14164" w:rsidRDefault="00A14164" w:rsidP="002852B6">
      <w:pPr>
        <w:rPr>
          <w:rFonts w:ascii="Times New Roman" w:hAnsi="Times New Roman" w:cs="Times New Roman"/>
          <w:sz w:val="24"/>
          <w:szCs w:val="24"/>
        </w:rPr>
      </w:pPr>
    </w:p>
    <w:p w14:paraId="7B23FF41" w14:textId="77777777" w:rsidR="00A14164" w:rsidRDefault="00A14164" w:rsidP="002852B6">
      <w:pPr>
        <w:rPr>
          <w:rFonts w:ascii="Times New Roman" w:hAnsi="Times New Roman" w:cs="Times New Roman"/>
          <w:sz w:val="24"/>
          <w:szCs w:val="24"/>
        </w:rPr>
      </w:pPr>
    </w:p>
    <w:p w14:paraId="7CDFAD84" w14:textId="77777777" w:rsidR="0080746B" w:rsidRDefault="0080746B" w:rsidP="002852B6">
      <w:pPr>
        <w:rPr>
          <w:rFonts w:ascii="Times New Roman" w:hAnsi="Times New Roman" w:cs="Times New Roman"/>
          <w:sz w:val="24"/>
          <w:szCs w:val="24"/>
        </w:rPr>
      </w:pPr>
    </w:p>
    <w:p w14:paraId="52AA6A36" w14:textId="77777777" w:rsidR="00A14164" w:rsidRDefault="00A14164" w:rsidP="002852B6">
      <w:pPr>
        <w:rPr>
          <w:rFonts w:ascii="Times New Roman" w:hAnsi="Times New Roman" w:cs="Times New Roman"/>
          <w:sz w:val="24"/>
          <w:szCs w:val="24"/>
        </w:rPr>
      </w:pPr>
    </w:p>
    <w:p w14:paraId="245A70A8" w14:textId="5C6E9F6E" w:rsidR="002852B6" w:rsidRDefault="00907B01" w:rsidP="00907B01">
      <w:pPr>
        <w:pStyle w:val="Heading1"/>
      </w:pPr>
      <w:bookmarkStart w:id="17" w:name="_Toc179818675"/>
      <w:r>
        <w:t>5.</w:t>
      </w:r>
      <w:r w:rsidR="002852B6" w:rsidRPr="002852B6">
        <w:t>Continuous Improvement (Plan-Do-Check-Act Cycle)</w:t>
      </w:r>
      <w:bookmarkEnd w:id="17"/>
    </w:p>
    <w:p w14:paraId="4E44970C" w14:textId="52097903" w:rsidR="002852B6" w:rsidRDefault="002852B6" w:rsidP="002852B6">
      <w:pPr>
        <w:rPr>
          <w:rFonts w:ascii="Times New Roman" w:hAnsi="Times New Roman" w:cs="Times New Roman"/>
          <w:sz w:val="32"/>
          <w:szCs w:val="32"/>
        </w:rPr>
      </w:pPr>
      <w:r w:rsidRPr="002852B6">
        <w:rPr>
          <w:rFonts w:ascii="Times New Roman" w:hAnsi="Times New Roman" w:cs="Times New Roman"/>
          <w:sz w:val="24"/>
          <w:szCs w:val="24"/>
        </w:rPr>
        <w:t>The PDCA cycle is the backbone of ISO 27001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85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2852B6">
        <w:rPr>
          <w:rFonts w:ascii="Times New Roman" w:hAnsi="Times New Roman" w:cs="Times New Roman"/>
          <w:sz w:val="24"/>
          <w:szCs w:val="24"/>
        </w:rPr>
        <w:t xml:space="preserve"> ensures continual improvement</w:t>
      </w:r>
      <w:r w:rsidRPr="002852B6">
        <w:rPr>
          <w:rFonts w:ascii="Times New Roman" w:hAnsi="Times New Roman" w:cs="Times New Roman"/>
          <w:sz w:val="32"/>
          <w:szCs w:val="32"/>
        </w:rPr>
        <w:t>.</w:t>
      </w:r>
    </w:p>
    <w:p w14:paraId="68F22ED7" w14:textId="77777777" w:rsidR="00A14164" w:rsidRDefault="00A14164" w:rsidP="002852B6">
      <w:pPr>
        <w:rPr>
          <w:rFonts w:ascii="Times New Roman" w:hAnsi="Times New Roman" w:cs="Times New Roman"/>
          <w:sz w:val="32"/>
          <w:szCs w:val="32"/>
        </w:rPr>
      </w:pPr>
    </w:p>
    <w:p w14:paraId="34EF3E80" w14:textId="2C8D0CA5" w:rsidR="00A14164" w:rsidRDefault="00A14164" w:rsidP="00A14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2AE79D" wp14:editId="0ECE62D3">
            <wp:extent cx="5734850" cy="3181794"/>
            <wp:effectExtent l="0" t="0" r="0" b="0"/>
            <wp:docPr id="381302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02379" name="Picture 3813023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D5C3" w14:textId="301971DA" w:rsidR="00A14164" w:rsidRDefault="00907B01" w:rsidP="00907B01">
      <w:pPr>
        <w:pStyle w:val="Heading1"/>
      </w:pPr>
      <w:bookmarkStart w:id="18" w:name="_Toc179818676"/>
      <w:r>
        <w:t>6.</w:t>
      </w:r>
      <w:r w:rsidR="00A14164" w:rsidRPr="00A14164">
        <w:t>Certification Process</w:t>
      </w:r>
      <w:bookmarkEnd w:id="18"/>
    </w:p>
    <w:p w14:paraId="7945C800" w14:textId="464C6FE0" w:rsidR="00A14164" w:rsidRPr="00A14164" w:rsidRDefault="00907B01" w:rsidP="00907B01">
      <w:pPr>
        <w:pStyle w:val="Heading2"/>
      </w:pPr>
      <w:bookmarkStart w:id="19" w:name="_Toc179818677"/>
      <w:r>
        <w:t>6.</w:t>
      </w:r>
      <w:proofErr w:type="gramStart"/>
      <w:r>
        <w:t>1.</w:t>
      </w:r>
      <w:r w:rsidR="00A14164" w:rsidRPr="00A14164">
        <w:t>Stage</w:t>
      </w:r>
      <w:proofErr w:type="gramEnd"/>
      <w:r w:rsidR="00A14164" w:rsidRPr="00A14164">
        <w:t xml:space="preserve"> 1 Audit:</w:t>
      </w:r>
      <w:bookmarkEnd w:id="19"/>
    </w:p>
    <w:p w14:paraId="05168FEE" w14:textId="49BE8EA9" w:rsidR="00A14164" w:rsidRPr="00A14164" w:rsidRDefault="00A14164" w:rsidP="00A83D7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14164">
        <w:rPr>
          <w:rFonts w:ascii="Times New Roman" w:hAnsi="Times New Roman" w:cs="Times New Roman"/>
          <w:sz w:val="24"/>
          <w:szCs w:val="24"/>
        </w:rPr>
        <w:t xml:space="preserve">This is </w:t>
      </w:r>
      <w:r w:rsidR="00A83D7D" w:rsidRPr="00A14164">
        <w:rPr>
          <w:rFonts w:ascii="Times New Roman" w:hAnsi="Times New Roman" w:cs="Times New Roman"/>
          <w:sz w:val="24"/>
          <w:szCs w:val="24"/>
        </w:rPr>
        <w:t>the first</w:t>
      </w:r>
      <w:r w:rsidRPr="00A14164">
        <w:rPr>
          <w:rFonts w:ascii="Times New Roman" w:hAnsi="Times New Roman" w:cs="Times New Roman"/>
          <w:sz w:val="24"/>
          <w:szCs w:val="24"/>
        </w:rPr>
        <w:t xml:space="preserve"> audit </w:t>
      </w:r>
      <w:r w:rsidR="00A83D7D">
        <w:rPr>
          <w:rFonts w:ascii="Times New Roman" w:hAnsi="Times New Roman" w:cs="Times New Roman"/>
          <w:sz w:val="24"/>
          <w:szCs w:val="24"/>
        </w:rPr>
        <w:t>for</w:t>
      </w:r>
      <w:r w:rsidRPr="00A14164">
        <w:rPr>
          <w:rFonts w:ascii="Times New Roman" w:hAnsi="Times New Roman" w:cs="Times New Roman"/>
          <w:sz w:val="24"/>
          <w:szCs w:val="24"/>
        </w:rPr>
        <w:t xml:space="preserve"> review</w:t>
      </w:r>
      <w:r w:rsidR="00A83D7D">
        <w:rPr>
          <w:rFonts w:ascii="Times New Roman" w:hAnsi="Times New Roman" w:cs="Times New Roman"/>
          <w:sz w:val="24"/>
          <w:szCs w:val="24"/>
        </w:rPr>
        <w:t>ing</w:t>
      </w:r>
      <w:r w:rsidRPr="00A14164">
        <w:rPr>
          <w:rFonts w:ascii="Times New Roman" w:hAnsi="Times New Roman" w:cs="Times New Roman"/>
          <w:sz w:val="24"/>
          <w:szCs w:val="24"/>
        </w:rPr>
        <w:t xml:space="preserve"> the organization's documentation</w:t>
      </w:r>
      <w:r w:rsidR="00A83D7D">
        <w:rPr>
          <w:rFonts w:ascii="Times New Roman" w:hAnsi="Times New Roman" w:cs="Times New Roman"/>
          <w:sz w:val="24"/>
          <w:szCs w:val="24"/>
        </w:rPr>
        <w:t>. It</w:t>
      </w:r>
      <w:r w:rsidRPr="00A141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4164">
        <w:rPr>
          <w:rFonts w:ascii="Times New Roman" w:hAnsi="Times New Roman" w:cs="Times New Roman"/>
          <w:sz w:val="24"/>
          <w:szCs w:val="24"/>
        </w:rPr>
        <w:t>ensure</w:t>
      </w:r>
      <w:proofErr w:type="gramEnd"/>
      <w:r w:rsidRPr="00A14164">
        <w:rPr>
          <w:rFonts w:ascii="Times New Roman" w:hAnsi="Times New Roman" w:cs="Times New Roman"/>
          <w:sz w:val="24"/>
          <w:szCs w:val="24"/>
        </w:rPr>
        <w:t xml:space="preserve"> that the ISMS framework is properly established</w:t>
      </w:r>
      <w:r w:rsidR="00A83D7D">
        <w:rPr>
          <w:rFonts w:ascii="Times New Roman" w:hAnsi="Times New Roman" w:cs="Times New Roman"/>
          <w:sz w:val="24"/>
          <w:szCs w:val="24"/>
        </w:rPr>
        <w:t xml:space="preserve"> within the organization</w:t>
      </w:r>
      <w:r w:rsidRPr="00A14164">
        <w:rPr>
          <w:rFonts w:ascii="Times New Roman" w:hAnsi="Times New Roman" w:cs="Times New Roman"/>
          <w:sz w:val="24"/>
          <w:szCs w:val="24"/>
        </w:rPr>
        <w:t xml:space="preserve">. </w:t>
      </w:r>
      <w:r w:rsidR="00A83D7D">
        <w:rPr>
          <w:rFonts w:ascii="Times New Roman" w:hAnsi="Times New Roman" w:cs="Times New Roman"/>
          <w:sz w:val="24"/>
          <w:szCs w:val="24"/>
        </w:rPr>
        <w:t>This</w:t>
      </w:r>
      <w:r w:rsidRPr="00A141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4164">
        <w:rPr>
          <w:rFonts w:ascii="Times New Roman" w:hAnsi="Times New Roman" w:cs="Times New Roman"/>
          <w:sz w:val="24"/>
          <w:szCs w:val="24"/>
        </w:rPr>
        <w:t>veri</w:t>
      </w:r>
      <w:r w:rsidR="00A83D7D">
        <w:rPr>
          <w:rFonts w:ascii="Times New Roman" w:hAnsi="Times New Roman" w:cs="Times New Roman"/>
          <w:sz w:val="24"/>
          <w:szCs w:val="24"/>
        </w:rPr>
        <w:t>fy</w:t>
      </w:r>
      <w:proofErr w:type="gramEnd"/>
      <w:r w:rsidRPr="00A14164">
        <w:rPr>
          <w:rFonts w:ascii="Times New Roman" w:hAnsi="Times New Roman" w:cs="Times New Roman"/>
          <w:sz w:val="24"/>
          <w:szCs w:val="24"/>
        </w:rPr>
        <w:t xml:space="preserve"> the essential documents</w:t>
      </w:r>
      <w:r w:rsidR="00A83D7D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A14164">
        <w:rPr>
          <w:rFonts w:ascii="Times New Roman" w:hAnsi="Times New Roman" w:cs="Times New Roman"/>
          <w:sz w:val="24"/>
          <w:szCs w:val="24"/>
        </w:rPr>
        <w:t>policies, risk assessments, SOA</w:t>
      </w:r>
      <w:r w:rsidR="00A83D7D">
        <w:rPr>
          <w:rFonts w:ascii="Times New Roman" w:hAnsi="Times New Roman" w:cs="Times New Roman"/>
          <w:sz w:val="24"/>
          <w:szCs w:val="24"/>
        </w:rPr>
        <w:t xml:space="preserve"> </w:t>
      </w:r>
      <w:r w:rsidRPr="00A14164">
        <w:rPr>
          <w:rFonts w:ascii="Times New Roman" w:hAnsi="Times New Roman" w:cs="Times New Roman"/>
          <w:sz w:val="24"/>
          <w:szCs w:val="24"/>
        </w:rPr>
        <w:t>are in place.</w:t>
      </w:r>
    </w:p>
    <w:p w14:paraId="4D9C4E8A" w14:textId="7D6CCCAC" w:rsidR="00A14164" w:rsidRPr="00A14164" w:rsidRDefault="00907B01" w:rsidP="00907B01">
      <w:pPr>
        <w:pStyle w:val="Heading2"/>
      </w:pPr>
      <w:bookmarkStart w:id="20" w:name="_Toc179818678"/>
      <w:r>
        <w:t>6.</w:t>
      </w:r>
      <w:proofErr w:type="gramStart"/>
      <w:r>
        <w:t>2.</w:t>
      </w:r>
      <w:r w:rsidR="00A14164" w:rsidRPr="00A14164">
        <w:t>Stage</w:t>
      </w:r>
      <w:proofErr w:type="gramEnd"/>
      <w:r w:rsidR="00A14164" w:rsidRPr="00A14164">
        <w:t xml:space="preserve"> 2 Audit:</w:t>
      </w:r>
      <w:bookmarkEnd w:id="20"/>
    </w:p>
    <w:p w14:paraId="007DDD01" w14:textId="0D413D3C" w:rsidR="00A14164" w:rsidRPr="00A14164" w:rsidRDefault="00A83D7D" w:rsidP="00A1416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14164">
        <w:rPr>
          <w:rFonts w:ascii="Times New Roman" w:hAnsi="Times New Roman" w:cs="Times New Roman"/>
          <w:sz w:val="24"/>
          <w:szCs w:val="24"/>
        </w:rPr>
        <w:t>This</w:t>
      </w:r>
      <w:r w:rsidR="00A14164" w:rsidRPr="00A14164">
        <w:rPr>
          <w:rFonts w:ascii="Times New Roman" w:hAnsi="Times New Roman" w:cs="Times New Roman"/>
          <w:sz w:val="24"/>
          <w:szCs w:val="24"/>
        </w:rPr>
        <w:t xml:space="preserve"> focuses on the effectiveness of the ISMS </w:t>
      </w:r>
      <w:r w:rsidRPr="00A14164">
        <w:rPr>
          <w:rFonts w:ascii="Times New Roman" w:hAnsi="Times New Roman" w:cs="Times New Roman"/>
          <w:sz w:val="24"/>
          <w:szCs w:val="24"/>
        </w:rPr>
        <w:t>implementation.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A14164" w:rsidRPr="00A14164">
        <w:rPr>
          <w:rFonts w:ascii="Times New Roman" w:hAnsi="Times New Roman" w:cs="Times New Roman"/>
          <w:sz w:val="24"/>
          <w:szCs w:val="24"/>
        </w:rPr>
        <w:t xml:space="preserve"> Auditors will assess </w:t>
      </w:r>
      <w:r>
        <w:rPr>
          <w:rFonts w:ascii="Times New Roman" w:hAnsi="Times New Roman" w:cs="Times New Roman"/>
          <w:sz w:val="24"/>
          <w:szCs w:val="24"/>
        </w:rPr>
        <w:t>whether</w:t>
      </w:r>
      <w:r w:rsidR="00A14164" w:rsidRPr="00A14164">
        <w:rPr>
          <w:rFonts w:ascii="Times New Roman" w:hAnsi="Times New Roman" w:cs="Times New Roman"/>
          <w:sz w:val="24"/>
          <w:szCs w:val="24"/>
        </w:rPr>
        <w:t xml:space="preserve"> the controls are </w:t>
      </w:r>
      <w:proofErr w:type="gramStart"/>
      <w:r w:rsidR="00A14164" w:rsidRPr="00A14164">
        <w:rPr>
          <w:rFonts w:ascii="Times New Roman" w:hAnsi="Times New Roman" w:cs="Times New Roman"/>
          <w:sz w:val="24"/>
          <w:szCs w:val="24"/>
        </w:rPr>
        <w:t>functioning</w:t>
      </w:r>
      <w:proofErr w:type="gramEnd"/>
      <w:r w:rsidR="00A14164" w:rsidRPr="00A141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14164" w:rsidRPr="00A1416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A14164" w:rsidRPr="00A14164">
        <w:rPr>
          <w:rFonts w:ascii="Times New Roman" w:hAnsi="Times New Roman" w:cs="Times New Roman"/>
          <w:sz w:val="24"/>
          <w:szCs w:val="24"/>
        </w:rPr>
        <w:t xml:space="preserve"> the ISMS meets the objectives outlined in the scope. They test the controls through interviews, reviews, and sample checks.</w:t>
      </w:r>
    </w:p>
    <w:p w14:paraId="77940CCF" w14:textId="3E8C82B5" w:rsidR="00A14164" w:rsidRPr="00A14164" w:rsidRDefault="00907B01" w:rsidP="00907B01">
      <w:pPr>
        <w:pStyle w:val="Heading2"/>
      </w:pPr>
      <w:bookmarkStart w:id="21" w:name="_Toc179818679"/>
      <w:r>
        <w:t>6.</w:t>
      </w:r>
      <w:proofErr w:type="gramStart"/>
      <w:r>
        <w:t>3.</w:t>
      </w:r>
      <w:r w:rsidR="00A14164" w:rsidRPr="00A14164">
        <w:t>Certification</w:t>
      </w:r>
      <w:proofErr w:type="gramEnd"/>
      <w:r w:rsidR="00A14164" w:rsidRPr="00A14164">
        <w:t xml:space="preserve"> and Maintenance:</w:t>
      </w:r>
      <w:bookmarkEnd w:id="21"/>
    </w:p>
    <w:p w14:paraId="05BC49CE" w14:textId="54BFADAC" w:rsidR="00A14164" w:rsidRDefault="00A14164" w:rsidP="00A14164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14164">
        <w:rPr>
          <w:rFonts w:ascii="Times New Roman" w:hAnsi="Times New Roman" w:cs="Times New Roman"/>
          <w:sz w:val="24"/>
          <w:szCs w:val="24"/>
        </w:rPr>
        <w:t xml:space="preserve">Once organization successfully passes the audit, the ISO 27001 certificate is issued. </w:t>
      </w:r>
      <w:r w:rsidR="00A83D7D">
        <w:rPr>
          <w:rFonts w:ascii="Times New Roman" w:hAnsi="Times New Roman" w:cs="Times New Roman"/>
          <w:sz w:val="24"/>
          <w:szCs w:val="24"/>
        </w:rPr>
        <w:t>T</w:t>
      </w:r>
      <w:r w:rsidRPr="00A14164">
        <w:rPr>
          <w:rFonts w:ascii="Times New Roman" w:hAnsi="Times New Roman" w:cs="Times New Roman"/>
          <w:sz w:val="24"/>
          <w:szCs w:val="24"/>
        </w:rPr>
        <w:t>he certification must be maintained through annual audits and the organization should aim for continuous improvement of its ISMS.</w:t>
      </w:r>
    </w:p>
    <w:p w14:paraId="283A33A0" w14:textId="77777777" w:rsidR="00A83D7D" w:rsidRDefault="00A83D7D" w:rsidP="00A83D7D">
      <w:pPr>
        <w:rPr>
          <w:rFonts w:ascii="Times New Roman" w:hAnsi="Times New Roman" w:cs="Times New Roman"/>
          <w:sz w:val="24"/>
          <w:szCs w:val="24"/>
        </w:rPr>
      </w:pPr>
    </w:p>
    <w:p w14:paraId="198009C4" w14:textId="77777777" w:rsidR="0080746B" w:rsidRDefault="0080746B" w:rsidP="00A83D7D">
      <w:pPr>
        <w:rPr>
          <w:rFonts w:ascii="Times New Roman" w:hAnsi="Times New Roman" w:cs="Times New Roman"/>
          <w:sz w:val="24"/>
          <w:szCs w:val="24"/>
        </w:rPr>
      </w:pPr>
    </w:p>
    <w:p w14:paraId="076073E1" w14:textId="77777777" w:rsidR="00A83D7D" w:rsidRDefault="00A83D7D" w:rsidP="00907B01">
      <w:pPr>
        <w:pStyle w:val="Heading1"/>
      </w:pPr>
    </w:p>
    <w:p w14:paraId="57D0AC04" w14:textId="3DD700CC" w:rsidR="00A83D7D" w:rsidRDefault="00907B01" w:rsidP="00907B01">
      <w:pPr>
        <w:pStyle w:val="Heading1"/>
        <w:rPr>
          <w:szCs w:val="32"/>
        </w:rPr>
      </w:pPr>
      <w:bookmarkStart w:id="22" w:name="_Toc179818680"/>
      <w:r>
        <w:rPr>
          <w:szCs w:val="32"/>
        </w:rPr>
        <w:t>7.</w:t>
      </w:r>
      <w:r w:rsidR="00A83D7D" w:rsidRPr="00A83D7D">
        <w:rPr>
          <w:szCs w:val="32"/>
        </w:rPr>
        <w:t>Common Challenges and Solutions</w:t>
      </w:r>
      <w:bookmarkEnd w:id="22"/>
    </w:p>
    <w:p w14:paraId="2A633C34" w14:textId="6E89643F" w:rsidR="00A83D7D" w:rsidRPr="00A83D7D" w:rsidRDefault="00907B01" w:rsidP="00907B01">
      <w:pPr>
        <w:pStyle w:val="Heading2"/>
      </w:pPr>
      <w:bookmarkStart w:id="23" w:name="_Toc179818681"/>
      <w:r>
        <w:t>7.</w:t>
      </w:r>
      <w:proofErr w:type="gramStart"/>
      <w:r>
        <w:t>1.</w:t>
      </w:r>
      <w:r w:rsidR="00A83D7D" w:rsidRPr="00A83D7D">
        <w:t>Resistance</w:t>
      </w:r>
      <w:proofErr w:type="gramEnd"/>
      <w:r w:rsidR="00A83D7D" w:rsidRPr="00A83D7D">
        <w:t xml:space="preserve"> to Change</w:t>
      </w:r>
      <w:bookmarkEnd w:id="23"/>
    </w:p>
    <w:p w14:paraId="2910F533" w14:textId="733D706B" w:rsidR="00A83D7D" w:rsidRPr="00A83D7D" w:rsidRDefault="00A83D7D" w:rsidP="00A83D7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83D7D">
        <w:rPr>
          <w:rFonts w:ascii="Times New Roman" w:hAnsi="Times New Roman" w:cs="Times New Roman"/>
          <w:sz w:val="24"/>
          <w:szCs w:val="24"/>
        </w:rPr>
        <w:t xml:space="preserve">Counter resistance using awareness sessions that clearly illustrate the actual gains one is bound to realize from ISO 27001 including </w:t>
      </w:r>
      <w:r w:rsidR="00A93DD9" w:rsidRPr="00A83D7D">
        <w:rPr>
          <w:rFonts w:ascii="Times New Roman" w:hAnsi="Times New Roman" w:cs="Times New Roman"/>
          <w:sz w:val="24"/>
          <w:szCs w:val="24"/>
        </w:rPr>
        <w:t>a few</w:t>
      </w:r>
      <w:r w:rsidRPr="00A83D7D">
        <w:rPr>
          <w:rFonts w:ascii="Times New Roman" w:hAnsi="Times New Roman" w:cs="Times New Roman"/>
          <w:sz w:val="24"/>
          <w:szCs w:val="24"/>
        </w:rPr>
        <w:t xml:space="preserve"> incidences and legal </w:t>
      </w:r>
      <w:proofErr w:type="gramStart"/>
      <w:r w:rsidRPr="00A83D7D">
        <w:rPr>
          <w:rFonts w:ascii="Times New Roman" w:hAnsi="Times New Roman" w:cs="Times New Roman"/>
          <w:sz w:val="24"/>
          <w:szCs w:val="24"/>
        </w:rPr>
        <w:t>compliance..</w:t>
      </w:r>
      <w:proofErr w:type="gramEnd"/>
      <w:r w:rsidRPr="00A83D7D">
        <w:rPr>
          <w:rFonts w:ascii="Times New Roman" w:hAnsi="Times New Roman" w:cs="Times New Roman"/>
          <w:sz w:val="24"/>
          <w:szCs w:val="24"/>
        </w:rPr>
        <w:t xml:space="preserve"> This involves people of the organization at all levels and ensures that security becomes a part of the organization’s culture.</w:t>
      </w:r>
    </w:p>
    <w:p w14:paraId="5E8B93B4" w14:textId="630EDB5D" w:rsidR="00A83D7D" w:rsidRPr="00A83D7D" w:rsidRDefault="00907B01" w:rsidP="00907B01">
      <w:pPr>
        <w:pStyle w:val="Heading2"/>
      </w:pPr>
      <w:bookmarkStart w:id="24" w:name="_Toc179818682"/>
      <w:r>
        <w:t>7.</w:t>
      </w:r>
      <w:proofErr w:type="gramStart"/>
      <w:r>
        <w:t>2.</w:t>
      </w:r>
      <w:r w:rsidR="00A83D7D" w:rsidRPr="00A83D7D">
        <w:t>High</w:t>
      </w:r>
      <w:proofErr w:type="gramEnd"/>
      <w:r w:rsidR="00A83D7D" w:rsidRPr="00A83D7D">
        <w:t xml:space="preserve"> Initial Costs</w:t>
      </w:r>
      <w:bookmarkEnd w:id="24"/>
    </w:p>
    <w:p w14:paraId="2BAE368F" w14:textId="6171CA0C" w:rsidR="00A83D7D" w:rsidRPr="00A83D7D" w:rsidRDefault="00A93DD9" w:rsidP="00A83D7D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93DD9">
        <w:rPr>
          <w:rFonts w:ascii="Times New Roman" w:hAnsi="Times New Roman" w:cs="Times New Roman"/>
          <w:sz w:val="24"/>
          <w:szCs w:val="24"/>
        </w:rPr>
        <w:t xml:space="preserve">The recommended method is to implement the system incrementally and </w:t>
      </w:r>
      <w:proofErr w:type="gramStart"/>
      <w:r w:rsidRPr="00A93DD9">
        <w:rPr>
          <w:rFonts w:ascii="Times New Roman" w:hAnsi="Times New Roman" w:cs="Times New Roman"/>
          <w:sz w:val="24"/>
          <w:szCs w:val="24"/>
        </w:rPr>
        <w:t>starting</w:t>
      </w:r>
      <w:proofErr w:type="gramEnd"/>
      <w:r w:rsidRPr="00A93DD9">
        <w:rPr>
          <w:rFonts w:ascii="Times New Roman" w:hAnsi="Times New Roman" w:cs="Times New Roman"/>
          <w:sz w:val="24"/>
          <w:szCs w:val="24"/>
        </w:rPr>
        <w:t xml:space="preserve"> with the areas that are most vulnerable to risk. </w:t>
      </w:r>
      <w:r w:rsidRPr="00A93DD9">
        <w:rPr>
          <w:rFonts w:ascii="Times New Roman" w:hAnsi="Times New Roman" w:cs="Times New Roman"/>
          <w:sz w:val="24"/>
          <w:szCs w:val="24"/>
        </w:rPr>
        <w:t>Organizations</w:t>
      </w:r>
      <w:r w:rsidRPr="00A93DD9">
        <w:rPr>
          <w:rFonts w:ascii="Times New Roman" w:hAnsi="Times New Roman" w:cs="Times New Roman"/>
          <w:sz w:val="24"/>
          <w:szCs w:val="24"/>
        </w:rPr>
        <w:t xml:space="preserve"> should open trade security tools as the solutions are cheap to provide </w:t>
      </w:r>
      <w:r w:rsidR="00A83D7D" w:rsidRPr="00A83D7D">
        <w:rPr>
          <w:rFonts w:ascii="Times New Roman" w:hAnsi="Times New Roman" w:cs="Times New Roman"/>
          <w:sz w:val="24"/>
          <w:szCs w:val="24"/>
        </w:rPr>
        <w:t>(OpenVAS for vulnerability scanning).</w:t>
      </w:r>
    </w:p>
    <w:p w14:paraId="7F371838" w14:textId="09B653E9" w:rsidR="00A93DD9" w:rsidRPr="00A93DD9" w:rsidRDefault="00907B01" w:rsidP="00907B01">
      <w:pPr>
        <w:pStyle w:val="Heading2"/>
      </w:pPr>
      <w:bookmarkStart w:id="25" w:name="_Toc179818683"/>
      <w:r>
        <w:t>7.</w:t>
      </w:r>
      <w:proofErr w:type="gramStart"/>
      <w:r>
        <w:t>3.</w:t>
      </w:r>
      <w:r w:rsidR="00A93DD9" w:rsidRPr="00A93DD9">
        <w:t>Continuous</w:t>
      </w:r>
      <w:proofErr w:type="gramEnd"/>
      <w:r w:rsidR="00A93DD9" w:rsidRPr="00A93DD9">
        <w:t xml:space="preserve"> Compliance</w:t>
      </w:r>
      <w:bookmarkEnd w:id="25"/>
    </w:p>
    <w:p w14:paraId="31B9344D" w14:textId="321D1EF1" w:rsidR="00A14164" w:rsidRPr="0063243C" w:rsidRDefault="00A93DD9" w:rsidP="002534A8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3DD9">
        <w:rPr>
          <w:rFonts w:ascii="Times New Roman" w:hAnsi="Times New Roman" w:cs="Times New Roman"/>
          <w:sz w:val="24"/>
          <w:szCs w:val="24"/>
        </w:rPr>
        <w:t xml:space="preserve">Use automated monitoring tools for continuous compliance (log monitoring, threat detection). Conduct internal assessments on </w:t>
      </w:r>
      <w:proofErr w:type="gramStart"/>
      <w:r w:rsidRPr="00A93DD9">
        <w:rPr>
          <w:rFonts w:ascii="Times New Roman" w:hAnsi="Times New Roman" w:cs="Times New Roman"/>
          <w:sz w:val="24"/>
          <w:szCs w:val="24"/>
        </w:rPr>
        <w:t>relative</w:t>
      </w:r>
      <w:proofErr w:type="gramEnd"/>
      <w:r w:rsidRPr="00A93DD9">
        <w:rPr>
          <w:rFonts w:ascii="Times New Roman" w:hAnsi="Times New Roman" w:cs="Times New Roman"/>
          <w:sz w:val="24"/>
          <w:szCs w:val="24"/>
        </w:rPr>
        <w:t xml:space="preserve"> time to check compliance to the standard.</w:t>
      </w:r>
    </w:p>
    <w:p w14:paraId="28BBAFFC" w14:textId="77777777" w:rsidR="0063243C" w:rsidRPr="00A93DD9" w:rsidRDefault="0063243C" w:rsidP="0063243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9095C" w14:textId="33575DEC" w:rsidR="00A93DD9" w:rsidRDefault="00907B01" w:rsidP="00907B01">
      <w:pPr>
        <w:pStyle w:val="Heading1"/>
      </w:pPr>
      <w:bookmarkStart w:id="26" w:name="_Toc179818684"/>
      <w:r>
        <w:t>8</w:t>
      </w:r>
      <w:proofErr w:type="gramStart"/>
      <w:r>
        <w:t>.</w:t>
      </w:r>
      <w:r w:rsidR="00A93DD9" w:rsidRPr="00A93DD9">
        <w:t>References</w:t>
      </w:r>
      <w:proofErr w:type="gramEnd"/>
      <w:r w:rsidR="00A93DD9" w:rsidRPr="00A93DD9">
        <w:t xml:space="preserve"> and Resources</w:t>
      </w:r>
      <w:bookmarkEnd w:id="26"/>
    </w:p>
    <w:p w14:paraId="1A091269" w14:textId="2DD3F9C0" w:rsidR="0063243C" w:rsidRDefault="0063243C" w:rsidP="00A14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9" w:history="1">
        <w:r w:rsidRPr="00137629">
          <w:rPr>
            <w:rStyle w:val="Hyperlink"/>
            <w:rFonts w:ascii="Times New Roman" w:hAnsi="Times New Roman" w:cs="Times New Roman"/>
            <w:sz w:val="24"/>
            <w:szCs w:val="24"/>
          </w:rPr>
          <w:t>https://advisera.com/27001academy/what-is-iso-27001/#:~:text=The%20first%20(main)%20part%20consists,to%20the%20ISO%2027001%20standard</w:t>
        </w:r>
      </w:hyperlink>
    </w:p>
    <w:p w14:paraId="3086D548" w14:textId="247076BD" w:rsidR="0063243C" w:rsidRDefault="0063243C" w:rsidP="00A14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10" w:history="1">
        <w:r w:rsidRPr="00137629">
          <w:rPr>
            <w:rStyle w:val="Hyperlink"/>
            <w:rFonts w:ascii="Times New Roman" w:hAnsi="Times New Roman" w:cs="Times New Roman"/>
            <w:sz w:val="24"/>
            <w:szCs w:val="24"/>
          </w:rPr>
          <w:t>https://www.itgovernance.co.uk/blog/iso-27001-the-14-control-sets-of-annex-a-explained</w:t>
        </w:r>
      </w:hyperlink>
    </w:p>
    <w:p w14:paraId="6D34E40B" w14:textId="77777777" w:rsidR="0080746B" w:rsidRDefault="0080746B" w:rsidP="00A14164">
      <w:pPr>
        <w:rPr>
          <w:rFonts w:ascii="Times New Roman" w:hAnsi="Times New Roman" w:cs="Times New Roman"/>
          <w:sz w:val="24"/>
          <w:szCs w:val="24"/>
        </w:rPr>
      </w:pPr>
    </w:p>
    <w:p w14:paraId="6F64099C" w14:textId="262397E9" w:rsidR="00A93DD9" w:rsidRPr="0080746B" w:rsidRDefault="00A93DD9" w:rsidP="008074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0746B">
        <w:rPr>
          <w:rFonts w:ascii="Times New Roman" w:hAnsi="Times New Roman" w:cs="Times New Roman"/>
          <w:sz w:val="24"/>
          <w:szCs w:val="24"/>
        </w:rPr>
        <w:t xml:space="preserve">ISO Official Documentation: </w:t>
      </w:r>
      <w:hyperlink r:id="rId11" w:tgtFrame="_new" w:history="1">
        <w:r w:rsidRPr="0080746B">
          <w:rPr>
            <w:rStyle w:val="Hyperlink"/>
            <w:rFonts w:ascii="Times New Roman" w:hAnsi="Times New Roman" w:cs="Times New Roman"/>
            <w:sz w:val="24"/>
            <w:szCs w:val="24"/>
          </w:rPr>
          <w:t>ISO.org</w:t>
        </w:r>
      </w:hyperlink>
    </w:p>
    <w:p w14:paraId="6BD1A4AC" w14:textId="04791E0C" w:rsidR="00A93DD9" w:rsidRPr="0080746B" w:rsidRDefault="00A93DD9" w:rsidP="008074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0746B">
        <w:rPr>
          <w:rFonts w:ascii="Times New Roman" w:hAnsi="Times New Roman" w:cs="Times New Roman"/>
          <w:sz w:val="24"/>
          <w:szCs w:val="24"/>
        </w:rPr>
        <w:t xml:space="preserve">NIST Cybersecurity Framework: </w:t>
      </w:r>
      <w:hyperlink r:id="rId12" w:tgtFrame="_new" w:history="1">
        <w:r w:rsidRPr="0080746B">
          <w:rPr>
            <w:rStyle w:val="Hyperlink"/>
            <w:rFonts w:ascii="Times New Roman" w:hAnsi="Times New Roman" w:cs="Times New Roman"/>
            <w:sz w:val="24"/>
            <w:szCs w:val="24"/>
          </w:rPr>
          <w:t>NIST.gov</w:t>
        </w:r>
      </w:hyperlink>
    </w:p>
    <w:p w14:paraId="64A75630" w14:textId="390494CF" w:rsidR="00A93DD9" w:rsidRPr="0080746B" w:rsidRDefault="00A93DD9" w:rsidP="008074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0746B">
        <w:rPr>
          <w:rFonts w:ascii="Times New Roman" w:hAnsi="Times New Roman" w:cs="Times New Roman"/>
          <w:sz w:val="24"/>
          <w:szCs w:val="24"/>
        </w:rPr>
        <w:t xml:space="preserve">Guidance on ISO 27001 Best Practices: </w:t>
      </w:r>
      <w:hyperlink r:id="rId13" w:tgtFrame="_new" w:history="1">
        <w:r w:rsidRPr="0080746B">
          <w:rPr>
            <w:rStyle w:val="Hyperlink"/>
            <w:rFonts w:ascii="Times New Roman" w:hAnsi="Times New Roman" w:cs="Times New Roman"/>
            <w:sz w:val="24"/>
            <w:szCs w:val="24"/>
          </w:rPr>
          <w:t>ISACA.org</w:t>
        </w:r>
      </w:hyperlink>
    </w:p>
    <w:p w14:paraId="6C376EAB" w14:textId="3A9F3D87" w:rsidR="00A93DD9" w:rsidRPr="0080746B" w:rsidRDefault="00A93DD9" w:rsidP="008074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0746B">
        <w:rPr>
          <w:rFonts w:ascii="Times New Roman" w:hAnsi="Times New Roman" w:cs="Times New Roman"/>
          <w:sz w:val="24"/>
          <w:szCs w:val="24"/>
        </w:rPr>
        <w:t>Open-Source</w:t>
      </w:r>
      <w:r w:rsidRPr="0080746B">
        <w:rPr>
          <w:rFonts w:ascii="Times New Roman" w:hAnsi="Times New Roman" w:cs="Times New Roman"/>
          <w:sz w:val="24"/>
          <w:szCs w:val="24"/>
        </w:rPr>
        <w:t xml:space="preserve"> Security Tools: </w:t>
      </w:r>
      <w:hyperlink r:id="rId14" w:tgtFrame="_new" w:history="1">
        <w:r w:rsidRPr="0080746B">
          <w:rPr>
            <w:rStyle w:val="Hyperlink"/>
            <w:rFonts w:ascii="Times New Roman" w:hAnsi="Times New Roman" w:cs="Times New Roman"/>
            <w:sz w:val="24"/>
            <w:szCs w:val="24"/>
          </w:rPr>
          <w:t>OWASP.org</w:t>
        </w:r>
      </w:hyperlink>
    </w:p>
    <w:sectPr w:rsidR="00A93DD9" w:rsidRPr="0080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368B8" w14:textId="77777777" w:rsidR="00F573DA" w:rsidRDefault="00F573DA" w:rsidP="00907B01">
      <w:pPr>
        <w:spacing w:after="0" w:line="240" w:lineRule="auto"/>
      </w:pPr>
      <w:r>
        <w:separator/>
      </w:r>
    </w:p>
  </w:endnote>
  <w:endnote w:type="continuationSeparator" w:id="0">
    <w:p w14:paraId="7030CC11" w14:textId="77777777" w:rsidR="00F573DA" w:rsidRDefault="00F573DA" w:rsidP="0090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605ED" w14:textId="77777777" w:rsidR="00F573DA" w:rsidRDefault="00F573DA" w:rsidP="00907B01">
      <w:pPr>
        <w:spacing w:after="0" w:line="240" w:lineRule="auto"/>
      </w:pPr>
      <w:r>
        <w:separator/>
      </w:r>
    </w:p>
  </w:footnote>
  <w:footnote w:type="continuationSeparator" w:id="0">
    <w:p w14:paraId="499DFD4F" w14:textId="77777777" w:rsidR="00F573DA" w:rsidRDefault="00F573DA" w:rsidP="00907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2B51"/>
    <w:multiLevelType w:val="hybridMultilevel"/>
    <w:tmpl w:val="E3A24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82D83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44303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00CCC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D3BA3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0299C"/>
    <w:multiLevelType w:val="hybridMultilevel"/>
    <w:tmpl w:val="E1C8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27533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92144"/>
    <w:multiLevelType w:val="hybridMultilevel"/>
    <w:tmpl w:val="763A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47378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54710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D0DE3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70945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C64C2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8D6067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D2324"/>
    <w:multiLevelType w:val="hybridMultilevel"/>
    <w:tmpl w:val="A52C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848A3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F343BD"/>
    <w:multiLevelType w:val="hybridMultilevel"/>
    <w:tmpl w:val="F8FC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819166">
    <w:abstractNumId w:val="14"/>
  </w:num>
  <w:num w:numId="2" w16cid:durableId="137572418">
    <w:abstractNumId w:val="13"/>
  </w:num>
  <w:num w:numId="3" w16cid:durableId="1977681710">
    <w:abstractNumId w:val="10"/>
  </w:num>
  <w:num w:numId="4" w16cid:durableId="755328590">
    <w:abstractNumId w:val="12"/>
  </w:num>
  <w:num w:numId="5" w16cid:durableId="231088736">
    <w:abstractNumId w:val="4"/>
  </w:num>
  <w:num w:numId="6" w16cid:durableId="336739711">
    <w:abstractNumId w:val="16"/>
  </w:num>
  <w:num w:numId="7" w16cid:durableId="621041023">
    <w:abstractNumId w:val="3"/>
  </w:num>
  <w:num w:numId="8" w16cid:durableId="436759064">
    <w:abstractNumId w:val="2"/>
  </w:num>
  <w:num w:numId="9" w16cid:durableId="405807082">
    <w:abstractNumId w:val="0"/>
  </w:num>
  <w:num w:numId="10" w16cid:durableId="1488206762">
    <w:abstractNumId w:val="5"/>
  </w:num>
  <w:num w:numId="11" w16cid:durableId="215900185">
    <w:abstractNumId w:val="8"/>
  </w:num>
  <w:num w:numId="12" w16cid:durableId="1302341598">
    <w:abstractNumId w:val="15"/>
  </w:num>
  <w:num w:numId="13" w16cid:durableId="22951070">
    <w:abstractNumId w:val="9"/>
  </w:num>
  <w:num w:numId="14" w16cid:durableId="1335524548">
    <w:abstractNumId w:val="11"/>
  </w:num>
  <w:num w:numId="15" w16cid:durableId="581643364">
    <w:abstractNumId w:val="7"/>
  </w:num>
  <w:num w:numId="16" w16cid:durableId="977610540">
    <w:abstractNumId w:val="1"/>
  </w:num>
  <w:num w:numId="17" w16cid:durableId="1998415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90"/>
    <w:rsid w:val="00026AC5"/>
    <w:rsid w:val="000F43CF"/>
    <w:rsid w:val="002852B6"/>
    <w:rsid w:val="002A65B4"/>
    <w:rsid w:val="003537C6"/>
    <w:rsid w:val="005425BC"/>
    <w:rsid w:val="006225AE"/>
    <w:rsid w:val="0063243C"/>
    <w:rsid w:val="0079658F"/>
    <w:rsid w:val="0080746B"/>
    <w:rsid w:val="00907B01"/>
    <w:rsid w:val="00975CEF"/>
    <w:rsid w:val="00A14164"/>
    <w:rsid w:val="00A83D7D"/>
    <w:rsid w:val="00A93DD9"/>
    <w:rsid w:val="00BA6BFA"/>
    <w:rsid w:val="00C07B90"/>
    <w:rsid w:val="00F5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F07D8"/>
  <w15:chartTrackingRefBased/>
  <w15:docId w15:val="{9D7F2042-D962-49B0-9BA4-0902A9D7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B01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B01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B01"/>
    <w:rPr>
      <w:rFonts w:ascii="Times New Roman" w:eastAsiaTheme="majorEastAsia" w:hAnsi="Times New Roman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7B01"/>
    <w:rPr>
      <w:rFonts w:ascii="Times New Roman" w:eastAsiaTheme="majorEastAsia" w:hAnsi="Times New Roman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B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2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2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B01"/>
  </w:style>
  <w:style w:type="paragraph" w:styleId="Footer">
    <w:name w:val="footer"/>
    <w:basedOn w:val="Normal"/>
    <w:link w:val="FooterChar"/>
    <w:uiPriority w:val="99"/>
    <w:unhideWhenUsed/>
    <w:rsid w:val="0090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B01"/>
  </w:style>
  <w:style w:type="paragraph" w:styleId="TOCHeading">
    <w:name w:val="TOC Heading"/>
    <w:basedOn w:val="Heading1"/>
    <w:next w:val="Normal"/>
    <w:uiPriority w:val="39"/>
    <w:unhideWhenUsed/>
    <w:qFormat/>
    <w:rsid w:val="00907B01"/>
    <w:pPr>
      <w:spacing w:before="240" w:after="0"/>
      <w:outlineLvl w:val="9"/>
    </w:pPr>
    <w:rPr>
      <w:rFonts w:asciiTheme="majorHAnsi" w:hAnsiTheme="majorHAnsi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07B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B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aca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ist.gov/cyberframewor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so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tgovernance.co.uk/blog/iso-27001-the-14-control-sets-of-annex-a-explain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visera.com/27001academy/what-is-iso-27001/#:~:text=The%20first%20(main)%20part%20consists,to%20the%20ISO%2027001%20standard" TargetMode="External"/><Relationship Id="rId14" Type="http://schemas.openxmlformats.org/officeDocument/2006/relationships/hyperlink" Target="https://owas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400DD-976D-446F-930D-24BF3AE35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1345</Words>
  <Characters>8343</Characters>
  <Application>Microsoft Office Word</Application>
  <DocSecurity>0</DocSecurity>
  <Lines>198</Lines>
  <Paragraphs>124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Introduction to ISO 27001</vt:lpstr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GUNATHILAKE M D S V it22329806</dc:creator>
  <cp:keywords/>
  <dc:description/>
  <cp:lastModifiedBy>GUNATHILAKE M D S V it22329806</cp:lastModifiedBy>
  <cp:revision>8</cp:revision>
  <dcterms:created xsi:type="dcterms:W3CDTF">2024-10-14T08:49:00Z</dcterms:created>
  <dcterms:modified xsi:type="dcterms:W3CDTF">2024-10-14T11:47:00Z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04410152-b4bd-475d-97a4-0289321d5516</vt:lpwstr>
  </property>
</Properties>
</file>