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jc w:val="center"/>
      </w:pPr>
      <w:r>
        <w:rPr>
          <w:b/>
          <w:sz w:val="48"/>
        </w:rPr>
        <w:t>SpecCraft — Agent-Independent Specification &amp; Engineering Knowledge Platform</w:t>
      </w:r>
    </w:p>
    <w:p>
      <w:pPr>
        <w:jc w:val="center"/>
      </w:pPr>
      <w:r>
        <w:rPr>
          <w:b/>
        </w:rPr>
        <w:t>Version 1.0 • 25 September 2026</w:t>
        <w:br/>
      </w:r>
      <w:r>
        <w:t>Reference architecture and implementation specification</w:t>
      </w:r>
    </w:p>
    <w:p>
      <w:pPr>
        <w:pStyle w:val="Normal"/>
      </w:pPr>
      <w:r>
        <w:rPr>
          <w:b/>
        </w:rPr>
        <w:t xml:space="preserve">Status note — 26 September 2026. This document describes the proposed SpecCraft architecture and product requirements. It is not a report of features currently implemented. For verified local behavior and open gaps, see docs/platform-specification.md and docs/semantic-graph-implementation-plan.md.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SpecCraft is a generic, agent-independent specification and engineering-knowledge layer for AI-assisted software development. It does not attempt to replace coding agents such as Codex, Claude Code, Copilot, Cursor, Kiro, Gemini-based agents, or Spec Kit. Instead, it provides persistent, versioned, structured, evidence-backed project knowledge that those agents can query and update.</w:t>
      </w:r>
    </w:p>
    <w:p>
      <w:r>
        <w:t>The central design principle is: the agent is the reasoning and implementation engine; SpecCraft is the durable specification, traceability, validation, synchronization, and context layer.</w:t>
      </w:r>
    </w:p>
    <w:p>
      <w:pPr>
        <w:pStyle w:val="ListBullet"/>
      </w:pPr>
      <w:r>
        <w:t>Greenfield: human intent → clarified requirements → canonical specification → agent implementation → verification.</w:t>
      </w:r>
    </w:p>
    <w:p>
      <w:pPr>
        <w:pStyle w:val="ListBullet"/>
      </w:pPr>
      <w:r>
        <w:t>Brownfield: existing code/tests/configuration → reverse engineering → reconstructed specification → human review → maintained specification.</w:t>
      </w:r>
    </w:p>
    <w:p>
      <w:pPr>
        <w:pStyle w:val="ListBullet"/>
      </w:pPr>
      <w:r>
        <w:t>Convergence: specification + implementation → drift analysis → gaps/undocumented behavior → remediation tasks.</w:t>
      </w:r>
    </w:p>
    <w:p>
      <w:pPr>
        <w:pStyle w:val="ListBullet"/>
      </w:pPr>
      <w:r>
        <w:t>Agent portability: the same project specification is accessible from different agents, models, editors, CLI sessions, and CI.</w:t>
      </w:r>
    </w:p>
    <w:p>
      <w:pPr>
        <w:pStyle w:val="ListBullet"/>
      </w:pPr>
      <w:r>
        <w:t>Token efficiency: agents receive task-relevant context through a context compiler instead of the entire project specification.</w:t>
      </w:r>
    </w:p>
    <w:p>
      <w:pPr>
        <w:pStyle w:val="Heading1"/>
      </w:pPr>
      <w:r>
        <w:t>2. Product Positioning and Scope</w:t>
      </w:r>
    </w:p>
    <w:p>
      <w:r>
        <w:t>Product statement: “A persistent specification and engineering knowledge layer that gives every AI coding agent the same authoritative, versioned, evidence-backed understanding of a software project.”</w:t>
      </w:r>
    </w:p>
    <w:p>
      <w:pPr>
        <w:pStyle w:val="Heading2"/>
      </w:pPr>
      <w:r>
        <w:t>2.1 In scope</w:t>
      </w:r>
    </w:p>
    <w:p>
      <w:pPr>
        <w:pStyle w:val="ListBullet"/>
      </w:pPr>
      <w:r>
        <w:t>Natural-language requirement capture and normalization.</w:t>
      </w:r>
    </w:p>
    <w:p>
      <w:pPr>
        <w:pStyle w:val="ListBullet"/>
      </w:pPr>
      <w:r>
        <w:t>Clarification and ambiguity/contradiction discovery through agents.</w:t>
      </w:r>
    </w:p>
    <w:p>
      <w:pPr>
        <w:pStyle w:val="ListBullet"/>
      </w:pPr>
      <w:r>
        <w:t>Canonical machine-readable specification model.</w:t>
      </w:r>
    </w:p>
    <w:p>
      <w:pPr>
        <w:pStyle w:val="ListBullet"/>
      </w:pPr>
      <w:r>
        <w:t>Requirements, rules, actors, entities, workflows, APIs, constraints, tests, decisions, architecture, glossary, and traceability.</w:t>
      </w:r>
    </w:p>
    <w:p>
      <w:pPr>
        <w:pStyle w:val="ListBullet"/>
      </w:pPr>
      <w:r>
        <w:t>Specification review and improvement against existing specifications.</w:t>
      </w:r>
    </w:p>
    <w:p>
      <w:pPr>
        <w:pStyle w:val="ListBullet"/>
      </w:pPr>
      <w:r>
        <w:t>Code-to-spec reverse engineering and evidence capture.</w:t>
      </w:r>
    </w:p>
    <w:p>
      <w:pPr>
        <w:pStyle w:val="ListBullet"/>
      </w:pPr>
      <w:r>
        <w:t>Current implementation review against specifications.</w:t>
      </w:r>
    </w:p>
    <w:p>
      <w:pPr>
        <w:pStyle w:val="ListBullet"/>
      </w:pPr>
      <w:r>
        <w:t>Specification drift and undocumented-behavior detection.</w:t>
      </w:r>
    </w:p>
    <w:p>
      <w:pPr>
        <w:pStyle w:val="ListBullet"/>
      </w:pPr>
      <w:r>
        <w:t>Impact analysis.</w:t>
      </w:r>
    </w:p>
    <w:p>
      <w:pPr>
        <w:pStyle w:val="ListBullet"/>
      </w:pPr>
      <w:r>
        <w:t>Agent/editor interoperability through MCP, CLI, REST/API, and repository-local files.</w:t>
      </w:r>
    </w:p>
    <w:p>
      <w:pPr>
        <w:pStyle w:val="ListBullet"/>
      </w:pPr>
      <w:r>
        <w:t>Context compilation and task-scoped context retrieval.</w:t>
      </w:r>
    </w:p>
    <w:p>
      <w:pPr>
        <w:pStyle w:val="ListBullet"/>
      </w:pPr>
      <w:r>
        <w:t>Git-native versioning and optional team/cloud synchronization.</w:t>
      </w:r>
    </w:p>
    <w:p>
      <w:pPr>
        <w:pStyle w:val="ListBullet"/>
      </w:pPr>
      <w:r>
        <w:t>Adapters for Spec Kit and other SDD/agent workflows.</w:t>
      </w:r>
    </w:p>
    <w:p>
      <w:pPr>
        <w:pStyle w:val="Heading2"/>
      </w:pPr>
      <w:r>
        <w:t>2.2 Out of scope for v1</w:t>
      </w:r>
    </w:p>
    <w:p>
      <w:pPr>
        <w:pStyle w:val="ListBullet"/>
      </w:pPr>
      <w:r>
        <w:t>Becoming a general-purpose coding agent.</w:t>
      </w:r>
    </w:p>
    <w:p>
      <w:pPr>
        <w:pStyle w:val="ListBullet"/>
      </w:pPr>
      <w:r>
        <w:t>Replacing Git/GitHub/GitLab.</w:t>
      </w:r>
    </w:p>
    <w:p>
      <w:pPr>
        <w:pStyle w:val="ListBullet"/>
      </w:pPr>
      <w:r>
        <w:t>Replacing IDEs.</w:t>
      </w:r>
    </w:p>
    <w:p>
      <w:pPr>
        <w:pStyle w:val="ListBullet"/>
      </w:pPr>
      <w:r>
        <w:t>Owning proprietary model inference.</w:t>
      </w:r>
    </w:p>
    <w:p>
      <w:pPr>
        <w:pStyle w:val="ListBullet"/>
      </w:pPr>
      <w:r>
        <w:t>Forcing a single LLM vendor.</w:t>
      </w:r>
    </w:p>
    <w:p>
      <w:pPr>
        <w:pStyle w:val="ListBullet"/>
      </w:pPr>
      <w:r>
        <w:t>Automatically accepting inferred business rules without human approval.</w:t>
      </w:r>
    </w:p>
    <w:p>
      <w:pPr>
        <w:pStyle w:val="ListBullet"/>
      </w:pPr>
      <w:r>
        <w:t>Building a proprietary code graph if an adequate external code-graph integration can be consumed.</w:t>
      </w:r>
    </w:p>
    <w:p>
      <w:pPr>
        <w:pStyle w:val="Heading1"/>
      </w:pPr>
      <w:r>
        <w:t>3. Design Principles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Principle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5040"/>
            <w:vAlign w:val="top"/>
          </w:tcPr>
          <w:p>
            <w:r>
              <w:t>Specification as source of intent</w:t>
            </w:r>
          </w:p>
        </w:tc>
        <w:tc>
          <w:tcPr>
            <w:tcW w:type="dxa" w:w="5040"/>
            <w:vAlign w:val="top"/>
          </w:tcPr>
          <w:p>
            <w:r>
              <w:t>Approved requirements and decisions are authoritative for intended behavior.</w:t>
            </w:r>
          </w:p>
        </w:tc>
      </w:tr>
      <w:tr>
        <w:tc>
          <w:tcPr>
            <w:tcW w:type="dxa" w:w="5040"/>
            <w:vAlign w:val="top"/>
          </w:tcPr>
          <w:p>
            <w:r>
              <w:t>Code as evidence of behavior</w:t>
            </w:r>
          </w:p>
        </w:tc>
        <w:tc>
          <w:tcPr>
            <w:tcW w:type="dxa" w:w="5040"/>
            <w:vAlign w:val="top"/>
          </w:tcPr>
          <w:p>
            <w:r>
              <w:t>Existing code is evidence; it is not automatically treated as the desired specification.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Human agency and approval</w:t>
            </w:r>
          </w:p>
        </w:tc>
        <w:tc>
          <w:tcPr>
            <w:tcW w:type="dxa" w:w="5040"/>
            <w:vAlign w:val="top"/>
          </w:tcPr>
          <w:p>
            <w:r>
              <w:t>AI may propose/infer; humans approve material business rules and architectural decisions.</w:t>
            </w:r>
          </w:p>
        </w:tc>
      </w:tr>
      <w:tr>
        <w:tc>
          <w:tcPr>
            <w:tcW w:type="dxa" w:w="5040"/>
            <w:vAlign w:val="top"/>
          </w:tcPr>
          <w:p>
            <w:r>
              <w:t>Agent independence</w:t>
            </w:r>
          </w:p>
        </w:tc>
        <w:tc>
          <w:tcPr>
            <w:tcW w:type="dxa" w:w="5040"/>
            <w:vAlign w:val="top"/>
          </w:tcPr>
          <w:p>
            <w:r>
              <w:t>No dependency on a single model, editor, agent, or vendor.</w:t>
            </w:r>
          </w:p>
        </w:tc>
      </w:tr>
      <w:tr>
        <w:tc>
          <w:tcPr>
            <w:tcW w:type="dxa" w:w="5040"/>
            <w:vAlign w:val="top"/>
          </w:tcPr>
          <w:p>
            <w:r>
              <w:t>Git-native portability</w:t>
            </w:r>
          </w:p>
        </w:tc>
        <w:tc>
          <w:tcPr>
            <w:tcW w:type="dxa" w:w="5040"/>
            <w:vAlign w:val="top"/>
          </w:tcPr>
          <w:p>
            <w:r>
              <w:t>Core project knowledge must be exportable and versionable with the repository.</w:t>
            </w:r>
          </w:p>
        </w:tc>
      </w:tr>
      <w:tr>
        <w:tc>
          <w:tcPr>
            <w:tcW w:type="dxa" w:w="5040"/>
            <w:vAlign w:val="top"/>
          </w:tcPr>
          <w:p>
            <w:r>
              <w:t>Deterministic where possible</w:t>
            </w:r>
          </w:p>
        </w:tc>
        <w:tc>
          <w:tcPr>
            <w:tcW w:type="dxa" w:w="5040"/>
            <w:vAlign w:val="top"/>
          </w:tcPr>
          <w:p>
            <w:r>
              <w:t>Use schemas, graph algorithms, state validation, policy engines, and static analysis instead of LLM-only judgments.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Evidence-backed inference</w:t>
            </w:r>
          </w:p>
        </w:tc>
        <w:tc>
          <w:tcPr>
            <w:tcW w:type="dxa" w:w="5040"/>
            <w:vAlign w:val="top"/>
          </w:tcPr>
          <w:p>
            <w:r>
              <w:t>Every reverse-engineered or inferred fact stores provenance, confidence, and evidence locations.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Least context</w:t>
            </w:r>
          </w:p>
        </w:tc>
        <w:tc>
          <w:tcPr>
            <w:tcW w:type="dxa" w:w="5040"/>
            <w:vAlign w:val="top"/>
          </w:tcPr>
          <w:p>
            <w:r>
              <w:t>Only task-relevant context should be supplied to agents.</w:t>
            </w:r>
          </w:p>
        </w:tc>
      </w:tr>
      <w:tr>
        <w:tc>
          <w:tcPr>
            <w:tcW w:type="dxa" w:w="5040"/>
            <w:vAlign w:val="top"/>
          </w:tcPr>
          <w:p>
            <w:r>
              <w:t>Secure by default</w:t>
            </w:r>
          </w:p>
        </w:tc>
        <w:tc>
          <w:tcPr>
            <w:tcW w:type="dxa" w:w="5040"/>
            <w:vAlign w:val="top"/>
          </w:tcPr>
          <w:p>
            <w:r>
              <w:t>Secrets, credentials, PII, and unsafe execution are never exposed to agents unless explicitly authorized.</w:t>
            </w:r>
          </w:p>
        </w:tc>
      </w:tr>
      <w:tr>
        <w:tc>
          <w:tcPr>
            <w:tcW w:type="dxa" w:w="5040"/>
            <w:vAlign w:val="top"/>
          </w:tcPr>
          <w:p>
            <w:r>
              <w:t>Open interfaces</w:t>
            </w:r>
          </w:p>
        </w:tc>
        <w:tc>
          <w:tcPr>
            <w:tcW w:type="dxa" w:w="5040"/>
            <w:vAlign w:val="top"/>
          </w:tcPr>
          <w:p>
            <w:r>
              <w:t>MCP, OpenAPI, JSON Schema, Git, and standard file formats are first-class integration surfaces.</w:t>
            </w:r>
          </w:p>
        </w:tc>
      </w:tr>
    </w:tbl>
    <w:p/>
    <w:p>
      <w:pPr>
        <w:pStyle w:val="Heading1"/>
      </w:pPr>
      <w:r>
        <w:t>4. Conceptual Architecture</w:t>
      </w:r>
    </w:p>
    <w:p>
      <w:r>
        <w:rPr>
          <w:rFonts w:ascii="Consolas" w:hAnsi="Consolas"/>
          <w:sz w:val="16"/>
        </w:rPr>
        <w:t>Human / Product Owner / Developer</w:t>
        <w:br/>
        <w:t xml:space="preserve">            |</w:t>
        <w:br/>
        <w:t xml:space="preserve">            v</w:t>
        <w:br/>
        <w:t xml:space="preserve">     Agent / IDE / Chat</w:t>
        <w:br/>
        <w:t xml:space="preserve">            |</w:t>
        <w:br/>
        <w:t xml:space="preserve">       MCP / CLI / API</w:t>
        <w:br/>
        <w:t xml:space="preserve">            |</w:t>
        <w:br/>
        <w:t xml:space="preserve">            v</w:t>
        <w:br/>
        <w:t>+----------------------------------------------+</w:t>
        <w:br/>
        <w:t>|              SpecCraft Core                  |</w:t>
        <w:br/>
        <w:t>| Requirements | Rules | Workflows | Entities |</w:t>
        <w:br/>
        <w:t>| APIs | Tests | Decisions | Architecture      |</w:t>
        <w:br/>
        <w:t>| Traceability | Evidence | Versioning        |</w:t>
        <w:br/>
        <w:t>| Validation | Impact | Drift | Context       |</w:t>
        <w:br/>
        <w:t>+---------------------+------------------------+</w:t>
        <w:br/>
        <w:t xml:space="preserve">                      |</w:t>
        <w:br/>
        <w:t xml:space="preserve">          +-----------+-----------+</w:t>
        <w:br/>
        <w:t xml:space="preserve">          |                       |</w:t>
        <w:br/>
        <w:t xml:space="preserve">      Git/Files               Knowledge DB</w:t>
        <w:br/>
        <w:t xml:space="preserve">          |                       |</w:t>
        <w:br/>
        <w:t xml:space="preserve">          +-----------+-----------+</w:t>
        <w:br/>
        <w:t xml:space="preserve">                      |</w:t>
        <w:br/>
        <w:t xml:space="preserve">                Code Graph Adapter</w:t>
        <w:br/>
        <w:t xml:space="preserve">                      |</w:t>
        <w:br/>
        <w:t xml:space="preserve">              Existing Repository</w:t>
        <w:br/>
      </w:r>
    </w:p>
    <w:p>
      <w:pPr>
        <w:pStyle w:val="Heading2"/>
      </w:pPr>
      <w:r>
        <w:t>4.1 Architectural style</w:t>
      </w:r>
    </w:p>
    <w:p>
      <w:pPr>
        <w:pStyle w:val="ListBullet"/>
      </w:pPr>
      <w:r>
        <w:t>Modular monolith for initial product; extract services only when scaling, isolation, or deployment boundaries justify it.</w:t>
      </w:r>
    </w:p>
    <w:p>
      <w:pPr>
        <w:pStyle w:val="ListBullet"/>
      </w:pPr>
      <w:r>
        <w:t>Hexagonal architecture / ports and adapters.</w:t>
      </w:r>
    </w:p>
    <w:p>
      <w:pPr>
        <w:pStyle w:val="ListBullet"/>
      </w:pPr>
      <w:r>
        <w:t>Domain-driven design for specification concepts and bounded contexts.</w:t>
      </w:r>
    </w:p>
    <w:p>
      <w:pPr>
        <w:pStyle w:val="ListBullet"/>
      </w:pPr>
      <w:r>
        <w:t>CQRS where read/query workloads and mutation workflows differ materially.</w:t>
      </w:r>
    </w:p>
    <w:p>
      <w:pPr>
        <w:pStyle w:val="ListBullet"/>
      </w:pPr>
      <w:r>
        <w:t>Event-driven internal domain events for auditability and synchronization.</w:t>
      </w:r>
    </w:p>
    <w:p>
      <w:pPr>
        <w:pStyle w:val="ListBullet"/>
      </w:pPr>
      <w:r>
        <w:t>Repository pattern only behind domain/application ports; avoid generic repositories that hide domain intent.</w:t>
      </w:r>
    </w:p>
    <w:p>
      <w:pPr>
        <w:pStyle w:val="ListBullet"/>
      </w:pPr>
      <w:r>
        <w:t>Unit of Work where multi-aggregate transactional consistency is required.</w:t>
      </w:r>
    </w:p>
    <w:p>
      <w:pPr>
        <w:pStyle w:val="ListBullet"/>
      </w:pPr>
      <w:r>
        <w:t>Specification pattern for deterministic rule predicates and reusable validation.</w:t>
      </w:r>
    </w:p>
    <w:p>
      <w:pPr>
        <w:pStyle w:val="ListBullet"/>
      </w:pPr>
      <w:r>
        <w:t>Strategy/Adapter pattern for LLM providers, agents, code analyzers, graph providers, and export targets.</w:t>
      </w:r>
    </w:p>
    <w:p>
      <w:pPr>
        <w:pStyle w:val="ListBullet"/>
      </w:pPr>
      <w:r>
        <w:t>Outbox pattern for reliable asynchronous integration events.</w:t>
      </w:r>
    </w:p>
    <w:p>
      <w:pPr>
        <w:pStyle w:val="ListBullet"/>
      </w:pPr>
      <w:r>
        <w:t>Idempotent commands and deterministic synchronization.</w:t>
      </w:r>
    </w:p>
    <w:p>
      <w:pPr>
        <w:pStyle w:val="Heading1"/>
      </w:pPr>
      <w:r>
        <w:t>5. Canonical Specification Model</w:t>
      </w:r>
    </w:p>
    <w:p>
      <w:r>
        <w:t>The canonical model is the product's most important contract. It must be independent of Spec Kit, any LLM, and any editor.</w:t>
      </w:r>
    </w:p>
    <w:p>
      <w:pPr>
        <w:pStyle w:val="Heading2"/>
      </w:pPr>
      <w:r>
        <w:t>5.1 Core objects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Object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Purpose</w:t>
            </w:r>
          </w:p>
        </w:tc>
      </w:tr>
      <w:tr>
        <w:tc>
          <w:tcPr>
            <w:tcW w:type="dxa" w:w="5040"/>
            <w:vAlign w:val="top"/>
          </w:tcPr>
          <w:p>
            <w:r>
              <w:t>Project</w:t>
            </w:r>
          </w:p>
        </w:tc>
        <w:tc>
          <w:tcPr>
            <w:tcW w:type="dxa" w:w="5040"/>
            <w:vAlign w:val="top"/>
          </w:tcPr>
          <w:p>
            <w:r>
              <w:t>Identity, configuration, repositories, integrations, policies.</w:t>
            </w:r>
          </w:p>
        </w:tc>
      </w:tr>
      <w:tr>
        <w:tc>
          <w:tcPr>
            <w:tcW w:type="dxa" w:w="5040"/>
            <w:vAlign w:val="top"/>
          </w:tcPr>
          <w:p>
            <w:r>
              <w:t>Requirement</w:t>
            </w:r>
          </w:p>
        </w:tc>
        <w:tc>
          <w:tcPr>
            <w:tcW w:type="dxa" w:w="5040"/>
            <w:vAlign w:val="top"/>
          </w:tcPr>
          <w:p>
            <w:r>
              <w:t>A desired capability or behavior with lifecycle/status.</w:t>
            </w:r>
          </w:p>
        </w:tc>
      </w:tr>
      <w:tr>
        <w:tc>
          <w:tcPr>
            <w:tcW w:type="dxa" w:w="5040"/>
            <w:vAlign w:val="top"/>
          </w:tcPr>
          <w:p>
            <w:r>
              <w:t>Actor</w:t>
            </w:r>
          </w:p>
        </w:tc>
        <w:tc>
          <w:tcPr>
            <w:tcW w:type="dxa" w:w="5040"/>
            <w:vAlign w:val="top"/>
          </w:tcPr>
          <w:p>
            <w:r>
              <w:t>Human, role, system, external organization, or automated actor.</w:t>
            </w:r>
          </w:p>
        </w:tc>
      </w:tr>
      <w:tr>
        <w:tc>
          <w:tcPr>
            <w:tcW w:type="dxa" w:w="5040"/>
            <w:vAlign w:val="top"/>
          </w:tcPr>
          <w:p>
            <w:r>
              <w:t>Entity</w:t>
            </w:r>
          </w:p>
        </w:tc>
        <w:tc>
          <w:tcPr>
            <w:tcW w:type="dxa" w:w="5040"/>
            <w:vAlign w:val="top"/>
          </w:tcPr>
          <w:p>
            <w:r>
              <w:t>Business/domain object and its lifecycle.</w:t>
            </w:r>
          </w:p>
        </w:tc>
      </w:tr>
      <w:tr>
        <w:tc>
          <w:tcPr>
            <w:tcW w:type="dxa" w:w="5040"/>
            <w:vAlign w:val="top"/>
          </w:tcPr>
          <w:p>
            <w:r>
              <w:t>Business Rule</w:t>
            </w:r>
          </w:p>
        </w:tc>
        <w:tc>
          <w:tcPr>
            <w:tcW w:type="dxa" w:w="5040"/>
            <w:vAlign w:val="top"/>
          </w:tcPr>
          <w:p>
            <w:r>
              <w:t>Normative condition, constraint, calculation, authorization, or invariant.</w:t>
            </w:r>
          </w:p>
        </w:tc>
      </w:tr>
      <w:tr>
        <w:tc>
          <w:tcPr>
            <w:tcW w:type="dxa" w:w="5040"/>
            <w:vAlign w:val="top"/>
          </w:tcPr>
          <w:p>
            <w:r>
              <w:t>Workflow</w:t>
            </w:r>
          </w:p>
        </w:tc>
        <w:tc>
          <w:tcPr>
            <w:tcW w:type="dxa" w:w="5040"/>
            <w:vAlign w:val="top"/>
          </w:tcPr>
          <w:p>
            <w:r>
              <w:t>State machine/process including states, transitions, guards and side effects.</w:t>
            </w:r>
          </w:p>
        </w:tc>
      </w:tr>
      <w:tr>
        <w:tc>
          <w:tcPr>
            <w:tcW w:type="dxa" w:w="5040"/>
            <w:vAlign w:val="top"/>
          </w:tcPr>
          <w:p>
            <w:r>
              <w:t>API Contract</w:t>
            </w:r>
          </w:p>
        </w:tc>
        <w:tc>
          <w:tcPr>
            <w:tcW w:type="dxa" w:w="5040"/>
            <w:vAlign w:val="top"/>
          </w:tcPr>
          <w:p>
            <w:r>
              <w:t>Input/output behavior, authorization, errors and compatibility constraints.</w:t>
            </w:r>
          </w:p>
        </w:tc>
      </w:tr>
      <w:tr>
        <w:tc>
          <w:tcPr>
            <w:tcW w:type="dxa" w:w="5040"/>
            <w:vAlign w:val="top"/>
          </w:tcPr>
          <w:p>
            <w:r>
              <w:t>Data Contract</w:t>
            </w:r>
          </w:p>
        </w:tc>
        <w:tc>
          <w:tcPr>
            <w:tcW w:type="dxa" w:w="5040"/>
            <w:vAlign w:val="top"/>
          </w:tcPr>
          <w:p>
            <w:r>
              <w:t>Schema, validation, relationships, lifecycle and retention.</w:t>
            </w:r>
          </w:p>
        </w:tc>
      </w:tr>
      <w:tr>
        <w:tc>
          <w:tcPr>
            <w:tcW w:type="dxa" w:w="5040"/>
            <w:vAlign w:val="top"/>
          </w:tcPr>
          <w:p>
            <w:r>
              <w:t>Acceptance Criterion</w:t>
            </w:r>
          </w:p>
        </w:tc>
        <w:tc>
          <w:tcPr>
            <w:tcW w:type="dxa" w:w="5040"/>
            <w:vAlign w:val="top"/>
          </w:tcPr>
          <w:p>
            <w:r>
              <w:t>Verifiable statement derived from requirements.</w:t>
            </w:r>
          </w:p>
        </w:tc>
      </w:tr>
      <w:tr>
        <w:tc>
          <w:tcPr>
            <w:tcW w:type="dxa" w:w="5040"/>
            <w:vAlign w:val="top"/>
          </w:tcPr>
          <w:p>
            <w:r>
              <w:t>Test Specification</w:t>
            </w:r>
          </w:p>
        </w:tc>
        <w:tc>
          <w:tcPr>
            <w:tcW w:type="dxa" w:w="5040"/>
            <w:vAlign w:val="top"/>
          </w:tcPr>
          <w:p>
            <w:r>
              <w:t>Test intent, data, expected outcome and traceability.</w:t>
            </w:r>
          </w:p>
        </w:tc>
      </w:tr>
      <w:tr>
        <w:tc>
          <w:tcPr>
            <w:tcW w:type="dxa" w:w="5040"/>
            <w:vAlign w:val="top"/>
          </w:tcPr>
          <w:p>
            <w:r>
              <w:t>Architecture Decision</w:t>
            </w:r>
          </w:p>
        </w:tc>
        <w:tc>
          <w:tcPr>
            <w:tcW w:type="dxa" w:w="5040"/>
            <w:vAlign w:val="top"/>
          </w:tcPr>
          <w:p>
            <w:r>
              <w:t>Decision, alternatives, rationale, consequences and status.</w:t>
            </w:r>
          </w:p>
        </w:tc>
      </w:tr>
      <w:tr>
        <w:tc>
          <w:tcPr>
            <w:tcW w:type="dxa" w:w="5040"/>
            <w:vAlign w:val="top"/>
          </w:tcPr>
          <w:p>
            <w:r>
              <w:t>Decision</w:t>
            </w:r>
          </w:p>
        </w:tc>
        <w:tc>
          <w:tcPr>
            <w:tcW w:type="dxa" w:w="5040"/>
            <w:vAlign w:val="top"/>
          </w:tcPr>
          <w:p>
            <w:r>
              <w:t>Human-approved clarification or project policy.</w:t>
            </w:r>
          </w:p>
        </w:tc>
      </w:tr>
      <w:tr>
        <w:tc>
          <w:tcPr>
            <w:tcW w:type="dxa" w:w="5040"/>
            <w:vAlign w:val="top"/>
          </w:tcPr>
          <w:p>
            <w:r>
              <w:t>Evidence</w:t>
            </w:r>
          </w:p>
        </w:tc>
        <w:tc>
          <w:tcPr>
            <w:tcW w:type="dxa" w:w="5040"/>
            <w:vAlign w:val="top"/>
          </w:tcPr>
          <w:p>
            <w:r>
              <w:t>Source material supporting an assertion.</w:t>
            </w:r>
          </w:p>
        </w:tc>
      </w:tr>
      <w:tr>
        <w:tc>
          <w:tcPr>
            <w:tcW w:type="dxa" w:w="5040"/>
            <w:vAlign w:val="top"/>
          </w:tcPr>
          <w:p>
            <w:r>
              <w:t>Trace Link</w:t>
            </w:r>
          </w:p>
        </w:tc>
        <w:tc>
          <w:tcPr>
            <w:tcW w:type="dxa" w:w="5040"/>
            <w:vAlign w:val="top"/>
          </w:tcPr>
          <w:p>
            <w:r>
              <w:t>Typed relationship between specification, code, tests, docs, commits, APIs, etc.</w:t>
            </w:r>
          </w:p>
        </w:tc>
      </w:tr>
      <w:tr>
        <w:tc>
          <w:tcPr>
            <w:tcW w:type="dxa" w:w="5040"/>
            <w:vAlign w:val="top"/>
          </w:tcPr>
          <w:p>
            <w:r>
              <w:t>Finding</w:t>
            </w:r>
          </w:p>
        </w:tc>
        <w:tc>
          <w:tcPr>
            <w:tcW w:type="dxa" w:w="5040"/>
            <w:vAlign w:val="top"/>
          </w:tcPr>
          <w:p>
            <w:r>
              <w:t>Ambiguity, contradiction, drift, undocumented behavior, missing test, or quality issue.</w:t>
            </w:r>
          </w:p>
        </w:tc>
      </w:tr>
      <w:tr>
        <w:tc>
          <w:tcPr>
            <w:tcW w:type="dxa" w:w="5040"/>
            <w:vAlign w:val="top"/>
          </w:tcPr>
          <w:p>
            <w:r>
              <w:t>Change Set</w:t>
            </w:r>
          </w:p>
        </w:tc>
        <w:tc>
          <w:tcPr>
            <w:tcW w:type="dxa" w:w="5040"/>
            <w:vAlign w:val="top"/>
          </w:tcPr>
          <w:p>
            <w:r>
              <w:t>A versioned collection of specification changes with review state.</w:t>
            </w:r>
          </w:p>
        </w:tc>
      </w:tr>
    </w:tbl>
    <w:p/>
    <w:p>
      <w:pPr>
        <w:pStyle w:val="Heading2"/>
      </w:pPr>
      <w:r>
        <w:t>5.2 Requirement schema — conceptual</w:t>
      </w:r>
    </w:p>
    <w:p>
      <w:r>
        <w:rPr>
          <w:rFonts w:ascii="Consolas" w:hAnsi="Consolas"/>
          <w:sz w:val="16"/>
        </w:rPr>
        <w:t>Requirement {</w:t>
        <w:br/>
        <w:t xml:space="preserve">  id: stable-id</w:t>
        <w:br/>
        <w:t xml:space="preserve">  title</w:t>
        <w:br/>
        <w:t xml:space="preserve">  statement</w:t>
        <w:br/>
        <w:t xml:space="preserve">  rationale</w:t>
        <w:br/>
        <w:t xml:space="preserve">  type: functional | non-functional | constraint | integration | compliance</w:t>
        <w:br/>
        <w:t xml:space="preserve">  priority</w:t>
        <w:br/>
        <w:t xml:space="preserve">  status: proposed | approved | deprecated | rejected</w:t>
        <w:br/>
        <w:t xml:space="preserve">  actors[]</w:t>
        <w:br/>
        <w:t xml:space="preserve">  preconditions[]</w:t>
        <w:br/>
        <w:t xml:space="preserve">  postconditions[]</w:t>
        <w:br/>
        <w:t xml:space="preserve">  acceptanceCriteria[]</w:t>
        <w:br/>
        <w:t xml:space="preserve">  relatedRules[]</w:t>
        <w:br/>
        <w:t xml:space="preserve">  relatedWorkflows[]</w:t>
        <w:br/>
        <w:t xml:space="preserve">  relatedEntities[]</w:t>
        <w:br/>
        <w:t xml:space="preserve">  evidence[]</w:t>
        <w:br/>
        <w:t xml:space="preserve">  traceLinks[]</w:t>
        <w:br/>
        <w:t xml:space="preserve">  source: human | imported | inferred | reverse-engineered</w:t>
        <w:br/>
        <w:t xml:space="preserve">  confidence</w:t>
        <w:br/>
        <w:t xml:space="preserve">  version</w:t>
        <w:br/>
        <w:t>}</w:t>
      </w:r>
    </w:p>
    <w:p>
      <w:pPr>
        <w:pStyle w:val="Heading1"/>
      </w:pPr>
      <w:r>
        <w:t>6. Agent Responsibilities vs Platform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Capability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Agent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SpecCraft</w:t>
            </w:r>
          </w:p>
        </w:tc>
      </w:tr>
      <w:tr>
        <w:tc>
          <w:tcPr>
            <w:tcW w:type="dxa" w:w="3360"/>
            <w:vAlign w:val="top"/>
          </w:tcPr>
          <w:p>
            <w:r>
              <w:t>Understand natural language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  <w:tc>
          <w:tcPr>
            <w:tcW w:type="dxa" w:w="3360"/>
            <w:vAlign w:val="top"/>
          </w:tcPr>
          <w:p>
            <w:r>
              <w:t>Provides schema/context</w:t>
            </w:r>
          </w:p>
        </w:tc>
      </w:tr>
      <w:tr>
        <w:tc>
          <w:tcPr>
            <w:tcW w:type="dxa" w:w="3360"/>
            <w:vAlign w:val="top"/>
          </w:tcPr>
          <w:p>
            <w:r>
              <w:t>Ask clarification questions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  <w:tc>
          <w:tcPr>
            <w:tcW w:type="dxa" w:w="3360"/>
            <w:vAlign w:val="top"/>
          </w:tcPr>
          <w:p>
            <w:r>
              <w:t>Stores answers and decisions</w:t>
            </w:r>
          </w:p>
        </w:tc>
      </w:tr>
      <w:tr>
        <w:tc>
          <w:tcPr>
            <w:tcW w:type="dxa" w:w="3360"/>
            <w:vAlign w:val="top"/>
          </w:tcPr>
          <w:p>
            <w:r>
              <w:t>Propose requirements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  <w:tc>
          <w:tcPr>
            <w:tcW w:type="dxa" w:w="3360"/>
            <w:vAlign w:val="top"/>
          </w:tcPr>
          <w:p>
            <w:r>
              <w:t>Validates structure</w:t>
            </w:r>
          </w:p>
        </w:tc>
      </w:tr>
      <w:tr>
        <w:tc>
          <w:tcPr>
            <w:tcW w:type="dxa" w:w="3360"/>
            <w:vAlign w:val="top"/>
          </w:tcPr>
          <w:p>
            <w:r>
              <w:t>Explain trade-offs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  <w:tc>
          <w:tcPr>
            <w:tcW w:type="dxa" w:w="3360"/>
            <w:vAlign w:val="top"/>
          </w:tcPr>
          <w:p>
            <w:r>
              <w:t>Provides evidence/context</w:t>
            </w:r>
          </w:p>
        </w:tc>
      </w:tr>
      <w:tr>
        <w:tc>
          <w:tcPr>
            <w:tcW w:type="dxa" w:w="3360"/>
            <w:vAlign w:val="top"/>
          </w:tcPr>
          <w:p>
            <w:r>
              <w:t>Persist canonical specification</w:t>
            </w:r>
          </w:p>
        </w:tc>
        <w:tc>
          <w:tcPr>
            <w:tcW w:type="dxa" w:w="3360"/>
            <w:vAlign w:val="top"/>
          </w:tcPr>
          <w:p>
            <w:r>
              <w:t>No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</w:tr>
      <w:tr>
        <w:tc>
          <w:tcPr>
            <w:tcW w:type="dxa" w:w="3360"/>
            <w:vAlign w:val="top"/>
          </w:tcPr>
          <w:p>
            <w:r>
              <w:t>Versioning</w:t>
            </w:r>
          </w:p>
        </w:tc>
        <w:tc>
          <w:tcPr>
            <w:tcW w:type="dxa" w:w="3360"/>
            <w:vAlign w:val="top"/>
          </w:tcPr>
          <w:p>
            <w:r>
              <w:t>No</w:t>
            </w:r>
          </w:p>
        </w:tc>
        <w:tc>
          <w:tcPr>
            <w:tcW w:type="dxa" w:w="3360"/>
            <w:vAlign w:val="top"/>
          </w:tcPr>
          <w:p>
            <w:r>
              <w:t>Primary/Git</w:t>
            </w:r>
          </w:p>
        </w:tc>
      </w:tr>
      <w:tr>
        <w:tc>
          <w:tcPr>
            <w:tcW w:type="dxa" w:w="3360"/>
            <w:vAlign w:val="top"/>
          </w:tcPr>
          <w:p>
            <w:r>
              <w:t>Deterministic validation</w:t>
            </w:r>
          </w:p>
        </w:tc>
        <w:tc>
          <w:tcPr>
            <w:tcW w:type="dxa" w:w="3360"/>
            <w:vAlign w:val="top"/>
          </w:tcPr>
          <w:p>
            <w:r>
              <w:t>Limited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</w:tr>
      <w:tr>
        <w:tc>
          <w:tcPr>
            <w:tcW w:type="dxa" w:w="3360"/>
            <w:vAlign w:val="top"/>
          </w:tcPr>
          <w:p>
            <w:r>
              <w:t>Workflow/state validation</w:t>
            </w:r>
          </w:p>
        </w:tc>
        <w:tc>
          <w:tcPr>
            <w:tcW w:type="dxa" w:w="3360"/>
            <w:vAlign w:val="top"/>
          </w:tcPr>
          <w:p>
            <w:r>
              <w:t>Limited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</w:tr>
      <w:tr>
        <w:tc>
          <w:tcPr>
            <w:tcW w:type="dxa" w:w="3360"/>
            <w:vAlign w:val="top"/>
          </w:tcPr>
          <w:p>
            <w:r>
              <w:t>Traceability graph</w:t>
            </w:r>
          </w:p>
        </w:tc>
        <w:tc>
          <w:tcPr>
            <w:tcW w:type="dxa" w:w="3360"/>
            <w:vAlign w:val="top"/>
          </w:tcPr>
          <w:p>
            <w:r>
              <w:t>No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</w:tr>
      <w:tr>
        <w:tc>
          <w:tcPr>
            <w:tcW w:type="dxa" w:w="3360"/>
            <w:vAlign w:val="top"/>
          </w:tcPr>
          <w:p>
            <w:r>
              <w:t>Impact analysis</w:t>
            </w:r>
          </w:p>
        </w:tc>
        <w:tc>
          <w:tcPr>
            <w:tcW w:type="dxa" w:w="3360"/>
            <w:vAlign w:val="top"/>
          </w:tcPr>
          <w:p>
            <w:r>
              <w:t>Assisted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</w:tr>
      <w:tr>
        <w:tc>
          <w:tcPr>
            <w:tcW w:type="dxa" w:w="3360"/>
            <w:vAlign w:val="top"/>
          </w:tcPr>
          <w:p>
            <w:r>
              <w:t>Code analysis</w:t>
            </w:r>
          </w:p>
        </w:tc>
        <w:tc>
          <w:tcPr>
            <w:tcW w:type="dxa" w:w="3360"/>
            <w:vAlign w:val="top"/>
          </w:tcPr>
          <w:p>
            <w:r>
              <w:t>Uses tools</w:t>
            </w:r>
          </w:p>
        </w:tc>
        <w:tc>
          <w:tcPr>
            <w:tcW w:type="dxa" w:w="3360"/>
            <w:vAlign w:val="top"/>
          </w:tcPr>
          <w:p>
            <w:r>
              <w:t>Orchestrates/adapts</w:t>
            </w:r>
          </w:p>
        </w:tc>
      </w:tr>
      <w:tr>
        <w:tc>
          <w:tcPr>
            <w:tcW w:type="dxa" w:w="3360"/>
            <w:vAlign w:val="top"/>
          </w:tcPr>
          <w:p>
            <w:r>
              <w:t>Reverse engineering</w:t>
            </w:r>
          </w:p>
        </w:tc>
        <w:tc>
          <w:tcPr>
            <w:tcW w:type="dxa" w:w="3360"/>
            <w:vAlign w:val="top"/>
          </w:tcPr>
          <w:p>
            <w:r>
              <w:t>Interprets</w:t>
            </w:r>
          </w:p>
        </w:tc>
        <w:tc>
          <w:tcPr>
            <w:tcW w:type="dxa" w:w="3360"/>
            <w:vAlign w:val="top"/>
          </w:tcPr>
          <w:p>
            <w:r>
              <w:t>Coordinates + persists evidence</w:t>
            </w:r>
          </w:p>
        </w:tc>
      </w:tr>
      <w:tr>
        <w:tc>
          <w:tcPr>
            <w:tcW w:type="dxa" w:w="3360"/>
            <w:vAlign w:val="top"/>
          </w:tcPr>
          <w:p>
            <w:r>
              <w:t>Context generation</w:t>
            </w:r>
          </w:p>
        </w:tc>
        <w:tc>
          <w:tcPr>
            <w:tcW w:type="dxa" w:w="3360"/>
            <w:vAlign w:val="top"/>
          </w:tcPr>
          <w:p>
            <w:r>
              <w:t>Consumes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</w:tr>
      <w:tr>
        <w:tc>
          <w:tcPr>
            <w:tcW w:type="dxa" w:w="3360"/>
            <w:vAlign w:val="top"/>
          </w:tcPr>
          <w:p>
            <w:r>
              <w:t>Implementation</w:t>
            </w:r>
          </w:p>
        </w:tc>
        <w:tc>
          <w:tcPr>
            <w:tcW w:type="dxa" w:w="3360"/>
            <w:vAlign w:val="top"/>
          </w:tcPr>
          <w:p>
            <w:r>
              <w:t>Primary</w:t>
            </w:r>
          </w:p>
        </w:tc>
        <w:tc>
          <w:tcPr>
            <w:tcW w:type="dxa" w:w="3360"/>
            <w:vAlign w:val="top"/>
          </w:tcPr>
          <w:p>
            <w:r>
              <w:t>Verifies</w:t>
            </w:r>
          </w:p>
        </w:tc>
      </w:tr>
      <w:tr>
        <w:tc>
          <w:tcPr>
            <w:tcW w:type="dxa" w:w="3360"/>
            <w:vAlign w:val="top"/>
          </w:tcPr>
          <w:p>
            <w:r>
              <w:t>Final business approval</w:t>
            </w:r>
          </w:p>
        </w:tc>
        <w:tc>
          <w:tcPr>
            <w:tcW w:type="dxa" w:w="3360"/>
            <w:vAlign w:val="top"/>
          </w:tcPr>
          <w:p>
            <w:r>
              <w:t>No</w:t>
            </w:r>
          </w:p>
        </w:tc>
        <w:tc>
          <w:tcPr>
            <w:tcW w:type="dxa" w:w="3360"/>
            <w:vAlign w:val="top"/>
          </w:tcPr>
          <w:p>
            <w:r>
              <w:t>Human-controlled</w:t>
            </w:r>
          </w:p>
        </w:tc>
      </w:tr>
    </w:tbl>
    <w:p/>
    <w:p>
      <w:pPr>
        <w:pStyle w:val="Heading1"/>
      </w:pPr>
      <w:r>
        <w:t>7. Core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ID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Capability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Requirement</w:t>
            </w:r>
          </w:p>
        </w:tc>
      </w:tr>
      <w:tr>
        <w:tc>
          <w:tcPr>
            <w:tcW w:type="dxa" w:w="3360"/>
            <w:vAlign w:val="top"/>
          </w:tcPr>
          <w:p>
            <w:r>
              <w:t>FR-001</w:t>
            </w:r>
          </w:p>
        </w:tc>
        <w:tc>
          <w:tcPr>
            <w:tcW w:type="dxa" w:w="3360"/>
            <w:vAlign w:val="top"/>
          </w:tcPr>
          <w:p>
            <w:r>
              <w:t>Project initialization</w:t>
            </w:r>
          </w:p>
        </w:tc>
        <w:tc>
          <w:tcPr>
            <w:tcW w:type="dxa" w:w="3360"/>
            <w:vAlign w:val="top"/>
          </w:tcPr>
          <w:p>
            <w:r>
              <w:t>Create or attach a SpecCraft project to a repository without rewriting application code.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FR-002</w:t>
            </w:r>
          </w:p>
        </w:tc>
        <w:tc>
          <w:tcPr>
            <w:tcW w:type="dxa" w:w="3360"/>
            <w:vAlign w:val="top"/>
          </w:tcPr>
          <w:p>
            <w:r>
              <w:t>Natural-language capture</w:t>
            </w:r>
          </w:p>
        </w:tc>
        <w:tc>
          <w:tcPr>
            <w:tcW w:type="dxa" w:w="3360"/>
            <w:vAlign w:val="top"/>
          </w:tcPr>
          <w:p>
            <w:r>
              <w:t>Accept free-form requirements from UI, CLI, API, or agent.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FR-003</w:t>
            </w:r>
          </w:p>
        </w:tc>
        <w:tc>
          <w:tcPr>
            <w:tcW w:type="dxa" w:w="3360"/>
            <w:vAlign w:val="top"/>
          </w:tcPr>
          <w:p>
            <w:r>
              <w:t>Clarification</w:t>
            </w:r>
          </w:p>
        </w:tc>
        <w:tc>
          <w:tcPr>
            <w:tcW w:type="dxa" w:w="3360"/>
            <w:vAlign w:val="top"/>
          </w:tcPr>
          <w:p>
            <w:r>
              <w:t>Generate and track clarification questions for missing/ambiguous information.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FR-004</w:t>
            </w:r>
          </w:p>
        </w:tc>
        <w:tc>
          <w:tcPr>
            <w:tcW w:type="dxa" w:w="3360"/>
            <w:vAlign w:val="top"/>
          </w:tcPr>
          <w:p>
            <w:r>
              <w:t>Canonicalization</w:t>
            </w:r>
          </w:p>
        </w:tc>
        <w:tc>
          <w:tcPr>
            <w:tcW w:type="dxa" w:w="3360"/>
            <w:vAlign w:val="top"/>
          </w:tcPr>
          <w:p>
            <w:r>
              <w:t>Convert accepted intent into canonical structured objects.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FR-005</w:t>
            </w:r>
          </w:p>
        </w:tc>
        <w:tc>
          <w:tcPr>
            <w:tcW w:type="dxa" w:w="3360"/>
            <w:vAlign w:val="top"/>
          </w:tcPr>
          <w:p>
            <w:r>
              <w:t>Conflict detection</w:t>
            </w:r>
          </w:p>
        </w:tc>
        <w:tc>
          <w:tcPr>
            <w:tcW w:type="dxa" w:w="3360"/>
            <w:vAlign w:val="top"/>
          </w:tcPr>
          <w:p>
            <w:r>
              <w:t>Detect contradictory requirements, overlapping rules, incompatible states, and duplicate semantics.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FR-006</w:t>
            </w:r>
          </w:p>
        </w:tc>
        <w:tc>
          <w:tcPr>
            <w:tcW w:type="dxa" w:w="3360"/>
            <w:vAlign w:val="top"/>
          </w:tcPr>
          <w:p>
            <w:r>
              <w:t>Completeness analysis</w:t>
            </w:r>
          </w:p>
        </w:tc>
        <w:tc>
          <w:tcPr>
            <w:tcW w:type="dxa" w:w="3360"/>
            <w:vAlign w:val="top"/>
          </w:tcPr>
          <w:p>
            <w:r>
              <w:t>Identify missing actors, permissions, error cases, states, acceptance criteria, data constraints and edge cases.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FR-007</w:t>
            </w:r>
          </w:p>
        </w:tc>
        <w:tc>
          <w:tcPr>
            <w:tcW w:type="dxa" w:w="3360"/>
            <w:vAlign w:val="top"/>
          </w:tcPr>
          <w:p>
            <w:r>
              <w:t>Specification review</w:t>
            </w:r>
          </w:p>
        </w:tc>
        <w:tc>
          <w:tcPr>
            <w:tcW w:type="dxa" w:w="3360"/>
            <w:vAlign w:val="top"/>
          </w:tcPr>
          <w:p>
            <w:r>
              <w:t>Review an existing specification and propose improvements without silently changing approved intent.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FR-008</w:t>
            </w:r>
          </w:p>
        </w:tc>
        <w:tc>
          <w:tcPr>
            <w:tcW w:type="dxa" w:w="3360"/>
            <w:vAlign w:val="top"/>
          </w:tcPr>
          <w:p>
            <w:r>
              <w:t>Spec quality scoring</w:t>
            </w:r>
          </w:p>
        </w:tc>
        <w:tc>
          <w:tcPr>
            <w:tcW w:type="dxa" w:w="3360"/>
            <w:vAlign w:val="top"/>
          </w:tcPr>
          <w:p>
            <w:r>
              <w:t>Provide dimension-specific quality indicators, not a single opaque score.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FR-009</w:t>
            </w:r>
          </w:p>
        </w:tc>
        <w:tc>
          <w:tcPr>
            <w:tcW w:type="dxa" w:w="3360"/>
            <w:vAlign w:val="top"/>
          </w:tcPr>
          <w:p>
            <w:r>
              <w:t>Versioning</w:t>
            </w:r>
          </w:p>
        </w:tc>
        <w:tc>
          <w:tcPr>
            <w:tcW w:type="dxa" w:w="3360"/>
            <w:vAlign w:val="top"/>
          </w:tcPr>
          <w:p>
            <w:r>
              <w:t>Track every approved specification change with author, source, timestamp and rationale.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FR-010</w:t>
            </w:r>
          </w:p>
        </w:tc>
        <w:tc>
          <w:tcPr>
            <w:tcW w:type="dxa" w:w="3360"/>
            <w:vAlign w:val="top"/>
          </w:tcPr>
          <w:p>
            <w:r>
              <w:t>Traceability</w:t>
            </w:r>
          </w:p>
        </w:tc>
        <w:tc>
          <w:tcPr>
            <w:tcW w:type="dxa" w:w="3360"/>
            <w:vAlign w:val="top"/>
          </w:tcPr>
          <w:p>
            <w:r>
              <w:t>Link requirements to rules, workflows, APIs, entities, tests, code and commits.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FR-011</w:t>
            </w:r>
          </w:p>
        </w:tc>
        <w:tc>
          <w:tcPr>
            <w:tcW w:type="dxa" w:w="3360"/>
            <w:vAlign w:val="top"/>
          </w:tcPr>
          <w:p>
            <w:r>
              <w:t>Reverse engineering</w:t>
            </w:r>
          </w:p>
        </w:tc>
        <w:tc>
          <w:tcPr>
            <w:tcW w:type="dxa" w:w="3360"/>
            <w:vAlign w:val="top"/>
          </w:tcPr>
          <w:p>
            <w:r>
              <w:t>Analyze an existing repository and reconstruct candidate specifications.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FR-012</w:t>
            </w:r>
          </w:p>
        </w:tc>
        <w:tc>
          <w:tcPr>
            <w:tcW w:type="dxa" w:w="3360"/>
            <w:vAlign w:val="top"/>
          </w:tcPr>
          <w:p>
            <w:r>
              <w:t>Evidence capture</w:t>
            </w:r>
          </w:p>
        </w:tc>
        <w:tc>
          <w:tcPr>
            <w:tcW w:type="dxa" w:w="3360"/>
            <w:vAlign w:val="top"/>
          </w:tcPr>
          <w:p>
            <w:r>
              <w:t>Store exact source locations and evidence for inferred facts.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FR-013</w:t>
            </w:r>
          </w:p>
        </w:tc>
        <w:tc>
          <w:tcPr>
            <w:tcW w:type="dxa" w:w="3360"/>
            <w:vAlign w:val="top"/>
          </w:tcPr>
          <w:p>
            <w:r>
              <w:t>Implementation review</w:t>
            </w:r>
          </w:p>
        </w:tc>
        <w:tc>
          <w:tcPr>
            <w:tcW w:type="dxa" w:w="3360"/>
            <w:vAlign w:val="top"/>
          </w:tcPr>
          <w:p>
            <w:r>
              <w:t>Compare current implementation against approved specification.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FR-014</w:t>
            </w:r>
          </w:p>
        </w:tc>
        <w:tc>
          <w:tcPr>
            <w:tcW w:type="dxa" w:w="3360"/>
            <w:vAlign w:val="top"/>
          </w:tcPr>
          <w:p>
            <w:r>
              <w:t>Drift detection</w:t>
            </w:r>
          </w:p>
        </w:tc>
        <w:tc>
          <w:tcPr>
            <w:tcW w:type="dxa" w:w="3360"/>
            <w:vAlign w:val="top"/>
          </w:tcPr>
          <w:p>
            <w:r>
              <w:t>Detect implemented behavior absent from spec and specified behavior absent/contradictory in code.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FR-015</w:t>
            </w:r>
          </w:p>
        </w:tc>
        <w:tc>
          <w:tcPr>
            <w:tcW w:type="dxa" w:w="3360"/>
            <w:vAlign w:val="top"/>
          </w:tcPr>
          <w:p>
            <w:r>
              <w:t>Impact analysis</w:t>
            </w:r>
          </w:p>
        </w:tc>
        <w:tc>
          <w:tcPr>
            <w:tcW w:type="dxa" w:w="3360"/>
            <w:vAlign w:val="top"/>
          </w:tcPr>
          <w:p>
            <w:r>
              <w:t>Determine affected requirements/code/tests/APIs when a specification or code element changes.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FR-016</w:t>
            </w:r>
          </w:p>
        </w:tc>
        <w:tc>
          <w:tcPr>
            <w:tcW w:type="dxa" w:w="3360"/>
            <w:vAlign w:val="top"/>
          </w:tcPr>
          <w:p>
            <w:r>
              <w:t>Context compilation</w:t>
            </w:r>
          </w:p>
        </w:tc>
        <w:tc>
          <w:tcPr>
            <w:tcW w:type="dxa" w:w="3360"/>
            <w:vAlign w:val="top"/>
          </w:tcPr>
          <w:p>
            <w:r>
              <w:t>Generate minimal relevant agent context for a task.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FR-017</w:t>
            </w:r>
          </w:p>
        </w:tc>
        <w:tc>
          <w:tcPr>
            <w:tcW w:type="dxa" w:w="3360"/>
            <w:vAlign w:val="top"/>
          </w:tcPr>
          <w:p>
            <w:r>
              <w:t>Agent interoperability</w:t>
            </w:r>
          </w:p>
        </w:tc>
        <w:tc>
          <w:tcPr>
            <w:tcW w:type="dxa" w:w="3360"/>
            <w:vAlign w:val="top"/>
          </w:tcPr>
          <w:p>
            <w:r>
              <w:t>Expose project knowledge through MCP, CLI and API.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FR-018</w:t>
            </w:r>
          </w:p>
        </w:tc>
        <w:tc>
          <w:tcPr>
            <w:tcW w:type="dxa" w:w="3360"/>
            <w:vAlign w:val="top"/>
          </w:tcPr>
          <w:p>
            <w:r>
              <w:t>Spec Kit integration</w:t>
            </w:r>
          </w:p>
        </w:tc>
        <w:tc>
          <w:tcPr>
            <w:tcW w:type="dxa" w:w="3360"/>
            <w:vAlign w:val="top"/>
          </w:tcPr>
          <w:p>
            <w:r>
              <w:t>Import/export/adapt canonical specification into Spec Kit artifacts and workflows.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FR-019</w:t>
            </w:r>
          </w:p>
        </w:tc>
        <w:tc>
          <w:tcPr>
            <w:tcW w:type="dxa" w:w="3360"/>
            <w:vAlign w:val="top"/>
          </w:tcPr>
          <w:p>
            <w:r>
              <w:t>Editor portability</w:t>
            </w:r>
          </w:p>
        </w:tc>
        <w:tc>
          <w:tcPr>
            <w:tcW w:type="dxa" w:w="3360"/>
            <w:vAlign w:val="top"/>
          </w:tcPr>
          <w:p>
            <w:r>
              <w:t>Support repository-local instructions and MCP so agents can switch without losing project knowledge.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FR-020</w:t>
            </w:r>
          </w:p>
        </w:tc>
        <w:tc>
          <w:tcPr>
            <w:tcW w:type="dxa" w:w="3360"/>
            <w:vAlign w:val="top"/>
          </w:tcPr>
          <w:p>
            <w:r>
              <w:t>Human approval gates</w:t>
            </w:r>
          </w:p>
        </w:tc>
        <w:tc>
          <w:tcPr>
            <w:tcW w:type="dxa" w:w="3360"/>
            <w:vAlign w:val="top"/>
          </w:tcPr>
          <w:p>
            <w:r>
              <w:t>Require review for material inferred/semantic changes.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FR-021</w:t>
            </w:r>
          </w:p>
        </w:tc>
        <w:tc>
          <w:tcPr>
            <w:tcW w:type="dxa" w:w="3360"/>
            <w:vAlign w:val="top"/>
          </w:tcPr>
          <w:p>
            <w:r>
              <w:t>Audit</w:t>
            </w:r>
          </w:p>
        </w:tc>
        <w:tc>
          <w:tcPr>
            <w:tcW w:type="dxa" w:w="3360"/>
            <w:vAlign w:val="top"/>
          </w:tcPr>
          <w:p>
            <w:r>
              <w:t>Maintain immutable audit history for approvals, changes, imports and synchronization.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FR-022</w:t>
            </w:r>
          </w:p>
        </w:tc>
        <w:tc>
          <w:tcPr>
            <w:tcW w:type="dxa" w:w="3360"/>
            <w:vAlign w:val="top"/>
          </w:tcPr>
          <w:p>
            <w:r>
              <w:t>CI verification</w:t>
            </w:r>
          </w:p>
        </w:tc>
        <w:tc>
          <w:tcPr>
            <w:tcW w:type="dxa" w:w="3360"/>
            <w:vAlign w:val="top"/>
          </w:tcPr>
          <w:p>
            <w:r>
              <w:t>Allow specification/implementation checks in CI.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FR-023</w:t>
            </w:r>
          </w:p>
        </w:tc>
        <w:tc>
          <w:tcPr>
            <w:tcW w:type="dxa" w:w="3360"/>
            <w:vAlign w:val="top"/>
          </w:tcPr>
          <w:p>
            <w:r>
              <w:t>Offline/local mode</w:t>
            </w:r>
          </w:p>
        </w:tc>
        <w:tc>
          <w:tcPr>
            <w:tcW w:type="dxa" w:w="3360"/>
            <w:vAlign w:val="top"/>
          </w:tcPr>
          <w:p>
            <w:r>
              <w:t>Core repository-local workflow must work without mandatory cloud access.</w:t>
            </w:r>
          </w:p>
        </w:tc>
      </w:tr>
      <w:tr>
        <w:tc>
          <w:tcPr>
            <w:tcW w:type="dxa" w:w="3360"/>
            <w:vAlign w:val="top"/>
          </w:tcPr>
          <w:p>
            <w:r>
              <w:t>FR-024</w:t>
            </w:r>
          </w:p>
        </w:tc>
        <w:tc>
          <w:tcPr>
            <w:tcW w:type="dxa" w:w="3360"/>
            <w:vAlign w:val="top"/>
          </w:tcPr>
          <w:p>
            <w:r>
              <w:t>Cloud collaboration</w:t>
            </w:r>
          </w:p>
        </w:tc>
        <w:tc>
          <w:tcPr>
            <w:tcW w:type="dxa" w:w="3360"/>
            <w:vAlign w:val="top"/>
          </w:tcPr>
          <w:p>
            <w:r>
              <w:t>Optional centralized synchronization for teams.</w:t>
            </w:r>
          </w:p>
        </w:tc>
      </w:tr>
    </w:tbl>
    <w:p/>
    <w:p>
      <w:pPr>
        <w:pStyle w:val="Heading1"/>
      </w:pPr>
      <w:r>
        <w:t>8. Specification Review and Improvement Engine</w:t>
      </w:r>
    </w:p>
    <w:p>
      <w:r>
        <w:t>The system must treat an existing specification as an artifact to review, not a blank document to replace.</w:t>
      </w:r>
    </w:p>
    <w:p>
      <w:pPr>
        <w:pStyle w:val="ListBullet"/>
      </w:pPr>
      <w:r>
        <w:t>Parse existing Markdown, YAML, JSON, OpenAPI, UML/diagram exports, tickets, ADRs, requirements documents and Spec Kit artifacts.</w:t>
      </w:r>
    </w:p>
    <w:p>
      <w:pPr>
        <w:pStyle w:val="ListBullet"/>
      </w:pPr>
      <w:r>
        <w:t>Normalize concepts into the canonical model while preserving original source references.</w:t>
      </w:r>
    </w:p>
    <w:p>
      <w:pPr>
        <w:pStyle w:val="ListBullet"/>
      </w:pPr>
      <w:r>
        <w:t>Detect duplicate requirements and semantically overlapping statements.</w:t>
      </w:r>
    </w:p>
    <w:p>
      <w:pPr>
        <w:pStyle w:val="ListBullet"/>
      </w:pPr>
      <w:r>
        <w:t>Detect vague terms such as 'fast', 'secure', 'appropriate', 'etc.', 'user-friendly' when they lack measurable criteria.</w:t>
      </w:r>
    </w:p>
    <w:p>
      <w:pPr>
        <w:pStyle w:val="ListBullet"/>
      </w:pPr>
      <w:r>
        <w:t>Detect missing acceptance criteria, actors, authorization, failure paths, lifecycle states, audit requirements, data ownership and retention.</w:t>
      </w:r>
    </w:p>
    <w:p>
      <w:pPr>
        <w:pStyle w:val="ListBullet"/>
      </w:pPr>
      <w:r>
        <w:t>Detect contradictions within the same document and across documents.</w:t>
      </w:r>
    </w:p>
    <w:p>
      <w:pPr>
        <w:pStyle w:val="ListBullet"/>
      </w:pPr>
      <w:r>
        <w:t>Detect stale references to removed APIs, entities, workflows, or technologies.</w:t>
      </w:r>
    </w:p>
    <w:p>
      <w:pPr>
        <w:pStyle w:val="ListBullet"/>
      </w:pPr>
      <w:r>
        <w:t>Suggest improvements as review findings; do not silently rewrite approved content.</w:t>
      </w:r>
    </w:p>
    <w:p>
      <w:pPr>
        <w:pStyle w:val="ListBullet"/>
      </w:pPr>
      <w:r>
        <w:t>Allow each finding to be accepted, rejected, deferred, or converted into a clarification question.</w:t>
      </w:r>
    </w:p>
    <w:p>
      <w:pPr>
        <w:pStyle w:val="ListBullet"/>
      </w:pPr>
      <w:r>
        <w:t>Preserve before/after diff and rationale for accepted improvements.</w:t>
      </w:r>
    </w:p>
    <w:p>
      <w:pPr>
        <w:pStyle w:val="Heading1"/>
      </w:pPr>
      <w:r>
        <w:t>9. Reverse Engineering Existing Systems</w:t>
      </w:r>
    </w:p>
    <w:p>
      <w:r>
        <w:rPr>
          <w:rFonts w:ascii="Consolas" w:hAnsi="Consolas"/>
          <w:sz w:val="16"/>
        </w:rPr>
        <w:t>Repository</w:t>
        <w:br/>
        <w:t xml:space="preserve">  -&gt; inventory</w:t>
        <w:br/>
        <w:t xml:space="preserve">  -&gt; parse/build dependency graph</w:t>
        <w:br/>
        <w:t xml:space="preserve">  -&gt; detect architecture boundaries</w:t>
        <w:br/>
        <w:t xml:space="preserve">  -&gt; inspect APIs / DB / configuration / tests</w:t>
        <w:br/>
        <w:t xml:space="preserve">  -&gt; extract runtime/static behavior</w:t>
        <w:br/>
        <w:t xml:space="preserve">  -&gt; infer candidate requirements</w:t>
        <w:br/>
        <w:t xml:space="preserve">  -&gt; attach evidence + confidence</w:t>
        <w:br/>
        <w:t xml:space="preserve">  -&gt; human review</w:t>
        <w:br/>
        <w:t xml:space="preserve">  -&gt; approved canonical specification</w:t>
        <w:br/>
      </w:r>
    </w:p>
    <w:p>
      <w:pPr>
        <w:pStyle w:val="ListBullet"/>
      </w:pPr>
      <w:r>
        <w:t>Support common source languages through pluggable analyzers.</w:t>
      </w:r>
    </w:p>
    <w:p>
      <w:pPr>
        <w:pStyle w:val="ListBullet"/>
      </w:pPr>
      <w:r>
        <w:t>Use AST/static analysis where possible; use LLM interpretation only for semantic gaps.</w:t>
      </w:r>
    </w:p>
    <w:p>
      <w:pPr>
        <w:pStyle w:val="ListBullet"/>
      </w:pPr>
      <w:r>
        <w:t>Integrate external code knowledge graph providers such as Graphify rather than requiring a proprietary graph engine in v1.</w:t>
      </w:r>
    </w:p>
    <w:p>
      <w:pPr>
        <w:pStyle w:val="ListBullet"/>
      </w:pPr>
      <w:r>
        <w:t>Analyze controllers/routes, services, domain objects, repositories, database schemas/migrations, tests, configuration, event handlers and CI.</w:t>
      </w:r>
    </w:p>
    <w:p>
      <w:pPr>
        <w:pStyle w:val="ListBullet"/>
      </w:pPr>
      <w:r>
        <w:t>Optionally ingest Git history to identify behavior changes and historical rationale.</w:t>
      </w:r>
    </w:p>
    <w:p>
      <w:pPr>
        <w:pStyle w:val="ListBullet"/>
      </w:pPr>
      <w:r>
        <w:t>Never label inferred behavior as an approved requirement without review.</w:t>
      </w:r>
    </w:p>
    <w:p>
      <w:pPr>
        <w:pStyle w:val="ListBullet"/>
      </w:pPr>
      <w:r>
        <w:t>Record confidence and exact evidence for every inferred fact.</w:t>
      </w:r>
    </w:p>
    <w:p>
      <w:pPr>
        <w:pStyle w:val="Heading1"/>
      </w:pPr>
      <w:r>
        <w:t>10. Current Implementation Synchronization</w:t>
      </w:r>
    </w:p>
    <w:p>
      <w:r>
        <w:t>This feature closes the loop between specification and current implementation.</w:t>
      </w:r>
    </w:p>
    <w:p>
      <w:pPr>
        <w:pStyle w:val="Heading2"/>
      </w:pPr>
      <w:r>
        <w:t>10.1 Comparison dimensions</w:t>
      </w:r>
    </w:p>
    <w:p>
      <w:pPr>
        <w:pStyle w:val="ListBullet"/>
      </w:pPr>
      <w:r>
        <w:t>Requirement coverage: approved requirements with no implementation evidence.</w:t>
      </w:r>
    </w:p>
    <w:p>
      <w:pPr>
        <w:pStyle w:val="ListBullet"/>
      </w:pPr>
      <w:r>
        <w:t>Rule coverage: rules not enforced or enforced differently.</w:t>
      </w:r>
    </w:p>
    <w:p>
      <w:pPr>
        <w:pStyle w:val="ListBullet"/>
      </w:pPr>
      <w:r>
        <w:t>Workflow coverage: missing states/transitions/guards/side effects.</w:t>
      </w:r>
    </w:p>
    <w:p>
      <w:pPr>
        <w:pStyle w:val="ListBullet"/>
      </w:pPr>
      <w:r>
        <w:t>API coverage: missing endpoints, wrong schemas, authorization gaps, compatibility issues.</w:t>
      </w:r>
    </w:p>
    <w:p>
      <w:pPr>
        <w:pStyle w:val="ListBullet"/>
      </w:pPr>
      <w:r>
        <w:t>Data coverage: missing fields, constraints, relationships, lifecycle handling.</w:t>
      </w:r>
    </w:p>
    <w:p>
      <w:pPr>
        <w:pStyle w:val="ListBullet"/>
      </w:pPr>
      <w:r>
        <w:t>Test coverage: acceptance criteria without corresponding tests.</w:t>
      </w:r>
    </w:p>
    <w:p>
      <w:pPr>
        <w:pStyle w:val="ListBullet"/>
      </w:pPr>
      <w:r>
        <w:t>Undocumented behavior: meaningful code behavior with no corresponding specification.</w:t>
      </w:r>
    </w:p>
    <w:p>
      <w:pPr>
        <w:pStyle w:val="ListBullet"/>
      </w:pPr>
      <w:r>
        <w:t>Specification drift: code behavior contradicts an approved requirement.</w:t>
      </w:r>
    </w:p>
    <w:p>
      <w:pPr>
        <w:pStyle w:val="ListBullet"/>
      </w:pPr>
      <w:r>
        <w:t>Stale specification: specification references code/API/domain elements that no longer exist.</w:t>
      </w:r>
    </w:p>
    <w:p>
      <w:pPr>
        <w:pStyle w:val="Heading2"/>
      </w:pPr>
      <w:r>
        <w:t>10.2 Synchronization outcomes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Finding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Meaning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Action</w:t>
            </w:r>
          </w:p>
        </w:tc>
      </w:tr>
      <w:tr>
        <w:tc>
          <w:tcPr>
            <w:tcW w:type="dxa" w:w="3360"/>
            <w:vAlign w:val="top"/>
          </w:tcPr>
          <w:p>
            <w:r>
              <w:t>Implemented</w:t>
            </w:r>
          </w:p>
        </w:tc>
        <w:tc>
          <w:tcPr>
            <w:tcW w:type="dxa" w:w="3360"/>
            <w:vAlign w:val="top"/>
          </w:tcPr>
          <w:p>
            <w:r>
              <w:t>Specification has evidence in current code/tests.</w:t>
            </w:r>
          </w:p>
        </w:tc>
        <w:tc>
          <w:tcPr>
            <w:tcW w:type="dxa" w:w="3360"/>
            <w:vAlign w:val="top"/>
          </w:tcPr>
          <w:p>
            <w:r>
              <w:t>Mark covered; keep evidence.</w:t>
            </w:r>
          </w:p>
        </w:tc>
      </w:tr>
      <w:tr>
        <w:tc>
          <w:tcPr>
            <w:tcW w:type="dxa" w:w="3360"/>
            <w:vAlign w:val="top"/>
          </w:tcPr>
          <w:p>
            <w:r>
              <w:t>Partially implemented</w:t>
            </w:r>
          </w:p>
        </w:tc>
        <w:tc>
          <w:tcPr>
            <w:tcW w:type="dxa" w:w="3360"/>
            <w:vAlign w:val="top"/>
          </w:tcPr>
          <w:p>
            <w:r>
              <w:t>Only some conditions/paths are implemented.</w:t>
            </w:r>
          </w:p>
        </w:tc>
        <w:tc>
          <w:tcPr>
            <w:tcW w:type="dxa" w:w="3360"/>
            <w:vAlign w:val="top"/>
          </w:tcPr>
          <w:p>
            <w:r>
              <w:t>Create remediation task.</w:t>
            </w:r>
          </w:p>
        </w:tc>
      </w:tr>
      <w:tr>
        <w:tc>
          <w:tcPr>
            <w:tcW w:type="dxa" w:w="3360"/>
            <w:vAlign w:val="top"/>
          </w:tcPr>
          <w:p>
            <w:r>
              <w:t>Missing implementation</w:t>
            </w:r>
          </w:p>
        </w:tc>
        <w:tc>
          <w:tcPr>
            <w:tcW w:type="dxa" w:w="3360"/>
            <w:vAlign w:val="top"/>
          </w:tcPr>
          <w:p>
            <w:r>
              <w:t>No credible implementation evidence.</w:t>
            </w:r>
          </w:p>
        </w:tc>
        <w:tc>
          <w:tcPr>
            <w:tcW w:type="dxa" w:w="3360"/>
            <w:vAlign w:val="top"/>
          </w:tcPr>
          <w:p>
            <w:r>
              <w:t>Create task or reject requirement.</w:t>
            </w:r>
          </w:p>
        </w:tc>
      </w:tr>
      <w:tr>
        <w:tc>
          <w:tcPr>
            <w:tcW w:type="dxa" w:w="3360"/>
            <w:vAlign w:val="top"/>
          </w:tcPr>
          <w:p>
            <w:r>
              <w:t>Contradiction</w:t>
            </w:r>
          </w:p>
        </w:tc>
        <w:tc>
          <w:tcPr>
            <w:tcW w:type="dxa" w:w="3360"/>
            <w:vAlign w:val="top"/>
          </w:tcPr>
          <w:p>
            <w:r>
              <w:t>Code behavior conflicts with approved intent.</w:t>
            </w:r>
          </w:p>
        </w:tc>
        <w:tc>
          <w:tcPr>
            <w:tcW w:type="dxa" w:w="3360"/>
            <w:vAlign w:val="top"/>
          </w:tcPr>
          <w:p>
            <w:r>
              <w:t>Human review required.</w:t>
            </w:r>
          </w:p>
        </w:tc>
      </w:tr>
      <w:tr>
        <w:tc>
          <w:tcPr>
            <w:tcW w:type="dxa" w:w="3360"/>
            <w:vAlign w:val="top"/>
          </w:tcPr>
          <w:p>
            <w:r>
              <w:t>Undocumented behavior</w:t>
            </w:r>
          </w:p>
        </w:tc>
        <w:tc>
          <w:tcPr>
            <w:tcW w:type="dxa" w:w="3360"/>
            <w:vAlign w:val="top"/>
          </w:tcPr>
          <w:p>
            <w:r>
              <w:t>Code implements meaningful behavior not in spec.</w:t>
            </w:r>
          </w:p>
        </w:tc>
        <w:tc>
          <w:tcPr>
            <w:tcW w:type="dxa" w:w="3360"/>
            <w:vAlign w:val="top"/>
          </w:tcPr>
          <w:p>
            <w:r>
              <w:t>Review as candidate requirement.</w:t>
            </w:r>
          </w:p>
        </w:tc>
      </w:tr>
      <w:tr>
        <w:tc>
          <w:tcPr>
            <w:tcW w:type="dxa" w:w="3360"/>
            <w:vAlign w:val="top"/>
          </w:tcPr>
          <w:p>
            <w:r>
              <w:t>Stale spec</w:t>
            </w:r>
          </w:p>
        </w:tc>
        <w:tc>
          <w:tcPr>
            <w:tcW w:type="dxa" w:w="3360"/>
            <w:vAlign w:val="top"/>
          </w:tcPr>
          <w:p>
            <w:r>
              <w:t>Spec references removed/changed implementation.</w:t>
            </w:r>
          </w:p>
        </w:tc>
        <w:tc>
          <w:tcPr>
            <w:tcW w:type="dxa" w:w="3360"/>
            <w:vAlign w:val="top"/>
          </w:tcPr>
          <w:p>
            <w:r>
              <w:t>Review and update.</w:t>
            </w:r>
          </w:p>
        </w:tc>
      </w:tr>
      <w:tr>
        <w:tc>
          <w:tcPr>
            <w:tcW w:type="dxa" w:w="3360"/>
            <w:vAlign w:val="top"/>
          </w:tcPr>
          <w:p>
            <w:r>
              <w:t>Unverifiable</w:t>
            </w:r>
          </w:p>
        </w:tc>
        <w:tc>
          <w:tcPr>
            <w:tcW w:type="dxa" w:w="3360"/>
            <w:vAlign w:val="top"/>
          </w:tcPr>
          <w:p>
            <w:r>
              <w:t>Insufficient evidence.</w:t>
            </w:r>
          </w:p>
        </w:tc>
        <w:tc>
          <w:tcPr>
            <w:tcW w:type="dxa" w:w="3360"/>
            <w:vAlign w:val="top"/>
          </w:tcPr>
          <w:p>
            <w:r>
              <w:t>Request better analyzer/test evidence.</w:t>
            </w:r>
          </w:p>
        </w:tc>
      </w:tr>
    </w:tbl>
    <w:p/>
    <w:p>
      <w:pPr>
        <w:pStyle w:val="Heading1"/>
      </w:pPr>
      <w:r>
        <w:t>11. Agent/Model/Editor Synchronization</w:t>
      </w:r>
    </w:p>
    <w:p>
      <w:pPr>
        <w:pStyle w:val="ListBullet"/>
      </w:pPr>
      <w:r>
        <w:t>Canonical specification is repository-local and versioned independently of agent conversation history.</w:t>
      </w:r>
    </w:p>
    <w:p>
      <w:pPr>
        <w:pStyle w:val="ListBullet"/>
      </w:pPr>
      <w:r>
        <w:t>MCP exposes query/mutation capabilities to compatible agents.</w:t>
      </w:r>
    </w:p>
    <w:p>
      <w:pPr>
        <w:pStyle w:val="ListBullet"/>
      </w:pPr>
      <w:r>
        <w:t>A generated project instruction file explains how agents must interact with SpecCraft.</w:t>
      </w:r>
    </w:p>
    <w:p>
      <w:pPr>
        <w:pStyle w:val="ListBullet"/>
      </w:pPr>
      <w:r>
        <w:t>Agent-specific files such as AGENTS.md, CLAUDE.md or editor-specific rules are generated from the same canonical project policy.</w:t>
      </w:r>
    </w:p>
    <w:p>
      <w:pPr>
        <w:pStyle w:val="ListBullet"/>
      </w:pPr>
      <w:r>
        <w:t>Only one canonical project model exists; agent-specific context is a projection.</w:t>
      </w:r>
    </w:p>
    <w:p>
      <w:pPr>
        <w:pStyle w:val="ListBullet"/>
      </w:pPr>
      <w:r>
        <w:t>Session memory is not authoritative project state.</w:t>
      </w:r>
    </w:p>
    <w:p>
      <w:pPr>
        <w:pStyle w:val="ListBullet"/>
      </w:pPr>
      <w:r>
        <w:t>All material agent changes are submitted as typed changesets that can be reviewed and committed.</w:t>
      </w:r>
    </w:p>
    <w:p>
      <w:pPr>
        <w:pStyle w:val="ListBullet"/>
      </w:pPr>
      <w:r>
        <w:t>Use optimistic concurrency/version checks to prevent two agents from overwriting one another.</w:t>
      </w:r>
    </w:p>
    <w:p>
      <w:pPr>
        <w:pStyle w:val="ListBullet"/>
      </w:pPr>
      <w:r>
        <w:t>Use Git merge/rebase for repository-local conflicts and semantic merge tooling for specification conflicts.</w:t>
      </w:r>
    </w:p>
    <w:p>
      <w:pPr>
        <w:pStyle w:val="ListBullet"/>
      </w:pPr>
      <w:r>
        <w:t>Cloud synchronization is optional; local Git remains the portability baseline.</w:t>
      </w:r>
    </w:p>
    <w:p>
      <w:pPr>
        <w:pStyle w:val="Heading1"/>
      </w:pPr>
      <w:r>
        <w:t>12. MCP Interface</w:t>
      </w:r>
    </w:p>
    <w:p>
      <w:pPr>
        <w:pStyle w:val="Heading2"/>
      </w:pPr>
      <w:r>
        <w:t>12.1 Read tools</w:t>
      </w:r>
    </w:p>
    <w:p>
      <w:pPr>
        <w:pStyle w:val="ListBullet"/>
      </w:pPr>
      <w:r>
        <w:t>spec.project.get</w:t>
      </w:r>
    </w:p>
    <w:p>
      <w:pPr>
        <w:pStyle w:val="ListBullet"/>
      </w:pPr>
      <w:r>
        <w:t>spec.search</w:t>
      </w:r>
    </w:p>
    <w:p>
      <w:pPr>
        <w:pStyle w:val="ListBullet"/>
      </w:pPr>
      <w:r>
        <w:t>spec.requirement.get</w:t>
      </w:r>
    </w:p>
    <w:p>
      <w:pPr>
        <w:pStyle w:val="ListBullet"/>
      </w:pPr>
      <w:r>
        <w:t>spec.rule.get</w:t>
      </w:r>
    </w:p>
    <w:p>
      <w:pPr>
        <w:pStyle w:val="ListBullet"/>
      </w:pPr>
      <w:r>
        <w:t>spec.workflow.get</w:t>
      </w:r>
    </w:p>
    <w:p>
      <w:pPr>
        <w:pStyle w:val="ListBullet"/>
      </w:pPr>
      <w:r>
        <w:t>spec.entity.get</w:t>
      </w:r>
    </w:p>
    <w:p>
      <w:pPr>
        <w:pStyle w:val="ListBullet"/>
      </w:pPr>
      <w:r>
        <w:t>spec.api.get</w:t>
      </w:r>
    </w:p>
    <w:p>
      <w:pPr>
        <w:pStyle w:val="ListBullet"/>
      </w:pPr>
      <w:r>
        <w:t>spec.tests.get</w:t>
      </w:r>
    </w:p>
    <w:p>
      <w:pPr>
        <w:pStyle w:val="ListBullet"/>
      </w:pPr>
      <w:r>
        <w:t>spec.trace.query</w:t>
      </w:r>
    </w:p>
    <w:p>
      <w:pPr>
        <w:pStyle w:val="ListBullet"/>
      </w:pPr>
      <w:r>
        <w:t>spec.evidence.get</w:t>
      </w:r>
    </w:p>
    <w:p>
      <w:pPr>
        <w:pStyle w:val="ListBullet"/>
      </w:pPr>
      <w:r>
        <w:t>spec.impact.analyze</w:t>
      </w:r>
    </w:p>
    <w:p>
      <w:pPr>
        <w:pStyle w:val="ListBullet"/>
      </w:pPr>
      <w:r>
        <w:t>spec.context.build</w:t>
      </w:r>
    </w:p>
    <w:p>
      <w:pPr>
        <w:pStyle w:val="ListBullet"/>
      </w:pPr>
      <w:r>
        <w:t>spec.review.get</w:t>
      </w:r>
    </w:p>
    <w:p>
      <w:pPr>
        <w:pStyle w:val="Heading2"/>
      </w:pPr>
      <w:r>
        <w:t>12.2 Mutation tools</w:t>
      </w:r>
    </w:p>
    <w:p>
      <w:pPr>
        <w:pStyle w:val="ListBullet"/>
      </w:pPr>
      <w:r>
        <w:t>spec.requirement.propose</w:t>
      </w:r>
    </w:p>
    <w:p>
      <w:pPr>
        <w:pStyle w:val="ListBullet"/>
      </w:pPr>
      <w:r>
        <w:t>spec.clarification.create</w:t>
      </w:r>
    </w:p>
    <w:p>
      <w:pPr>
        <w:pStyle w:val="ListBullet"/>
      </w:pPr>
      <w:r>
        <w:t>spec.clarification.answer</w:t>
      </w:r>
    </w:p>
    <w:p>
      <w:pPr>
        <w:pStyle w:val="ListBullet"/>
      </w:pPr>
      <w:r>
        <w:t>spec.change.create</w:t>
      </w:r>
    </w:p>
    <w:p>
      <w:pPr>
        <w:pStyle w:val="ListBullet"/>
      </w:pPr>
      <w:r>
        <w:t>spec.change.review</w:t>
      </w:r>
    </w:p>
    <w:p>
      <w:pPr>
        <w:pStyle w:val="ListBullet"/>
      </w:pPr>
      <w:r>
        <w:t>spec.evidence.attach</w:t>
      </w:r>
    </w:p>
    <w:p>
      <w:pPr>
        <w:pStyle w:val="ListBullet"/>
      </w:pPr>
      <w:r>
        <w:t>spec.finding.resolve</w:t>
      </w:r>
    </w:p>
    <w:p>
      <w:pPr>
        <w:pStyle w:val="ListBullet"/>
      </w:pPr>
      <w:r>
        <w:t>spec.sync.run</w:t>
      </w:r>
    </w:p>
    <w:p>
      <w:pPr>
        <w:pStyle w:val="ListBullet"/>
      </w:pPr>
      <w:r>
        <w:t>spec.verify.run</w:t>
      </w:r>
    </w:p>
    <w:p>
      <w:r>
        <w:t>Mutation tools must support dry-run, validation, authorization, idempotency keys, provenance, and human-approval status where required.</w:t>
      </w:r>
    </w:p>
    <w:p>
      <w:pPr>
        <w:pStyle w:val="Heading1"/>
      </w:pPr>
      <w:r>
        <w:t>13. CLI</w:t>
      </w:r>
    </w:p>
    <w:p>
      <w:r>
        <w:rPr>
          <w:rFonts w:ascii="Consolas" w:hAnsi="Consolas"/>
          <w:sz w:val="16"/>
        </w:rPr>
        <w:t>speccraft init</w:t>
        <w:br/>
        <w:t>speccraft capture</w:t>
        <w:br/>
        <w:t>speccraft clarify</w:t>
        <w:br/>
        <w:t>speccraft review</w:t>
        <w:br/>
        <w:t>speccraft validate</w:t>
        <w:br/>
        <w:t>speccraft reverse</w:t>
        <w:br/>
        <w:t>speccraft sync</w:t>
        <w:br/>
        <w:t>speccraft impact</w:t>
        <w:br/>
        <w:t>speccraft context</w:t>
        <w:br/>
        <w:t>speccraft verify</w:t>
        <w:br/>
        <w:t>speccraft export --target speckit</w:t>
        <w:br/>
        <w:t>speccraft import --source speckit</w:t>
        <w:br/>
        <w:t>speccraft doctor</w:t>
        <w:br/>
        <w:t>speccraft status</w:t>
        <w:br/>
      </w:r>
    </w:p>
    <w:p>
      <w:pPr>
        <w:pStyle w:val="Heading1"/>
      </w:pPr>
      <w:r>
        <w:t>14. Spec Kit Integration</w:t>
      </w:r>
    </w:p>
    <w:p>
      <w:r>
        <w:t>SpecCraft should use Spec Kit as an adapter/execution workflow rather than fork its core. Current Spec Kit is explicitly an extensible process harness with Specify → Plan → Tasks → Implement → Converge, many agent integrations, workflows, extensions and presets. Spec Kit's existing-project guide also makes clear that initializing an existing repository does not infer its specifications automatically. This creates a useful complementary boundary for SpecCraft's reverse-engineering capability.</w:t>
      </w:r>
    </w:p>
    <w:p>
      <w:pPr>
        <w:pStyle w:val="ListBullet"/>
      </w:pPr>
      <w:r>
        <w:t>Generate Spec Kit-compatible artifacts from canonical requirements.</w:t>
      </w:r>
    </w:p>
    <w:p>
      <w:pPr>
        <w:pStyle w:val="ListBullet"/>
      </w:pPr>
      <w:r>
        <w:t>Import Spec Kit artifacts into canonical objects with provenance.</w:t>
      </w:r>
    </w:p>
    <w:p>
      <w:pPr>
        <w:pStyle w:val="ListBullet"/>
      </w:pPr>
      <w:r>
        <w:t>Track Spec Kit version and adapter version.</w:t>
      </w:r>
    </w:p>
    <w:p>
      <w:pPr>
        <w:pStyle w:val="ListBullet"/>
      </w:pPr>
      <w:r>
        <w:t>Avoid depending on private Spec Kit internals.</w:t>
      </w:r>
    </w:p>
    <w:p>
      <w:pPr>
        <w:pStyle w:val="ListBullet"/>
      </w:pPr>
      <w:r>
        <w:t>Use versioned adapter contracts and compatibility tests.</w:t>
      </w:r>
    </w:p>
    <w:p>
      <w:pPr>
        <w:pStyle w:val="ListBullet"/>
      </w:pPr>
      <w:r>
        <w:t>Allow users to use SpecCraft without Spec Kit.</w:t>
      </w:r>
    </w:p>
    <w:p>
      <w:pPr>
        <w:pStyle w:val="Heading1"/>
      </w:pPr>
      <w:r>
        <w:t>15. External Tool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D9EAF7"/>
            <w:vAlign w:val="center"/>
          </w:tcPr>
          <w:p>
            <w:r>
              <w:t>Integration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Role</w:t>
            </w:r>
          </w:p>
        </w:tc>
        <w:tc>
          <w:tcPr>
            <w:tcW w:type="dxa" w:w="3360"/>
            <w:shd w:fill="D9EAF7"/>
            <w:vAlign w:val="center"/>
          </w:tcPr>
          <w:p>
            <w:r>
              <w:t>v1 stance</w:t>
            </w:r>
          </w:p>
        </w:tc>
      </w:tr>
      <w:tr>
        <w:tc>
          <w:tcPr>
            <w:tcW w:type="dxa" w:w="3360"/>
            <w:vAlign w:val="top"/>
          </w:tcPr>
          <w:p>
            <w:r>
              <w:t>MCP</w:t>
            </w:r>
          </w:p>
        </w:tc>
        <w:tc>
          <w:tcPr>
            <w:tcW w:type="dxa" w:w="3360"/>
            <w:vAlign w:val="top"/>
          </w:tcPr>
          <w:p>
            <w:r>
              <w:t>Universal agent/tool interface</w:t>
            </w:r>
          </w:p>
        </w:tc>
        <w:tc>
          <w:tcPr>
            <w:tcW w:type="dxa" w:w="3360"/>
            <w:vAlign w:val="top"/>
          </w:tcPr>
          <w:p>
            <w:r>
              <w:t>First-class</w:t>
            </w:r>
          </w:p>
        </w:tc>
      </w:tr>
      <w:tr>
        <w:tc>
          <w:tcPr>
            <w:tcW w:type="dxa" w:w="3360"/>
            <w:vAlign w:val="top"/>
          </w:tcPr>
          <w:p>
            <w:r>
              <w:t>Git</w:t>
            </w:r>
          </w:p>
        </w:tc>
        <w:tc>
          <w:tcPr>
            <w:tcW w:type="dxa" w:w="3360"/>
            <w:vAlign w:val="top"/>
          </w:tcPr>
          <w:p>
            <w:r>
              <w:t>Versioning/portability</w:t>
            </w:r>
          </w:p>
        </w:tc>
        <w:tc>
          <w:tcPr>
            <w:tcW w:type="dxa" w:w="3360"/>
            <w:vAlign w:val="top"/>
          </w:tcPr>
          <w:p>
            <w:r>
              <w:t>First-class</w:t>
            </w:r>
          </w:p>
        </w:tc>
      </w:tr>
      <w:tr>
        <w:tc>
          <w:tcPr>
            <w:tcW w:type="dxa" w:w="3360"/>
            <w:vAlign w:val="top"/>
          </w:tcPr>
          <w:p>
            <w:r>
              <w:t>GitHub/GitLab</w:t>
            </w:r>
          </w:p>
        </w:tc>
        <w:tc>
          <w:tcPr>
            <w:tcW w:type="dxa" w:w="3360"/>
            <w:vAlign w:val="top"/>
          </w:tcPr>
          <w:p>
            <w:r>
              <w:t>PRs, issues, CI</w:t>
            </w:r>
          </w:p>
        </w:tc>
        <w:tc>
          <w:tcPr>
            <w:tcW w:type="dxa" w:w="3360"/>
            <w:vAlign w:val="top"/>
          </w:tcPr>
          <w:p>
            <w:r>
              <w:t>Adapter</w:t>
            </w:r>
          </w:p>
        </w:tc>
      </w:tr>
      <w:tr>
        <w:tc>
          <w:tcPr>
            <w:tcW w:type="dxa" w:w="3360"/>
            <w:vAlign w:val="top"/>
          </w:tcPr>
          <w:p>
            <w:r>
              <w:t>Spec Kit</w:t>
            </w:r>
          </w:p>
        </w:tc>
        <w:tc>
          <w:tcPr>
            <w:tcW w:type="dxa" w:w="3360"/>
            <w:vAlign w:val="top"/>
          </w:tcPr>
          <w:p>
            <w:r>
              <w:t>SDD workflow/agent integrations</w:t>
            </w:r>
          </w:p>
        </w:tc>
        <w:tc>
          <w:tcPr>
            <w:tcW w:type="dxa" w:w="3360"/>
            <w:vAlign w:val="top"/>
          </w:tcPr>
          <w:p>
            <w:r>
              <w:t>Adapter</w:t>
            </w:r>
          </w:p>
        </w:tc>
      </w:tr>
      <w:tr>
        <w:tc>
          <w:tcPr>
            <w:tcW w:type="dxa" w:w="3360"/>
            <w:vAlign w:val="top"/>
          </w:tcPr>
          <w:p>
            <w:r>
              <w:t>Graphify or similar code graph</w:t>
            </w:r>
          </w:p>
        </w:tc>
        <w:tc>
          <w:tcPr>
            <w:tcW w:type="dxa" w:w="3360"/>
            <w:vAlign w:val="top"/>
          </w:tcPr>
          <w:p>
            <w:r>
              <w:t>Codebase relationship knowledge</w:t>
            </w:r>
          </w:p>
        </w:tc>
        <w:tc>
          <w:tcPr>
            <w:tcW w:type="dxa" w:w="3360"/>
            <w:vAlign w:val="top"/>
          </w:tcPr>
          <w:p>
            <w:r>
              <w:t>Adapter</w:t>
            </w:r>
          </w:p>
        </w:tc>
      </w:tr>
      <w:tr>
        <w:tc>
          <w:tcPr>
            <w:tcW w:type="dxa" w:w="3360"/>
            <w:vAlign w:val="top"/>
          </w:tcPr>
          <w:p>
            <w:r>
              <w:t>OpenAPI/JSON Schema</w:t>
            </w:r>
          </w:p>
        </w:tc>
        <w:tc>
          <w:tcPr>
            <w:tcW w:type="dxa" w:w="3360"/>
            <w:vAlign w:val="top"/>
          </w:tcPr>
          <w:p>
            <w:r>
              <w:t>API/data contracts</w:t>
            </w:r>
          </w:p>
        </w:tc>
        <w:tc>
          <w:tcPr>
            <w:tcW w:type="dxa" w:w="3360"/>
            <w:vAlign w:val="top"/>
          </w:tcPr>
          <w:p>
            <w:r>
              <w:t>Import/export</w:t>
            </w:r>
          </w:p>
        </w:tc>
      </w:tr>
      <w:tr>
        <w:tc>
          <w:tcPr>
            <w:tcW w:type="dxa" w:w="3360"/>
            <w:vAlign w:val="top"/>
          </w:tcPr>
          <w:p>
            <w:r>
              <w:t>OpenTelemetry</w:t>
            </w:r>
          </w:p>
        </w:tc>
        <w:tc>
          <w:tcPr>
            <w:tcW w:type="dxa" w:w="3360"/>
            <w:vAlign w:val="top"/>
          </w:tcPr>
          <w:p>
            <w:r>
              <w:t>Observability/traces</w:t>
            </w:r>
          </w:p>
        </w:tc>
        <w:tc>
          <w:tcPr>
            <w:tcW w:type="dxa" w:w="3360"/>
            <w:vAlign w:val="top"/>
          </w:tcPr>
          <w:p>
            <w:r>
              <w:t>Optional integration</w:t>
            </w:r>
          </w:p>
        </w:tc>
      </w:tr>
      <w:tr>
        <w:tc>
          <w:tcPr>
            <w:tcW w:type="dxa" w:w="3360"/>
            <w:vAlign w:val="top"/>
          </w:tcPr>
          <w:p>
            <w:r>
              <w:t>Issue trackers</w:t>
            </w:r>
          </w:p>
        </w:tc>
        <w:tc>
          <w:tcPr>
            <w:tcW w:type="dxa" w:w="3360"/>
            <w:vAlign w:val="top"/>
          </w:tcPr>
          <w:p>
            <w:r>
              <w:t>Requirement/change provenance</w:t>
            </w:r>
          </w:p>
        </w:tc>
        <w:tc>
          <w:tcPr>
            <w:tcW w:type="dxa" w:w="3360"/>
            <w:vAlign w:val="top"/>
          </w:tcPr>
          <w:p>
            <w:r>
              <w:t>Adapter</w:t>
            </w:r>
          </w:p>
        </w:tc>
      </w:tr>
      <w:tr>
        <w:tc>
          <w:tcPr>
            <w:tcW w:type="dxa" w:w="3360"/>
            <w:vAlign w:val="top"/>
          </w:tcPr>
          <w:p>
            <w:r>
              <w:t>Local LLM/Ollama</w:t>
            </w:r>
          </w:p>
        </w:tc>
        <w:tc>
          <w:tcPr>
            <w:tcW w:type="dxa" w:w="3360"/>
            <w:vAlign w:val="top"/>
          </w:tcPr>
          <w:p>
            <w:r>
              <w:t>Offline/local inference</w:t>
            </w:r>
          </w:p>
        </w:tc>
        <w:tc>
          <w:tcPr>
            <w:tcW w:type="dxa" w:w="3360"/>
            <w:vAlign w:val="top"/>
          </w:tcPr>
          <w:p>
            <w:r>
              <w:t>Provider adapter</w:t>
            </w:r>
          </w:p>
        </w:tc>
      </w:tr>
      <w:tr>
        <w:tc>
          <w:tcPr>
            <w:tcW w:type="dxa" w:w="3360"/>
            <w:vAlign w:val="top"/>
          </w:tcPr>
          <w:p>
            <w:r>
              <w:t>Cloud LLMs</w:t>
            </w:r>
          </w:p>
        </w:tc>
        <w:tc>
          <w:tcPr>
            <w:tcW w:type="dxa" w:w="3360"/>
            <w:vAlign w:val="top"/>
          </w:tcPr>
          <w:p>
            <w:r>
              <w:t>Inference</w:t>
            </w:r>
          </w:p>
        </w:tc>
        <w:tc>
          <w:tcPr>
            <w:tcW w:type="dxa" w:w="3360"/>
            <w:vAlign w:val="top"/>
          </w:tcPr>
          <w:p>
            <w:r>
              <w:t>Provider adapters</w:t>
            </w:r>
          </w:p>
        </w:tc>
      </w:tr>
    </w:tbl>
    <w:p/>
    <w:p>
      <w:pPr>
        <w:pStyle w:val="Heading1"/>
      </w:pPr>
      <w:r>
        <w:t>16. Persistence and Data Architecture</w:t>
      </w:r>
    </w:p>
    <w:p>
      <w:pPr>
        <w:pStyle w:val="ListBullet"/>
      </w:pPr>
      <w:r>
        <w:t>Repository-local canonical files: human-readable YAML/JSON/Markdown with stable IDs.</w:t>
      </w:r>
    </w:p>
    <w:p>
      <w:pPr>
        <w:pStyle w:val="ListBullet"/>
      </w:pPr>
      <w:r>
        <w:t>Optional PostgreSQL service for indexed search, collaboration, audit, and team-scale queries.</w:t>
      </w:r>
    </w:p>
    <w:p>
      <w:pPr>
        <w:pStyle w:val="ListBullet"/>
      </w:pPr>
      <w:r>
        <w:t>Optional graph database only when graph workloads exceed relational recursive-query needs.</w:t>
      </w:r>
    </w:p>
    <w:p>
      <w:pPr>
        <w:pStyle w:val="ListBullet"/>
      </w:pPr>
      <w:r>
        <w:t>Object storage for large evidence artifacts.</w:t>
      </w:r>
    </w:p>
    <w:p>
      <w:pPr>
        <w:pStyle w:val="ListBullet"/>
      </w:pPr>
      <w:r>
        <w:t>Vector search is optional and supplementary; semantic retrieval must never replace canonical structured relationships.</w:t>
      </w:r>
    </w:p>
    <w:p>
      <w:pPr>
        <w:pStyle w:val="ListBullet"/>
      </w:pPr>
      <w:r>
        <w:t>Every persisted object has stable ID, version, created/updated metadata, status, provenance, and checksum where appropriate.</w:t>
      </w:r>
    </w:p>
    <w:p>
      <w:pPr>
        <w:pStyle w:val="Heading1"/>
      </w:pPr>
      <w:r>
        <w:t>17. Security Requirements</w:t>
      </w:r>
    </w:p>
    <w:p>
      <w:pPr>
        <w:pStyle w:val="ListBullet"/>
      </w:pPr>
      <w:r>
        <w:t>Never expose secrets from environment/configuration to an LLM by default.</w:t>
      </w:r>
    </w:p>
    <w:p>
      <w:pPr>
        <w:pStyle w:val="ListBullet"/>
      </w:pPr>
      <w:r>
        <w:t>Treat repository contents and agent outputs as untrusted input.</w:t>
      </w:r>
    </w:p>
    <w:p>
      <w:pPr>
        <w:pStyle w:val="ListBullet"/>
      </w:pPr>
      <w:r>
        <w:t>Sandbox code execution and workflow shell commands.</w:t>
      </w:r>
    </w:p>
    <w:p>
      <w:pPr>
        <w:pStyle w:val="ListBullet"/>
      </w:pPr>
      <w:r>
        <w:t>Use least-privilege credentials and short-lived tokens.</w:t>
      </w:r>
    </w:p>
    <w:p>
      <w:pPr>
        <w:pStyle w:val="ListBullet"/>
      </w:pPr>
      <w:r>
        <w:t>Require explicit consent before network access or destructive commands.</w:t>
      </w:r>
    </w:p>
    <w:p>
      <w:pPr>
        <w:pStyle w:val="ListBullet"/>
      </w:pPr>
      <w:r>
        <w:t>Redact secrets and sensitive values from evidence/context.</w:t>
      </w:r>
    </w:p>
    <w:p>
      <w:pPr>
        <w:pStyle w:val="ListBullet"/>
      </w:pPr>
      <w:r>
        <w:t>Audit all tool calls that mutate specifications or execute code.</w:t>
      </w:r>
    </w:p>
    <w:p>
      <w:pPr>
        <w:pStyle w:val="ListBullet"/>
      </w:pPr>
      <w:r>
        <w:t>Support local-only mode for sensitive repositories.</w:t>
      </w:r>
    </w:p>
    <w:p>
      <w:pPr>
        <w:pStyle w:val="ListBullet"/>
      </w:pPr>
      <w:r>
        <w:t>Tenant isolation and encryption at rest/in transit for cloud mode.</w:t>
      </w:r>
    </w:p>
    <w:p>
      <w:pPr>
        <w:pStyle w:val="ListBullet"/>
      </w:pPr>
      <w:r>
        <w:t>Prompt-injection resistance: repository text, comments, docs and generated code must not be treated as trusted instructions.</w:t>
      </w:r>
    </w:p>
    <w:p>
      <w:pPr>
        <w:pStyle w:val="Heading1"/>
      </w:pPr>
      <w:r>
        <w:t>18. Quality Attributes /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Area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Target</w:t>
            </w:r>
          </w:p>
        </w:tc>
      </w:tr>
      <w:tr>
        <w:tc>
          <w:tcPr>
            <w:tcW w:type="dxa" w:w="5040"/>
            <w:vAlign w:val="top"/>
          </w:tcPr>
          <w:p>
            <w:r>
              <w:t>Correctness</w:t>
            </w:r>
          </w:p>
        </w:tc>
        <w:tc>
          <w:tcPr>
            <w:tcW w:type="dxa" w:w="5040"/>
            <w:vAlign w:val="top"/>
          </w:tcPr>
          <w:p>
            <w:r>
              <w:t>Deterministic validators must be unit-tested; no silent semantic mutation.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Reliability</w:t>
            </w:r>
          </w:p>
        </w:tc>
        <w:tc>
          <w:tcPr>
            <w:tcW w:type="dxa" w:w="5040"/>
            <w:vAlign w:val="top"/>
          </w:tcPr>
          <w:p>
            <w:r>
              <w:t>Idempotent sync and resumable long-running analyses.</w:t>
            </w:r>
          </w:p>
        </w:tc>
      </w:tr>
      <w:tr>
        <w:tc>
          <w:tcPr>
            <w:tcW w:type="dxa" w:w="5040"/>
            <w:vAlign w:val="top"/>
          </w:tcPr>
          <w:p>
            <w:r>
              <w:t>Performance</w:t>
            </w:r>
          </w:p>
        </w:tc>
        <w:tc>
          <w:tcPr>
            <w:tcW w:type="dxa" w:w="5040"/>
            <w:vAlign w:val="top"/>
          </w:tcPr>
          <w:p>
            <w:r>
              <w:t>Interactive structured queries target &lt;500 ms p95 locally excluding LLM inference.</w:t>
            </w:r>
          </w:p>
        </w:tc>
      </w:tr>
      <w:tr>
        <w:tc>
          <w:tcPr>
            <w:tcW w:type="dxa" w:w="5040"/>
            <w:vAlign w:val="top"/>
          </w:tcPr>
          <w:p>
            <w:r>
              <w:t>Scalability</w:t>
            </w:r>
          </w:p>
        </w:tc>
        <w:tc>
          <w:tcPr>
            <w:tcW w:type="dxa" w:w="5040"/>
            <w:vAlign w:val="top"/>
          </w:tcPr>
          <w:p>
            <w:r>
              <w:t>Support monorepos through incremental indexing and task-scoped analysis.</w:t>
            </w:r>
          </w:p>
        </w:tc>
      </w:tr>
      <w:tr>
        <w:tc>
          <w:tcPr>
            <w:tcW w:type="dxa" w:w="5040"/>
            <w:vAlign w:val="top"/>
          </w:tcPr>
          <w:p>
            <w:r>
              <w:t>Portability</w:t>
            </w:r>
          </w:p>
        </w:tc>
        <w:tc>
          <w:tcPr>
            <w:tcW w:type="dxa" w:w="5040"/>
            <w:vAlign w:val="top"/>
          </w:tcPr>
          <w:p>
            <w:r>
              <w:t>Linux/macOS/Windows CLI; repository-local format; no vendor lock-in.</w:t>
            </w:r>
          </w:p>
        </w:tc>
      </w:tr>
      <w:tr>
        <w:tc>
          <w:tcPr>
            <w:tcW w:type="dxa" w:w="5040"/>
            <w:vAlign w:val="top"/>
          </w:tcPr>
          <w:p>
            <w:r>
              <w:t>Observability</w:t>
            </w:r>
          </w:p>
        </w:tc>
        <w:tc>
          <w:tcPr>
            <w:tcW w:type="dxa" w:w="5040"/>
            <w:vAlign w:val="top"/>
          </w:tcPr>
          <w:p>
            <w:r>
              <w:t>Structured logs, metrics, traces, correlation IDs.</w:t>
            </w:r>
          </w:p>
        </w:tc>
      </w:tr>
      <w:tr>
        <w:tc>
          <w:tcPr>
            <w:tcW w:type="dxa" w:w="5040"/>
            <w:vAlign w:val="top"/>
          </w:tcPr>
          <w:p>
            <w:r>
              <w:t>Auditability</w:t>
            </w:r>
          </w:p>
        </w:tc>
        <w:tc>
          <w:tcPr>
            <w:tcW w:type="dxa" w:w="5040"/>
            <w:vAlign w:val="top"/>
          </w:tcPr>
          <w:p>
            <w:r>
              <w:t>Complete mutation history and provenance.</w:t>
            </w:r>
          </w:p>
        </w:tc>
      </w:tr>
      <w:tr>
        <w:tc>
          <w:tcPr>
            <w:tcW w:type="dxa" w:w="5040"/>
            <w:vAlign w:val="top"/>
          </w:tcPr>
          <w:p>
            <w:r>
              <w:t>Maintainability</w:t>
            </w:r>
          </w:p>
        </w:tc>
        <w:tc>
          <w:tcPr>
            <w:tcW w:type="dxa" w:w="5040"/>
            <w:vAlign w:val="top"/>
          </w:tcPr>
          <w:p>
            <w:r>
              <w:t>Modular boundaries, contract tests, ADRs, automated quality gates.</w:t>
            </w:r>
          </w:p>
        </w:tc>
      </w:tr>
      <w:tr>
        <w:tc>
          <w:tcPr>
            <w:tcW w:type="dxa" w:w="5040"/>
            <w:vAlign w:val="top"/>
          </w:tcPr>
          <w:p>
            <w:r>
              <w:t>Testability</w:t>
            </w:r>
          </w:p>
        </w:tc>
        <w:tc>
          <w:tcPr>
            <w:tcW w:type="dxa" w:w="5040"/>
            <w:vAlign w:val="top"/>
          </w:tcPr>
          <w:p>
            <w:r>
              <w:t>Unit + integration + contract + end-to-end + fixture-based reverse-engineering tests.</w:t>
            </w:r>
          </w:p>
        </w:tc>
      </w:tr>
      <w:tr>
        <w:tc>
          <w:tcPr>
            <w:tcW w:type="dxa" w:w="5040"/>
            <w:vAlign w:val="top"/>
          </w:tcPr>
          <w:p>
            <w:r>
              <w:t>Accessibility</w:t>
            </w:r>
          </w:p>
        </w:tc>
        <w:tc>
          <w:tcPr>
            <w:tcW w:type="dxa" w:w="5040"/>
            <w:vAlign w:val="top"/>
          </w:tcPr>
          <w:p>
            <w:r>
              <w:t>Web UI target WCAG 2.2 AA.</w:t>
            </w:r>
          </w:p>
        </w:tc>
      </w:tr>
      <w:tr>
        <w:tc>
          <w:tcPr>
            <w:tcW w:type="dxa" w:w="5040"/>
            <w:vAlign w:val="top"/>
          </w:tcPr>
          <w:p>
            <w:r>
              <w:t>Internationalization</w:t>
            </w:r>
          </w:p>
        </w:tc>
        <w:tc>
          <w:tcPr>
            <w:tcW w:type="dxa" w:w="5040"/>
            <w:vAlign w:val="top"/>
          </w:tcPr>
          <w:p>
            <w:r>
              <w:t>UTF-8 and localization-ready data model.</w:t>
            </w:r>
          </w:p>
        </w:tc>
      </w:tr>
      <w:tr>
        <w:tc>
          <w:tcPr>
            <w:tcW w:type="dxa" w:w="5040"/>
            <w:vAlign w:val="top"/>
          </w:tcPr>
          <w:p>
            <w:r>
              <w:t>Disaster recovery</w:t>
            </w:r>
          </w:p>
        </w:tc>
        <w:tc>
          <w:tcPr>
            <w:tcW w:type="dxa" w:w="5040"/>
            <w:vAlign w:val="top"/>
          </w:tcPr>
          <w:p>
            <w:r>
              <w:t>Git remains recoverable baseline; cloud backups and export available.</w:t>
            </w:r>
          </w:p>
        </w:tc>
      </w:tr>
    </w:tbl>
    <w:p/>
    <w:p>
      <w:pPr>
        <w:pStyle w:val="Heading1"/>
      </w:pPr>
      <w:r>
        <w:t>19. Development Standards and Practices</w:t>
      </w:r>
    </w:p>
    <w:p>
      <w:pPr>
        <w:pStyle w:val="ListBullet"/>
      </w:pPr>
      <w:r>
        <w:t>SOLID and clean/hexagonal architecture.</w:t>
      </w:r>
    </w:p>
    <w:p>
      <w:pPr>
        <w:pStyle w:val="ListBullet"/>
      </w:pPr>
      <w:r>
        <w:t>DDD bounded contexts: Specification, Review, Traceability, Synchronization, Analysis, Integration, Identity.</w:t>
      </w:r>
    </w:p>
    <w:p>
      <w:pPr>
        <w:pStyle w:val="ListBullet"/>
      </w:pPr>
      <w:r>
        <w:t>ADR for material architecture decisions.</w:t>
      </w:r>
    </w:p>
    <w:p>
      <w:pPr>
        <w:pStyle w:val="ListBullet"/>
      </w:pPr>
      <w:r>
        <w:t>Semantic Versioning for public APIs, schema, adapters and integrations.</w:t>
      </w:r>
    </w:p>
    <w:p>
      <w:pPr>
        <w:pStyle w:val="ListBullet"/>
      </w:pPr>
      <w:r>
        <w:t>OpenAPI for HTTP APIs; JSON Schema for canonical file contracts.</w:t>
      </w:r>
    </w:p>
    <w:p>
      <w:pPr>
        <w:pStyle w:val="ListBullet"/>
      </w:pPr>
      <w:r>
        <w:t>Contract-first API development.</w:t>
      </w:r>
    </w:p>
    <w:p>
      <w:pPr>
        <w:pStyle w:val="ListBullet"/>
      </w:pPr>
      <w:r>
        <w:t>Conventional commits or equivalent structured commit policy.</w:t>
      </w:r>
    </w:p>
    <w:p>
      <w:pPr>
        <w:pStyle w:val="ListBullet"/>
      </w:pPr>
      <w:r>
        <w:t>Trunk-based development or short-lived branches; protected main branch.</w:t>
      </w:r>
    </w:p>
    <w:p>
      <w:pPr>
        <w:pStyle w:val="ListBullet"/>
      </w:pPr>
      <w:r>
        <w:t>Mandatory code review for production changes.</w:t>
      </w:r>
    </w:p>
    <w:p>
      <w:pPr>
        <w:pStyle w:val="ListBullet"/>
      </w:pPr>
      <w:r>
        <w:t>Automated linting, formatting, static analysis and dependency scanning.</w:t>
      </w:r>
    </w:p>
    <w:p>
      <w:pPr>
        <w:pStyle w:val="ListBullet"/>
      </w:pPr>
      <w:r>
        <w:t>SAST, secret scanning, dependency/SBOM generation and license checks.</w:t>
      </w:r>
    </w:p>
    <w:p>
      <w:pPr>
        <w:pStyle w:val="ListBullet"/>
      </w:pPr>
      <w:r>
        <w:t>Property-based testing for parsers/validators where valuable.</w:t>
      </w:r>
    </w:p>
    <w:p>
      <w:pPr>
        <w:pStyle w:val="ListBullet"/>
      </w:pPr>
      <w:r>
        <w:t>Golden/snapshot tests for context compilation and generated artifacts.</w:t>
      </w:r>
    </w:p>
    <w:p>
      <w:pPr>
        <w:pStyle w:val="ListBullet"/>
      </w:pPr>
      <w:r>
        <w:t>Fixture repositories for reverse-engineering regression tests.</w:t>
      </w:r>
    </w:p>
    <w:p>
      <w:pPr>
        <w:pStyle w:val="ListBullet"/>
      </w:pPr>
      <w:r>
        <w:t>Mutation testing for critical deterministic validation rules where practical.</w:t>
      </w:r>
    </w:p>
    <w:p>
      <w:pPr>
        <w:pStyle w:val="ListBullet"/>
      </w:pPr>
      <w:r>
        <w:t>No business-critical behavior may depend solely on probabilistic model output.</w:t>
      </w:r>
    </w:p>
    <w:p>
      <w:pPr>
        <w:pStyle w:val="ListBullet"/>
      </w:pPr>
      <w:r>
        <w:t>Feature flags for experimental integrations.</w:t>
      </w:r>
    </w:p>
    <w:p>
      <w:pPr>
        <w:pStyle w:val="ListBullet"/>
      </w:pPr>
      <w:r>
        <w:t>Backward-compatible schema migrations with explicit migration tooling.</w:t>
      </w:r>
    </w:p>
    <w:p>
      <w:pPr>
        <w:pStyle w:val="Heading1"/>
      </w:pPr>
      <w:r>
        <w:t>20.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Layer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Examples</w:t>
            </w:r>
          </w:p>
        </w:tc>
      </w:tr>
      <w:tr>
        <w:tc>
          <w:tcPr>
            <w:tcW w:type="dxa" w:w="5040"/>
            <w:vAlign w:val="top"/>
          </w:tcPr>
          <w:p>
            <w:r>
              <w:t>Unit</w:t>
            </w:r>
          </w:p>
        </w:tc>
        <w:tc>
          <w:tcPr>
            <w:tcW w:type="dxa" w:w="5040"/>
            <w:vAlign w:val="top"/>
          </w:tcPr>
          <w:p>
            <w:r>
              <w:t>Rule validators, parsers, graph algorithms, diff engine, state machine validator.</w:t>
            </w:r>
          </w:p>
        </w:tc>
      </w:tr>
      <w:tr>
        <w:tc>
          <w:tcPr>
            <w:tcW w:type="dxa" w:w="5040"/>
            <w:vAlign w:val="top"/>
          </w:tcPr>
          <w:p>
            <w:r>
              <w:t>Contract</w:t>
            </w:r>
          </w:p>
        </w:tc>
        <w:tc>
          <w:tcPr>
            <w:tcW w:type="dxa" w:w="5040"/>
            <w:vAlign w:val="top"/>
          </w:tcPr>
          <w:p>
            <w:r>
              <w:t>MCP schemas, OpenAPI, file schema, Spec Kit adapter contract.</w:t>
            </w:r>
          </w:p>
        </w:tc>
      </w:tr>
      <w:tr>
        <w:tc>
          <w:tcPr>
            <w:tcW w:type="dxa" w:w="5040"/>
            <w:vAlign w:val="top"/>
          </w:tcPr>
          <w:p>
            <w:r>
              <w:t>Integration</w:t>
            </w:r>
          </w:p>
        </w:tc>
        <w:tc>
          <w:tcPr>
            <w:tcW w:type="dxa" w:w="5040"/>
            <w:vAlign w:val="top"/>
          </w:tcPr>
          <w:p>
            <w:r>
              <w:t>Git, DB, code analyzers, LLM provider adapters, graph providers.</w:t>
            </w:r>
          </w:p>
        </w:tc>
      </w:tr>
      <w:tr>
        <w:tc>
          <w:tcPr>
            <w:tcW w:type="dxa" w:w="5040"/>
            <w:vAlign w:val="top"/>
          </w:tcPr>
          <w:p>
            <w:r>
              <w:t>End-to-end</w:t>
            </w:r>
          </w:p>
        </w:tc>
        <w:tc>
          <w:tcPr>
            <w:tcW w:type="dxa" w:w="5040"/>
            <w:vAlign w:val="top"/>
          </w:tcPr>
          <w:p>
            <w:r>
              <w:t>Natural language → spec → review → implementation review.</w:t>
            </w:r>
          </w:p>
        </w:tc>
      </w:tr>
      <w:tr>
        <w:tc>
          <w:tcPr>
            <w:tcW w:type="dxa" w:w="5040"/>
            <w:vAlign w:val="top"/>
          </w:tcPr>
          <w:p>
            <w:r>
              <w:t>Regression</w:t>
            </w:r>
          </w:p>
        </w:tc>
        <w:tc>
          <w:tcPr>
            <w:tcW w:type="dxa" w:w="5040"/>
            <w:vAlign w:val="top"/>
          </w:tcPr>
          <w:p>
            <w:r>
              <w:t>Known ambiguity/contradiction/reverse-engineering fixtures.</w:t>
            </w:r>
          </w:p>
        </w:tc>
      </w:tr>
      <w:tr>
        <w:tc>
          <w:tcPr>
            <w:tcW w:type="dxa" w:w="5040"/>
            <w:vAlign w:val="top"/>
          </w:tcPr>
          <w:p>
            <w:r>
              <w:t>Security</w:t>
            </w:r>
          </w:p>
        </w:tc>
        <w:tc>
          <w:tcPr>
            <w:tcW w:type="dxa" w:w="5040"/>
            <w:vAlign w:val="top"/>
          </w:tcPr>
          <w:p>
            <w:r>
              <w:t>Prompt injection, path traversal, secret leakage, unsafe tool invocation.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Performance</w:t>
            </w:r>
          </w:p>
        </w:tc>
        <w:tc>
          <w:tcPr>
            <w:tcW w:type="dxa" w:w="5040"/>
            <w:vAlign w:val="top"/>
          </w:tcPr>
          <w:p>
            <w:r>
              <w:t>Large repo indexing, incremental analysis, context retrieval.</w:t>
            </w:r>
          </w:p>
        </w:tc>
      </w:tr>
      <w:tr>
        <w:tc>
          <w:tcPr>
            <w:tcW w:type="dxa" w:w="5040"/>
            <w:vAlign w:val="top"/>
          </w:tcPr>
          <w:p>
            <w:r>
              <w:t>Compatibility</w:t>
            </w:r>
          </w:p>
        </w:tc>
        <w:tc>
          <w:tcPr>
            <w:tcW w:type="dxa" w:w="5040"/>
            <w:vAlign w:val="top"/>
          </w:tcPr>
          <w:p>
            <w:r>
              <w:t>Agent/editor adapter matrix and Spec Kit version matrix.</w:t>
            </w:r>
          </w:p>
        </w:tc>
      </w:tr>
    </w:tbl>
    <w:p/>
    <w:p>
      <w:pPr>
        <w:pStyle w:val="Heading1"/>
      </w:pPr>
      <w:r>
        <w:t>21. CI/CD Quality Gates</w:t>
      </w:r>
    </w:p>
    <w:p>
      <w:pPr>
        <w:pStyle w:val="ListBullet"/>
      </w:pPr>
      <w:r>
        <w:t>Build and unit tests must pass.</w:t>
      </w:r>
    </w:p>
    <w:p>
      <w:pPr>
        <w:pStyle w:val="ListBullet"/>
      </w:pPr>
      <w:r>
        <w:t>Schema compatibility check.</w:t>
      </w:r>
    </w:p>
    <w:p>
      <w:pPr>
        <w:pStyle w:val="ListBullet"/>
      </w:pPr>
      <w:r>
        <w:t>Generated artifact drift check.</w:t>
      </w:r>
    </w:p>
    <w:p>
      <w:pPr>
        <w:pStyle w:val="ListBullet"/>
      </w:pPr>
      <w:r>
        <w:t>Security and secret scan.</w:t>
      </w:r>
    </w:p>
    <w:p>
      <w:pPr>
        <w:pStyle w:val="ListBullet"/>
      </w:pPr>
      <w:r>
        <w:t>Dependency vulnerability/license checks.</w:t>
      </w:r>
    </w:p>
    <w:p>
      <w:pPr>
        <w:pStyle w:val="ListBullet"/>
      </w:pPr>
      <w:r>
        <w:t>Integration contract tests.</w:t>
      </w:r>
    </w:p>
    <w:p>
      <w:pPr>
        <w:pStyle w:val="ListBullet"/>
      </w:pPr>
      <w:r>
        <w:t>Specification verification for changed scope.</w:t>
      </w:r>
    </w:p>
    <w:p>
      <w:pPr>
        <w:pStyle w:val="ListBullet"/>
      </w:pPr>
      <w:r>
        <w:t>No unresolved blocking specification findings.</w:t>
      </w:r>
    </w:p>
    <w:p>
      <w:pPr>
        <w:pStyle w:val="ListBullet"/>
      </w:pPr>
      <w:r>
        <w:t>Adapter compatibility matrix for supported Spec Kit/agent versions.</w:t>
      </w:r>
    </w:p>
    <w:p>
      <w:pPr>
        <w:pStyle w:val="Heading1"/>
      </w:pPr>
      <w:r>
        <w:t>22. Synchronization Algorithm</w:t>
      </w:r>
    </w:p>
    <w:p>
      <w:r>
        <w:rPr>
          <w:rFonts w:ascii="Consolas" w:hAnsi="Consolas"/>
          <w:sz w:val="16"/>
        </w:rPr>
        <w:t>1. Load canonical specification version N.</w:t>
        <w:br/>
        <w:t>2. Load repository commit/worktree state.</w:t>
        <w:br/>
        <w:t>3. Incrementally analyze changed files plus impacted dependencies.</w:t>
        <w:br/>
        <w:t>4. Resolve code/spec trace links.</w:t>
        <w:br/>
        <w:t>5. Re-evaluate affected requirements/rules/workflows/tests.</w:t>
        <w:br/>
        <w:t>6. Produce findings with evidence and confidence.</w:t>
        <w:br/>
        <w:t>7. Classify findings:</w:t>
        <w:br/>
        <w:t xml:space="preserve">   covered / partial / missing / contradiction / undocumented / stale / unverifiable.</w:t>
        <w:br/>
        <w:t>8. Build a proposed change set.</w:t>
        <w:br/>
        <w:t>9. Require human approval for semantic/specification changes.</w:t>
        <w:br/>
        <w:t>10. Persist approved change set as version N+1.</w:t>
        <w:br/>
        <w:t>11. Regenerate agent/editor context projections.</w:t>
        <w:br/>
        <w:t>12. Optionally export updated Spec Kit artifacts.</w:t>
        <w:br/>
      </w:r>
    </w:p>
    <w:p>
      <w:pPr>
        <w:pStyle w:val="Heading1"/>
      </w:pPr>
      <w:r>
        <w:t>23. Context Compiler</w:t>
      </w:r>
    </w:p>
    <w:p>
      <w:pPr>
        <w:pStyle w:val="ListBullet"/>
      </w:pPr>
      <w:r>
        <w:t>Input: task/requirement/code location/question.</w:t>
      </w:r>
    </w:p>
    <w:p>
      <w:pPr>
        <w:pStyle w:val="ListBullet"/>
      </w:pPr>
      <w:r>
        <w:t>Retrieve only relevant requirements, rules, workflow paths, entities, APIs, tests, decisions and code evidence.</w:t>
      </w:r>
    </w:p>
    <w:p>
      <w:pPr>
        <w:pStyle w:val="ListBullet"/>
      </w:pPr>
      <w:r>
        <w:t>Rank structured links before semantic similarity.</w:t>
      </w:r>
    </w:p>
    <w:p>
      <w:pPr>
        <w:pStyle w:val="ListBullet"/>
      </w:pPr>
      <w:r>
        <w:t>Apply token budget and context priority policies.</w:t>
      </w:r>
    </w:p>
    <w:p>
      <w:pPr>
        <w:pStyle w:val="ListBullet"/>
      </w:pPr>
      <w:r>
        <w:t>Produce a deterministic context manifest listing every included source.</w:t>
      </w:r>
    </w:p>
    <w:p>
      <w:pPr>
        <w:pStyle w:val="ListBullet"/>
      </w:pPr>
      <w:r>
        <w:t>Allow agents to request more context explicitly.</w:t>
      </w:r>
    </w:p>
    <w:p>
      <w:pPr>
        <w:pStyle w:val="ListBullet"/>
      </w:pPr>
      <w:r>
        <w:t>Never hide conflicts: unresolved findings relevant to the task must be surfaced.</w:t>
      </w:r>
    </w:p>
    <w:p>
      <w:pPr>
        <w:pStyle w:val="Heading1"/>
      </w:pPr>
      <w:r>
        <w:t>24. Agent Portability Contract</w:t>
      </w:r>
    </w:p>
    <w:p>
      <w:r>
        <w:rPr>
          <w:rFonts w:ascii="Consolas" w:hAnsi="Consolas"/>
          <w:sz w:val="16"/>
        </w:rPr>
        <w:t>SPECFORGE PROJECT CONTRACT</w:t>
        <w:br/>
        <w:br/>
        <w:t>- .spec/ is the canonical project knowledge layer.</w:t>
        <w:br/>
        <w:t>- Agent-specific instruction files are generated projections.</w:t>
        <w:br/>
        <w:t>- Agents must query the specification before inventing business behavior.</w:t>
        <w:br/>
        <w:t>- Material specification changes require a changeset.</w:t>
        <w:br/>
        <w:t>- Code changes affecting behavior should run spec verification.</w:t>
        <w:br/>
        <w:t>- Session history is not authoritative.</w:t>
        <w:br/>
        <w:t>- Any agent may be replaced without losing project knowledge.</w:t>
        <w:br/>
      </w:r>
    </w:p>
    <w:p>
      <w:pPr>
        <w:pStyle w:val="ListBullet"/>
      </w:pPr>
      <w:r>
        <w:t>Generate AGENTS.md, CLAUDE.md, editor rules, Spec Kit command/context files as needed.</w:t>
      </w:r>
    </w:p>
    <w:p>
      <w:pPr>
        <w:pStyle w:val="ListBullet"/>
      </w:pPr>
      <w:r>
        <w:t>Track generated-file provenance so manual modifications are detected.</w:t>
      </w:r>
    </w:p>
    <w:p>
      <w:pPr>
        <w:pStyle w:val="ListBullet"/>
      </w:pPr>
      <w:r>
        <w:t>Regenerate projections safely after agent/model/editor changes.</w:t>
      </w:r>
    </w:p>
    <w:p>
      <w:pPr>
        <w:pStyle w:val="ListBullet"/>
      </w:pPr>
      <w:r>
        <w:t>Use a capability registry to adapt to agents with/without MCP, filesystem, terminal, or custom commands.</w:t>
      </w:r>
    </w:p>
    <w:p>
      <w:pPr>
        <w:pStyle w:val="Heading1"/>
      </w:pPr>
      <w:r>
        <w:t>25. Review Workflow</w:t>
      </w:r>
    </w:p>
    <w:p>
      <w:r>
        <w:rPr>
          <w:rFonts w:ascii="Consolas" w:hAnsi="Consolas"/>
          <w:sz w:val="16"/>
        </w:rPr>
        <w:t>Existing Spec</w:t>
        <w:br/>
        <w:t xml:space="preserve">   -&gt; Parse</w:t>
        <w:br/>
        <w:t xml:space="preserve">   -&gt; Normalize</w:t>
        <w:br/>
        <w:t xml:space="preserve">   -&gt; Analyze</w:t>
        <w:br/>
        <w:t xml:space="preserve">   -&gt; Findings</w:t>
        <w:br/>
        <w:t xml:space="preserve">   -&gt; Human review</w:t>
        <w:br/>
        <w:t xml:space="preserve">   -&gt; Approved changes</w:t>
        <w:br/>
        <w:t xml:space="preserve">   -&gt; Versioned canonical Spec</w:t>
        <w:br/>
        <w:br/>
        <w:t>Current Code</w:t>
        <w:br/>
        <w:t xml:space="preserve">   -&gt; Analyze</w:t>
        <w:br/>
        <w:t xml:space="preserve">   -&gt; Evidence</w:t>
        <w:br/>
        <w:t xml:space="preserve">   -&gt; Compare with Spec</w:t>
        <w:br/>
        <w:t xml:space="preserve">   -&gt; Findings</w:t>
        <w:br/>
        <w:t xml:space="preserve">   -&gt; Human/Agent remediation</w:t>
        <w:br/>
        <w:t xml:space="preserve">   -&gt; Verify</w:t>
        <w:br/>
      </w:r>
    </w:p>
    <w:p>
      <w:pPr>
        <w:pStyle w:val="Heading1"/>
      </w:pPr>
      <w:r>
        <w:t>26. Recommended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Phase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Deliverables</w:t>
            </w:r>
          </w:p>
        </w:tc>
      </w:tr>
      <w:tr>
        <w:tc>
          <w:tcPr>
            <w:tcW w:type="dxa" w:w="5040"/>
            <w:vAlign w:val="top"/>
          </w:tcPr>
          <w:p>
            <w:r>
              <w:t>P0 Foundation</w:t>
            </w:r>
          </w:p>
        </w:tc>
        <w:tc>
          <w:tcPr>
            <w:tcW w:type="dxa" w:w="5040"/>
            <w:vAlign w:val="top"/>
          </w:tcPr>
          <w:p>
            <w:r>
              <w:t>Canonical schema, Git-native .spec/, CLI init/status/validate, basic web viewer.</w:t>
            </w:r>
          </w:p>
        </w:tc>
      </w:tr>
      <w:tr>
        <w:tc>
          <w:tcPr>
            <w:tcW w:type="dxa" w:w="5040"/>
            <w:vAlign w:val="top"/>
          </w:tcPr>
          <w:p>
            <w:r>
              <w:t>P1 Agent Bridge</w:t>
            </w:r>
          </w:p>
        </w:tc>
        <w:tc>
          <w:tcPr>
            <w:tcW w:type="dxa" w:w="5040"/>
            <w:vAlign w:val="top"/>
          </w:tcPr>
          <w:p>
            <w:r>
              <w:t>MCP server, context compiler, project contract, provider-neutral agent integration.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P2 Specification Intelligence</w:t>
            </w:r>
          </w:p>
        </w:tc>
        <w:tc>
          <w:tcPr>
            <w:tcW w:type="dxa" w:w="5040"/>
            <w:vAlign w:val="top"/>
          </w:tcPr>
          <w:p>
            <w:r>
              <w:t>Capture, clarification orchestration, review, ambiguity/contradiction/completeness analysis.</w:t>
            </w:r>
          </w:p>
        </w:tc>
      </w:tr>
      <w:tr>
        <w:tc>
          <w:tcPr>
            <w:tcW w:type="dxa" w:w="5040"/>
            <w:vAlign w:val="top"/>
          </w:tcPr>
          <w:p>
            <w:r>
              <w:t>P3 Reverse Engineering</w:t>
            </w:r>
          </w:p>
        </w:tc>
        <w:tc>
          <w:tcPr>
            <w:tcW w:type="dxa" w:w="5040"/>
            <w:vAlign w:val="top"/>
          </w:tcPr>
          <w:p>
            <w:r>
              <w:t>Repository inventory, AST adapters, API/DB/test analyzers, evidence model.</w:t>
            </w:r>
          </w:p>
        </w:tc>
      </w:tr>
      <w:tr>
        <w:tc>
          <w:tcPr>
            <w:tcW w:type="dxa" w:w="5040"/>
            <w:vAlign w:val="top"/>
          </w:tcPr>
          <w:p>
            <w:r>
              <w:t>P4 Synchronization</w:t>
            </w:r>
          </w:p>
        </w:tc>
        <w:tc>
          <w:tcPr>
            <w:tcW w:type="dxa" w:w="5040"/>
            <w:vAlign w:val="top"/>
          </w:tcPr>
          <w:p>
            <w:r>
              <w:t>Spec↔code comparison, drift findings, impact analysis, remediation changesets.</w:t>
            </w:r>
          </w:p>
        </w:tc>
      </w:tr>
      <w:tr>
        <w:tc>
          <w:tcPr>
            <w:tcW w:type="dxa" w:w="5040"/>
            <w:vAlign w:val="top"/>
          </w:tcPr>
          <w:p>
            <w:r>
              <w:t>P5 Ecosystem</w:t>
            </w:r>
          </w:p>
        </w:tc>
        <w:tc>
          <w:tcPr>
            <w:tcW w:type="dxa" w:w="5040"/>
            <w:vAlign w:val="top"/>
          </w:tcPr>
          <w:p>
            <w:r>
              <w:t>Spec Kit adapter, Graphify/code-graph adapter, GitHub/GitLab/issue tracker adapters.</w:t>
            </w:r>
          </w:p>
        </w:tc>
      </w:tr>
      <w:tr>
        <w:tc>
          <w:tcPr>
            <w:tcW w:type="dxa" w:w="5040"/>
            <w:vAlign w:val="top"/>
          </w:tcPr>
          <w:p>
            <w:r>
              <w:t>P6 Collaboration</w:t>
            </w:r>
          </w:p>
        </w:tc>
        <w:tc>
          <w:tcPr>
            <w:tcW w:type="dxa" w:w="5040"/>
            <w:vAlign w:val="top"/>
          </w:tcPr>
          <w:p>
            <w:r>
              <w:t>Optional cloud service, team review, permissions, audit, organization knowledge.</w:t>
            </w:r>
          </w:p>
        </w:tc>
      </w:tr>
      <w:tr>
        <w:tc>
          <w:tcPr>
            <w:tcW w:type="dxa" w:w="5040"/>
            <w:vAlign w:val="top"/>
          </w:tcPr>
          <w:p>
            <w:r>
              <w:t>P7 Governance</w:t>
            </w:r>
          </w:p>
        </w:tc>
        <w:tc>
          <w:tcPr>
            <w:tcW w:type="dxa" w:w="5040"/>
            <w:vAlign w:val="top"/>
          </w:tcPr>
          <w:p>
            <w:r>
              <w:t>Policy packs, compliance controls, domain packs, enterprise catalogs.</w:t>
            </w:r>
          </w:p>
        </w:tc>
      </w:tr>
    </w:tbl>
    <w:p/>
    <w:p>
      <w:pPr>
        <w:pStyle w:val="Heading1"/>
      </w:pPr>
      <w:r>
        <w:t>27. MVP Acceptance Criteria</w:t>
      </w:r>
    </w:p>
    <w:p>
      <w:pPr>
        <w:pStyle w:val="ListBullet"/>
      </w:pPr>
      <w:r>
        <w:t>A user can initialize a project and store a canonical specification in Git.</w:t>
      </w:r>
    </w:p>
    <w:p>
      <w:pPr>
        <w:pStyle w:val="ListBullet"/>
      </w:pPr>
      <w:r>
        <w:t>An AI agent can query requirements through MCP.</w:t>
      </w:r>
    </w:p>
    <w:p>
      <w:pPr>
        <w:pStyle w:val="ListBullet"/>
      </w:pPr>
      <w:r>
        <w:t>Two different agents can work on the same repository without sharing conversation history and still retrieve the same approved requirements.</w:t>
      </w:r>
    </w:p>
    <w:p>
      <w:pPr>
        <w:pStyle w:val="ListBullet"/>
      </w:pPr>
      <w:r>
        <w:t>An existing specification can be reviewed and produce actionable findings.</w:t>
      </w:r>
    </w:p>
    <w:p>
      <w:pPr>
        <w:pStyle w:val="ListBullet"/>
      </w:pPr>
      <w:r>
        <w:t>An existing codebase can be analyzed to produce candidate requirements with source evidence.</w:t>
      </w:r>
    </w:p>
    <w:p>
      <w:pPr>
        <w:pStyle w:val="ListBullet"/>
      </w:pPr>
      <w:r>
        <w:t>The system can compare approved specification with current implementation and identify at least missing, partial, contradictory and undocumented behavior.</w:t>
      </w:r>
    </w:p>
    <w:p>
      <w:pPr>
        <w:pStyle w:val="ListBullet"/>
      </w:pPr>
      <w:r>
        <w:t>A task-scoped context can be generated within a configurable token budget.</w:t>
      </w:r>
    </w:p>
    <w:p>
      <w:pPr>
        <w:pStyle w:val="ListBullet"/>
      </w:pPr>
      <w:r>
        <w:t>Spec Kit artifacts can be generated/imported without making Spec Kit a hard dependency.</w:t>
      </w:r>
    </w:p>
    <w:p>
      <w:pPr>
        <w:pStyle w:val="ListBullet"/>
      </w:pPr>
      <w:r>
        <w:t>All material specification changes are versioned and auditable.</w:t>
      </w:r>
    </w:p>
    <w:p>
      <w:pPr>
        <w:pStyle w:val="ListBullet"/>
      </w:pPr>
      <w:r>
        <w:t>A local-only installation works without mandatory cloud services.</w:t>
      </w:r>
    </w:p>
    <w:p>
      <w:pPr>
        <w:pStyle w:val="Heading1"/>
      </w:pPr>
      <w:r>
        <w:t>28.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D9EAF7"/>
            <w:vAlign w:val="center"/>
          </w:tcPr>
          <w:p>
            <w:r>
              <w:t>Risk</w:t>
            </w:r>
          </w:p>
        </w:tc>
        <w:tc>
          <w:tcPr>
            <w:tcW w:type="dxa" w:w="5040"/>
            <w:shd w:fill="D9EAF7"/>
            <w:vAlign w:val="center"/>
          </w:tcPr>
          <w:p>
            <w:r>
              <w:t>Mitigation</w:t>
            </w:r>
          </w:p>
        </w:tc>
      </w:tr>
      <w:tr>
        <w:tc>
          <w:tcPr>
            <w:tcW w:type="dxa" w:w="5040"/>
            <w:vAlign w:val="top"/>
          </w:tcPr>
          <w:p>
            <w:r>
              <w:t>LLM hallucination</w:t>
            </w:r>
          </w:p>
        </w:tc>
        <w:tc>
          <w:tcPr>
            <w:tcW w:type="dxa" w:w="5040"/>
            <w:vAlign w:val="top"/>
          </w:tcPr>
          <w:p>
            <w:r>
              <w:t>Evidence, confidence, deterministic validators, human approval.</w:t>
            </w:r>
          </w:p>
        </w:tc>
      </w:tr>
      <w:tr>
        <w:tc>
          <w:tcPr>
            <w:tcW w:type="dxa" w:w="5040"/>
            <w:vAlign w:val="top"/>
          </w:tcPr>
          <w:p>
            <w:r>
              <w:t>Agent lock-in</w:t>
            </w:r>
          </w:p>
        </w:tc>
        <w:tc>
          <w:tcPr>
            <w:tcW w:type="dxa" w:w="5040"/>
            <w:vAlign w:val="top"/>
          </w:tcPr>
          <w:p>
            <w:r>
              <w:t>MCP/API/CLI + canonical Git format.</w:t>
            </w:r>
          </w:p>
        </w:tc>
      </w:tr>
      <w:tr>
        <w:tc>
          <w:tcPr>
            <w:tcW w:type="dxa" w:w="5040"/>
            <w:vAlign w:val="top"/>
          </w:tcPr>
          <w:p>
            <w:r>
              <w:t>Token explosion</w:t>
            </w:r>
          </w:p>
        </w:tc>
        <w:tc>
          <w:tcPr>
            <w:tcW w:type="dxa" w:w="5040"/>
            <w:vAlign w:val="top"/>
          </w:tcPr>
          <w:p>
            <w:r>
              <w:t>Context compiler, incremental indexing, structured retrieval.</w:t>
            </w:r>
          </w:p>
        </w:tc>
      </w:tr>
      <w:tr>
        <w:tc>
          <w:tcPr>
            <w:tcW w:type="dxa" w:w="5040"/>
            <w:vAlign w:val="top"/>
          </w:tcPr>
          <w:p>
            <w:r>
              <w:t>Spec becoming stale</w:t>
            </w:r>
          </w:p>
        </w:tc>
        <w:tc>
          <w:tcPr>
            <w:tcW w:type="dxa" w:w="5040"/>
            <w:vAlign w:val="top"/>
          </w:tcPr>
          <w:p>
            <w:r>
              <w:t>CI sync checks and drift detection.</w:t>
            </w:r>
          </w:p>
        </w:tc>
      </w:tr>
      <w:tr>
        <w:tc>
          <w:tcPr>
            <w:tcW w:type="dxa" w:w="5040"/>
            <w:vAlign w:val="top"/>
          </w:tcPr>
          <w:p>
            <w:r>
              <w:t>Overengineering</w:t>
            </w:r>
          </w:p>
        </w:tc>
        <w:tc>
          <w:tcPr>
            <w:tcW w:type="dxa" w:w="5040"/>
            <w:vAlign w:val="top"/>
          </w:tcPr>
          <w:p>
            <w:r>
              <w:t>Start modular monolith; adapters before custom infrastructure.</w:t>
            </w:r>
          </w:p>
        </w:tc>
      </w:tr>
      <w:tr>
        <w:tc>
          <w:tcPr>
            <w:tcW w:type="dxa" w:w="5040"/>
            <w:vAlign w:val="top"/>
          </w:tcPr>
          <w:p>
            <w:r>
              <w:t>Code graph duplication</w:t>
            </w:r>
          </w:p>
        </w:tc>
        <w:tc>
          <w:tcPr>
            <w:tcW w:type="dxa" w:w="5040"/>
            <w:vAlign w:val="top"/>
          </w:tcPr>
          <w:p>
            <w:r>
              <w:t>Integrate external graph providers first.</w:t>
            </w:r>
          </w:p>
        </w:tc>
      </w:tr>
      <w:tr>
        <w:tc>
          <w:tcPr>
            <w:tcW w:type="dxa" w:w="5040"/>
            <w:vAlign w:val="top"/>
          </w:tcPr>
          <w:p>
            <w:r>
              <w:t>Unsafe agent actions</w:t>
            </w:r>
          </w:p>
        </w:tc>
        <w:tc>
          <w:tcPr>
            <w:tcW w:type="dxa" w:w="5040"/>
            <w:vAlign w:val="top"/>
          </w:tcPr>
          <w:p>
            <w:r>
              <w:t>Least privilege, sandboxing, approvals, audit.</w:t>
            </w:r>
          </w:p>
        </w:tc>
      </w:tr>
      <w:tr>
        <w:tc>
          <w:tcPr>
            <w:tcW w:type="dxa" w:w="5040"/>
            <w:vAlign w:val="top"/>
          </w:tcPr>
          <w:p>
            <w:r>
              <w:t>Schema churn</w:t>
            </w:r>
          </w:p>
        </w:tc>
        <w:tc>
          <w:tcPr>
            <w:tcW w:type="dxa" w:w="5040"/>
            <w:vAlign w:val="top"/>
          </w:tcPr>
          <w:p>
            <w:r>
              <w:t>Versioned schema + migration tooling + compatibility tests.</w:t>
            </w:r>
          </w:p>
        </w:tc>
      </w:tr>
      <w:tr>
        <w:tc>
          <w:tcPr>
            <w:tcW w:type="dxa" w:w="5040"/>
            <w:vAlign w:val="top"/>
          </w:tcPr>
          <w:p>
            <w:r>
              <w:t>False reverse-engineering certainty</w:t>
            </w:r>
          </w:p>
        </w:tc>
        <w:tc>
          <w:tcPr>
            <w:tcW w:type="dxa" w:w="5040"/>
            <w:vAlign w:val="top"/>
          </w:tcPr>
          <w:p>
            <w:r>
              <w:t>Candidate status + confidence + evidence + review.</w:t>
            </w:r>
          </w:p>
        </w:tc>
      </w:tr>
      <w:tr>
        <w:tc>
          <w:tcPr>
            <w:tcW w:type="dxa" w:w="5040"/>
            <w:vAlign w:val="top"/>
          </w:tcPr>
          <w:p>
            <w:r>
              <w:t>Cloud dependency</w:t>
            </w:r>
          </w:p>
        </w:tc>
        <w:tc>
          <w:tcPr>
            <w:tcW w:type="dxa" w:w="5040"/>
            <w:vAlign w:val="top"/>
          </w:tcPr>
          <w:p>
            <w:r>
              <w:t>Git-native local baseline and export.</w:t>
            </w:r>
          </w:p>
        </w:tc>
      </w:tr>
    </w:tbl>
    <w:p/>
    <w:p>
      <w:pPr>
        <w:pStyle w:val="Heading1"/>
      </w:pPr>
      <w:r>
        <w:t>29. Reference Technology Stack</w:t>
      </w:r>
    </w:p>
    <w:p>
      <w:pPr>
        <w:pStyle w:val="ListBullet"/>
      </w:pPr>
      <w:r>
        <w:t>Reference implementation: TypeScript/Node.js for CLI, MCP and integration layer; use a strongly typed domain model.</w:t>
      </w:r>
    </w:p>
    <w:p>
      <w:pPr>
        <w:pStyle w:val="ListBullet"/>
      </w:pPr>
      <w:r>
        <w:t>PostgreSQL for optional server-side persistence/indexing.</w:t>
      </w:r>
    </w:p>
    <w:p>
      <w:pPr>
        <w:pStyle w:val="ListBullet"/>
      </w:pPr>
      <w:r>
        <w:t>JSON Schema + YAML/JSON for canonical repository artifacts.</w:t>
      </w:r>
    </w:p>
    <w:p>
      <w:pPr>
        <w:pStyle w:val="ListBullet"/>
      </w:pPr>
      <w:r>
        <w:t>Git/libgit2 or native Git CLI adapter.</w:t>
      </w:r>
    </w:p>
    <w:p>
      <w:pPr>
        <w:pStyle w:val="ListBullet"/>
      </w:pPr>
      <w:r>
        <w:t>Tree-sitter/Language Server Protocol/AST adapters where suitable for code analysis.</w:t>
      </w:r>
    </w:p>
    <w:p>
      <w:pPr>
        <w:pStyle w:val="ListBullet"/>
      </w:pPr>
      <w:r>
        <w:t>OpenTelemetry for observability.</w:t>
      </w:r>
    </w:p>
    <w:p>
      <w:pPr>
        <w:pStyle w:val="ListBullet"/>
      </w:pPr>
      <w:r>
        <w:t>OpenAPI for HTTP API contracts.</w:t>
      </w:r>
    </w:p>
    <w:p>
      <w:pPr>
        <w:pStyle w:val="ListBullet"/>
      </w:pPr>
      <w:r>
        <w:t>MCP for agent interoperability.</w:t>
      </w:r>
    </w:p>
    <w:p>
      <w:pPr>
        <w:pStyle w:val="ListBullet"/>
      </w:pPr>
      <w:r>
        <w:t>Optional Graphify or equivalent code graph provider.</w:t>
      </w:r>
    </w:p>
    <w:p>
      <w:pPr>
        <w:pStyle w:val="ListBullet"/>
      </w:pPr>
      <w:r>
        <w:t>Provider abstraction for OpenAI, Anthropic, Gemini, local models and future providers.</w:t>
      </w:r>
    </w:p>
    <w:p>
      <w:pPr>
        <w:pStyle w:val="ListBullet"/>
      </w:pPr>
      <w:r>
        <w:t>Docker for reproducible local/server deployment.</w:t>
      </w:r>
    </w:p>
    <w:p>
      <w:r>
        <w:t>Technology choices are implementation recommendations, not requirements of the domain model. The architecture must preserve provider and editor independence.</w:t>
      </w:r>
    </w:p>
    <w:p>
      <w:pPr>
        <w:pStyle w:val="Heading1"/>
      </w:pPr>
      <w:r>
        <w:t>30. Reference Sources Reviewed</w:t>
      </w:r>
    </w:p>
    <w:p>
      <w:pPr>
        <w:pStyle w:val="ListBullet"/>
      </w:pPr>
      <w:r>
        <w:t>GitHub Spec Kit documentation: https://github.com/github/spec-kit</w:t>
      </w:r>
    </w:p>
    <w:p>
      <w:pPr>
        <w:pStyle w:val="ListBullet"/>
      </w:pPr>
      <w:r>
        <w:t>Spec Kit documentation: https://github.github.com/spec-kit/</w:t>
      </w:r>
    </w:p>
    <w:p>
      <w:pPr>
        <w:pStyle w:val="ListBullet"/>
      </w:pPr>
      <w:r>
        <w:t>Spec Kit existing-project guide: https://github.com/github/spec-kit/blob/main/docs/guides/existing-projects.md</w:t>
      </w:r>
    </w:p>
    <w:p>
      <w:pPr>
        <w:pStyle w:val="ListBullet"/>
      </w:pPr>
      <w:r>
        <w:t>Spec Kit workflows reference: https://github.com/github/spec-kit/blob/main/docs/reference/workflows.md</w:t>
      </w:r>
    </w:p>
    <w:p>
      <w:pPr>
        <w:pStyle w:val="ListBullet"/>
      </w:pPr>
      <w:r>
        <w:t>Spec Kit integrations reference: https://github.com/github/spec-kit/blob/main/docs/reference/integrations.md</w:t>
      </w:r>
    </w:p>
    <w:p>
      <w:pPr>
        <w:pStyle w:val="ListBullet"/>
      </w:pPr>
      <w:r>
        <w:t>Spec Kit customization guide: https://github.com/github/spec-kit/blob/main/docs/guides/customization.md</w:t>
      </w:r>
    </w:p>
    <w:p>
      <w:r>
        <w:t>End of Product Specification — v1.0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