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736D3" w14:textId="77777777" w:rsidR="00414EFF" w:rsidRPr="00414EFF" w:rsidRDefault="00414EFF" w:rsidP="00414EF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4EFF">
        <w:rPr>
          <w:rFonts w:ascii="Times New Roman" w:eastAsia="Times New Roman" w:hAnsi="Times New Roman" w:cs="Times New Roman"/>
          <w:b/>
          <w:bCs/>
          <w:kern w:val="36"/>
          <w:sz w:val="48"/>
          <w:szCs w:val="48"/>
          <w14:ligatures w14:val="none"/>
        </w:rPr>
        <w:t>Concise XAI Summary — Key Drivers &amp; Actionable Insights</w:t>
      </w:r>
    </w:p>
    <w:p w14:paraId="157F0E2D" w14:textId="77777777" w:rsidR="00414EFF" w:rsidRPr="00414EFF" w:rsidRDefault="00414EFF" w:rsidP="00414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4EFF">
        <w:rPr>
          <w:rFonts w:ascii="Times New Roman" w:eastAsia="Times New Roman" w:hAnsi="Times New Roman" w:cs="Times New Roman"/>
          <w:b/>
          <w:bCs/>
          <w:kern w:val="0"/>
          <w:sz w:val="27"/>
          <w:szCs w:val="27"/>
          <w14:ligatures w14:val="none"/>
        </w:rPr>
        <w:t>1. Temperature is the strongest driver of energy consumption</w:t>
      </w:r>
    </w:p>
    <w:p w14:paraId="464F9FCD" w14:textId="77777777" w:rsidR="00414EFF" w:rsidRPr="00414EFF" w:rsidRDefault="00414EFF" w:rsidP="00414EFF">
      <w:p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t xml:space="preserve">SHAP analysis shows </w:t>
      </w:r>
      <w:r w:rsidRPr="00414EFF">
        <w:rPr>
          <w:rFonts w:ascii="Times New Roman" w:eastAsia="Times New Roman" w:hAnsi="Times New Roman" w:cs="Times New Roman"/>
          <w:b/>
          <w:bCs/>
          <w:kern w:val="0"/>
          <w14:ligatures w14:val="none"/>
        </w:rPr>
        <w:t>temperature</w:t>
      </w:r>
      <w:r w:rsidRPr="00414EFF">
        <w:rPr>
          <w:rFonts w:ascii="Times New Roman" w:eastAsia="Times New Roman" w:hAnsi="Times New Roman" w:cs="Times New Roman"/>
          <w:kern w:val="0"/>
          <w14:ligatures w14:val="none"/>
        </w:rPr>
        <w:t xml:space="preserve"> contributes the highest share of predictive power.</w:t>
      </w:r>
    </w:p>
    <w:p w14:paraId="77B251F0" w14:textId="77777777" w:rsidR="00414EFF" w:rsidRPr="00414EFF" w:rsidRDefault="00414EFF" w:rsidP="00414E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b/>
          <w:bCs/>
          <w:kern w:val="0"/>
          <w14:ligatures w14:val="none"/>
        </w:rPr>
        <w:t>High temperatures → higher energy demand</w:t>
      </w:r>
      <w:r w:rsidRPr="00414EFF">
        <w:rPr>
          <w:rFonts w:ascii="Times New Roman" w:eastAsia="Times New Roman" w:hAnsi="Times New Roman" w:cs="Times New Roman"/>
          <w:kern w:val="0"/>
          <w14:ligatures w14:val="none"/>
        </w:rPr>
        <w:t xml:space="preserve"> (cooling load).</w:t>
      </w:r>
    </w:p>
    <w:p w14:paraId="0EFE558F" w14:textId="77777777" w:rsidR="00414EFF" w:rsidRPr="00414EFF" w:rsidRDefault="00414EFF" w:rsidP="00414E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b/>
          <w:bCs/>
          <w:kern w:val="0"/>
          <w14:ligatures w14:val="none"/>
        </w:rPr>
        <w:t>Low temperatures → moderate demand</w:t>
      </w:r>
      <w:r w:rsidRPr="00414EFF">
        <w:rPr>
          <w:rFonts w:ascii="Times New Roman" w:eastAsia="Times New Roman" w:hAnsi="Times New Roman" w:cs="Times New Roman"/>
          <w:kern w:val="0"/>
          <w14:ligatures w14:val="none"/>
        </w:rPr>
        <w:t xml:space="preserve"> but still significant.</w:t>
      </w:r>
    </w:p>
    <w:p w14:paraId="4E24FBAE" w14:textId="77777777" w:rsidR="00414EFF" w:rsidRPr="00414EFF" w:rsidRDefault="00414EFF" w:rsidP="00414EFF">
      <w:p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b/>
          <w:bCs/>
          <w:kern w:val="0"/>
          <w14:ligatures w14:val="none"/>
        </w:rPr>
        <w:t>Actionable insight:</w:t>
      </w:r>
      <w:r w:rsidRPr="00414EFF">
        <w:rPr>
          <w:rFonts w:ascii="Times New Roman" w:eastAsia="Times New Roman" w:hAnsi="Times New Roman" w:cs="Times New Roman"/>
          <w:kern w:val="0"/>
          <w14:ligatures w14:val="none"/>
        </w:rPr>
        <w:br/>
        <w:t xml:space="preserve">Optimize cooling efficiency during peak temperature windows; prioritize load shifting strategies between </w:t>
      </w:r>
      <w:r w:rsidRPr="00414EFF">
        <w:rPr>
          <w:rFonts w:ascii="Times New Roman" w:eastAsia="Times New Roman" w:hAnsi="Times New Roman" w:cs="Times New Roman"/>
          <w:b/>
          <w:bCs/>
          <w:kern w:val="0"/>
          <w14:ligatures w14:val="none"/>
        </w:rPr>
        <w:t>12 PM–4 PM</w:t>
      </w:r>
      <w:r w:rsidRPr="00414EFF">
        <w:rPr>
          <w:rFonts w:ascii="Times New Roman" w:eastAsia="Times New Roman" w:hAnsi="Times New Roman" w:cs="Times New Roman"/>
          <w:kern w:val="0"/>
          <w14:ligatures w14:val="none"/>
        </w:rPr>
        <w:t>, when both temperature and consumption peak.</w:t>
      </w:r>
    </w:p>
    <w:p w14:paraId="7BD82CE8" w14:textId="77777777" w:rsidR="00414EFF" w:rsidRPr="00414EFF" w:rsidRDefault="00414EFF" w:rsidP="00414EFF">
      <w:pPr>
        <w:spacing w:after="0"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pict w14:anchorId="3E425E8F">
          <v:rect id="_x0000_i1025" style="width:0;height:1.5pt" o:hralign="center" o:hrstd="t" o:hr="t" fillcolor="#a0a0a0" stroked="f"/>
        </w:pict>
      </w:r>
    </w:p>
    <w:p w14:paraId="2F3FB34C" w14:textId="77777777" w:rsidR="00414EFF" w:rsidRPr="00414EFF" w:rsidRDefault="00414EFF" w:rsidP="00414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4EFF">
        <w:rPr>
          <w:rFonts w:ascii="Times New Roman" w:eastAsia="Times New Roman" w:hAnsi="Times New Roman" w:cs="Times New Roman"/>
          <w:b/>
          <w:bCs/>
          <w:kern w:val="0"/>
          <w:sz w:val="27"/>
          <w:szCs w:val="27"/>
          <w14:ligatures w14:val="none"/>
        </w:rPr>
        <w:t>2. Lagged values (1-hour, 24-hour, 168-hour) strongly influence consumption</w:t>
      </w:r>
    </w:p>
    <w:p w14:paraId="39CE3D8E" w14:textId="77777777" w:rsidR="00414EFF" w:rsidRPr="00414EFF" w:rsidRDefault="00414EFF" w:rsidP="00414EFF">
      <w:p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t xml:space="preserve">SHAP indicates that lag features rank </w:t>
      </w:r>
      <w:r w:rsidRPr="00414EFF">
        <w:rPr>
          <w:rFonts w:ascii="Times New Roman" w:eastAsia="Times New Roman" w:hAnsi="Times New Roman" w:cs="Times New Roman"/>
          <w:b/>
          <w:bCs/>
          <w:kern w:val="0"/>
          <w14:ligatures w14:val="none"/>
        </w:rPr>
        <w:t>among the top contributors</w:t>
      </w:r>
      <w:r w:rsidRPr="00414EFF">
        <w:rPr>
          <w:rFonts w:ascii="Times New Roman" w:eastAsia="Times New Roman" w:hAnsi="Times New Roman" w:cs="Times New Roman"/>
          <w:kern w:val="0"/>
          <w14:ligatures w14:val="none"/>
        </w:rPr>
        <w:t>, meaning the model relies heavily on recent patterns.</w:t>
      </w:r>
    </w:p>
    <w:p w14:paraId="381C4D59" w14:textId="77777777" w:rsidR="00414EFF" w:rsidRPr="00414EFF" w:rsidRDefault="00414EFF" w:rsidP="00414E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b/>
          <w:bCs/>
          <w:kern w:val="0"/>
          <w14:ligatures w14:val="none"/>
        </w:rPr>
        <w:t>lag_1 → immediate autocorrelation</w:t>
      </w:r>
    </w:p>
    <w:p w14:paraId="30D0243A" w14:textId="77777777" w:rsidR="00414EFF" w:rsidRPr="00414EFF" w:rsidRDefault="00414EFF" w:rsidP="00414E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b/>
          <w:bCs/>
          <w:kern w:val="0"/>
          <w14:ligatures w14:val="none"/>
        </w:rPr>
        <w:t>lag_24 → daily cyclical pattern</w:t>
      </w:r>
    </w:p>
    <w:p w14:paraId="3C0A9731" w14:textId="77777777" w:rsidR="00414EFF" w:rsidRPr="00414EFF" w:rsidRDefault="00414EFF" w:rsidP="00414E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b/>
          <w:bCs/>
          <w:kern w:val="0"/>
          <w14:ligatures w14:val="none"/>
        </w:rPr>
        <w:t>lag_168 → weekly rhythm</w:t>
      </w:r>
    </w:p>
    <w:p w14:paraId="7D570FA2" w14:textId="77777777" w:rsidR="00414EFF" w:rsidRPr="00414EFF" w:rsidRDefault="00414EFF" w:rsidP="00414EFF">
      <w:p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b/>
          <w:bCs/>
          <w:kern w:val="0"/>
          <w14:ligatures w14:val="none"/>
        </w:rPr>
        <w:t>Actionable insight:</w:t>
      </w:r>
      <w:r w:rsidRPr="00414EFF">
        <w:rPr>
          <w:rFonts w:ascii="Times New Roman" w:eastAsia="Times New Roman" w:hAnsi="Times New Roman" w:cs="Times New Roman"/>
          <w:kern w:val="0"/>
          <w14:ligatures w14:val="none"/>
        </w:rPr>
        <w:br/>
        <w:t xml:space="preserve">Demand forecasting should incorporate </w:t>
      </w:r>
      <w:r w:rsidRPr="00414EFF">
        <w:rPr>
          <w:rFonts w:ascii="Times New Roman" w:eastAsia="Times New Roman" w:hAnsi="Times New Roman" w:cs="Times New Roman"/>
          <w:b/>
          <w:bCs/>
          <w:kern w:val="0"/>
          <w14:ligatures w14:val="none"/>
        </w:rPr>
        <w:t xml:space="preserve">short-term (1 </w:t>
      </w:r>
      <w:proofErr w:type="spellStart"/>
      <w:r w:rsidRPr="00414EFF">
        <w:rPr>
          <w:rFonts w:ascii="Times New Roman" w:eastAsia="Times New Roman" w:hAnsi="Times New Roman" w:cs="Times New Roman"/>
          <w:b/>
          <w:bCs/>
          <w:kern w:val="0"/>
          <w14:ligatures w14:val="none"/>
        </w:rPr>
        <w:t>hr</w:t>
      </w:r>
      <w:proofErr w:type="spellEnd"/>
      <w:r w:rsidRPr="00414EFF">
        <w:rPr>
          <w:rFonts w:ascii="Times New Roman" w:eastAsia="Times New Roman" w:hAnsi="Times New Roman" w:cs="Times New Roman"/>
          <w:b/>
          <w:bCs/>
          <w:kern w:val="0"/>
          <w14:ligatures w14:val="none"/>
        </w:rPr>
        <w:t>)</w:t>
      </w:r>
      <w:r w:rsidRPr="00414EFF">
        <w:rPr>
          <w:rFonts w:ascii="Times New Roman" w:eastAsia="Times New Roman" w:hAnsi="Times New Roman" w:cs="Times New Roman"/>
          <w:kern w:val="0"/>
          <w14:ligatures w14:val="none"/>
        </w:rPr>
        <w:t xml:space="preserve">, </w:t>
      </w:r>
      <w:r w:rsidRPr="00414EFF">
        <w:rPr>
          <w:rFonts w:ascii="Times New Roman" w:eastAsia="Times New Roman" w:hAnsi="Times New Roman" w:cs="Times New Roman"/>
          <w:b/>
          <w:bCs/>
          <w:kern w:val="0"/>
          <w14:ligatures w14:val="none"/>
        </w:rPr>
        <w:t>daily</w:t>
      </w:r>
      <w:r w:rsidRPr="00414EFF">
        <w:rPr>
          <w:rFonts w:ascii="Times New Roman" w:eastAsia="Times New Roman" w:hAnsi="Times New Roman" w:cs="Times New Roman"/>
          <w:kern w:val="0"/>
          <w14:ligatures w14:val="none"/>
        </w:rPr>
        <w:t xml:space="preserve">, and </w:t>
      </w:r>
      <w:r w:rsidRPr="00414EFF">
        <w:rPr>
          <w:rFonts w:ascii="Times New Roman" w:eastAsia="Times New Roman" w:hAnsi="Times New Roman" w:cs="Times New Roman"/>
          <w:b/>
          <w:bCs/>
          <w:kern w:val="0"/>
          <w14:ligatures w14:val="none"/>
        </w:rPr>
        <w:t>weekly patterns</w:t>
      </w:r>
      <w:r w:rsidRPr="00414EFF">
        <w:rPr>
          <w:rFonts w:ascii="Times New Roman" w:eastAsia="Times New Roman" w:hAnsi="Times New Roman" w:cs="Times New Roman"/>
          <w:kern w:val="0"/>
          <w14:ligatures w14:val="none"/>
        </w:rPr>
        <w:t>.</w:t>
      </w:r>
      <w:r w:rsidRPr="00414EFF">
        <w:rPr>
          <w:rFonts w:ascii="Times New Roman" w:eastAsia="Times New Roman" w:hAnsi="Times New Roman" w:cs="Times New Roman"/>
          <w:kern w:val="0"/>
          <w14:ligatures w14:val="none"/>
        </w:rPr>
        <w:br/>
        <w:t>These patterns suggest demand-response strategies should be aligned to routine consumer behavior.</w:t>
      </w:r>
    </w:p>
    <w:p w14:paraId="0FFFBC15" w14:textId="77777777" w:rsidR="00414EFF" w:rsidRPr="00414EFF" w:rsidRDefault="00414EFF" w:rsidP="00414EFF">
      <w:pPr>
        <w:spacing w:after="0"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pict w14:anchorId="133270DD">
          <v:rect id="_x0000_i1026" style="width:0;height:1.5pt" o:hralign="center" o:hrstd="t" o:hr="t" fillcolor="#a0a0a0" stroked="f"/>
        </w:pict>
      </w:r>
    </w:p>
    <w:p w14:paraId="60DF196A" w14:textId="77777777" w:rsidR="00414EFF" w:rsidRPr="00414EFF" w:rsidRDefault="00414EFF" w:rsidP="00414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4EFF">
        <w:rPr>
          <w:rFonts w:ascii="Times New Roman" w:eastAsia="Times New Roman" w:hAnsi="Times New Roman" w:cs="Times New Roman"/>
          <w:b/>
          <w:bCs/>
          <w:kern w:val="0"/>
          <w:sz w:val="27"/>
          <w:szCs w:val="27"/>
          <w14:ligatures w14:val="none"/>
        </w:rPr>
        <w:t>3. Humidity increases demand unpredictably</w:t>
      </w:r>
    </w:p>
    <w:p w14:paraId="69DEE2A7" w14:textId="77777777" w:rsidR="00414EFF" w:rsidRPr="00414EFF" w:rsidRDefault="00414EFF" w:rsidP="00414EFF">
      <w:p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t xml:space="preserve">SHAP values show that </w:t>
      </w:r>
      <w:r w:rsidRPr="00414EFF">
        <w:rPr>
          <w:rFonts w:ascii="Times New Roman" w:eastAsia="Times New Roman" w:hAnsi="Times New Roman" w:cs="Times New Roman"/>
          <w:b/>
          <w:bCs/>
          <w:kern w:val="0"/>
          <w14:ligatures w14:val="none"/>
        </w:rPr>
        <w:t>rising humidity</w:t>
      </w:r>
      <w:r w:rsidRPr="00414EFF">
        <w:rPr>
          <w:rFonts w:ascii="Times New Roman" w:eastAsia="Times New Roman" w:hAnsi="Times New Roman" w:cs="Times New Roman"/>
          <w:kern w:val="0"/>
          <w14:ligatures w14:val="none"/>
        </w:rPr>
        <w:t xml:space="preserve"> pushes energy usage upward, especially when combined with high temperatures.</w:t>
      </w:r>
    </w:p>
    <w:p w14:paraId="26AA1722" w14:textId="77777777" w:rsidR="00414EFF" w:rsidRPr="00414EFF" w:rsidRDefault="00414EFF" w:rsidP="00414EFF">
      <w:p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b/>
          <w:bCs/>
          <w:kern w:val="0"/>
          <w14:ligatures w14:val="none"/>
        </w:rPr>
        <w:t>Actionable insight:</w:t>
      </w:r>
      <w:r w:rsidRPr="00414EFF">
        <w:rPr>
          <w:rFonts w:ascii="Times New Roman" w:eastAsia="Times New Roman" w:hAnsi="Times New Roman" w:cs="Times New Roman"/>
          <w:kern w:val="0"/>
          <w14:ligatures w14:val="none"/>
        </w:rPr>
        <w:br/>
        <w:t>Integrate humidity-adjusted cooling controls; deploy predictive ventilation scheduling during humid days.</w:t>
      </w:r>
    </w:p>
    <w:p w14:paraId="66462D7E" w14:textId="77777777" w:rsidR="00414EFF" w:rsidRPr="00414EFF" w:rsidRDefault="00414EFF" w:rsidP="00414EFF">
      <w:pPr>
        <w:spacing w:after="0"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pict w14:anchorId="11208AC1">
          <v:rect id="_x0000_i1027" style="width:0;height:1.5pt" o:hralign="center" o:hrstd="t" o:hr="t" fillcolor="#a0a0a0" stroked="f"/>
        </w:pict>
      </w:r>
    </w:p>
    <w:p w14:paraId="2D4C392E" w14:textId="77777777" w:rsidR="00414EFF" w:rsidRPr="00414EFF" w:rsidRDefault="00414EFF" w:rsidP="00414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4EFF">
        <w:rPr>
          <w:rFonts w:ascii="Times New Roman" w:eastAsia="Times New Roman" w:hAnsi="Times New Roman" w:cs="Times New Roman"/>
          <w:b/>
          <w:bCs/>
          <w:kern w:val="0"/>
          <w:sz w:val="27"/>
          <w:szCs w:val="27"/>
          <w14:ligatures w14:val="none"/>
        </w:rPr>
        <w:t>4. Solar radiation reduces grid load during daylight hours</w:t>
      </w:r>
    </w:p>
    <w:p w14:paraId="603A5D98" w14:textId="77777777" w:rsidR="00414EFF" w:rsidRPr="00414EFF" w:rsidRDefault="00414EFF" w:rsidP="00414EFF">
      <w:p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lastRenderedPageBreak/>
        <w:t xml:space="preserve">SHAP reveals a </w:t>
      </w:r>
      <w:r w:rsidRPr="00414EFF">
        <w:rPr>
          <w:rFonts w:ascii="Times New Roman" w:eastAsia="Times New Roman" w:hAnsi="Times New Roman" w:cs="Times New Roman"/>
          <w:b/>
          <w:bCs/>
          <w:kern w:val="0"/>
          <w14:ligatures w14:val="none"/>
        </w:rPr>
        <w:t>negative relationship</w:t>
      </w:r>
      <w:r w:rsidRPr="00414EFF">
        <w:rPr>
          <w:rFonts w:ascii="Times New Roman" w:eastAsia="Times New Roman" w:hAnsi="Times New Roman" w:cs="Times New Roman"/>
          <w:kern w:val="0"/>
          <w14:ligatures w14:val="none"/>
        </w:rPr>
        <w:t>: more solar radiation → lower grid energy consumption.</w:t>
      </w:r>
    </w:p>
    <w:p w14:paraId="3A257FCA" w14:textId="77777777" w:rsidR="00414EFF" w:rsidRPr="00414EFF" w:rsidRDefault="00414EFF" w:rsidP="00414EFF">
      <w:p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b/>
          <w:bCs/>
          <w:kern w:val="0"/>
          <w14:ligatures w14:val="none"/>
        </w:rPr>
        <w:t>Actionable insight:</w:t>
      </w:r>
      <w:r w:rsidRPr="00414EFF">
        <w:rPr>
          <w:rFonts w:ascii="Times New Roman" w:eastAsia="Times New Roman" w:hAnsi="Times New Roman" w:cs="Times New Roman"/>
          <w:kern w:val="0"/>
          <w14:ligatures w14:val="none"/>
        </w:rPr>
        <w:br/>
        <w:t>Expand solar integration and storage during high-radiation periods.</w:t>
      </w:r>
      <w:r w:rsidRPr="00414EFF">
        <w:rPr>
          <w:rFonts w:ascii="Times New Roman" w:eastAsia="Times New Roman" w:hAnsi="Times New Roman" w:cs="Times New Roman"/>
          <w:kern w:val="0"/>
          <w14:ligatures w14:val="none"/>
        </w:rPr>
        <w:br/>
        <w:t xml:space="preserve">Align usage of flexible loads (EV charging, pumping) to </w:t>
      </w:r>
      <w:r w:rsidRPr="00414EFF">
        <w:rPr>
          <w:rFonts w:ascii="Times New Roman" w:eastAsia="Times New Roman" w:hAnsi="Times New Roman" w:cs="Times New Roman"/>
          <w:b/>
          <w:bCs/>
          <w:kern w:val="0"/>
          <w14:ligatures w14:val="none"/>
        </w:rPr>
        <w:t>solar peak hours</w:t>
      </w:r>
      <w:r w:rsidRPr="00414EFF">
        <w:rPr>
          <w:rFonts w:ascii="Times New Roman" w:eastAsia="Times New Roman" w:hAnsi="Times New Roman" w:cs="Times New Roman"/>
          <w:kern w:val="0"/>
          <w14:ligatures w14:val="none"/>
        </w:rPr>
        <w:t>.</w:t>
      </w:r>
    </w:p>
    <w:p w14:paraId="4BA42D9E" w14:textId="77777777" w:rsidR="00414EFF" w:rsidRPr="00414EFF" w:rsidRDefault="00414EFF" w:rsidP="00414EFF">
      <w:pPr>
        <w:spacing w:after="0"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pict w14:anchorId="2877D7FF">
          <v:rect id="_x0000_i1028" style="width:0;height:1.5pt" o:hralign="center" o:hrstd="t" o:hr="t" fillcolor="#a0a0a0" stroked="f"/>
        </w:pict>
      </w:r>
    </w:p>
    <w:p w14:paraId="7476D9F1" w14:textId="77777777" w:rsidR="00414EFF" w:rsidRPr="00414EFF" w:rsidRDefault="00414EFF" w:rsidP="00414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4EFF">
        <w:rPr>
          <w:rFonts w:ascii="Times New Roman" w:eastAsia="Times New Roman" w:hAnsi="Times New Roman" w:cs="Times New Roman"/>
          <w:b/>
          <w:bCs/>
          <w:kern w:val="0"/>
          <w:sz w:val="27"/>
          <w:szCs w:val="27"/>
          <w14:ligatures w14:val="none"/>
        </w:rPr>
        <w:t>5. Wind speed has moderate stabilizing influence</w:t>
      </w:r>
    </w:p>
    <w:p w14:paraId="0E93E0B3" w14:textId="77777777" w:rsidR="00414EFF" w:rsidRPr="00414EFF" w:rsidRDefault="00414EFF" w:rsidP="00414EFF">
      <w:p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t>Wind speed affects outdoor cooling, reducing consumption slightly when wind is high.</w:t>
      </w:r>
    </w:p>
    <w:p w14:paraId="5A1FE71A" w14:textId="77777777" w:rsidR="00414EFF" w:rsidRPr="00414EFF" w:rsidRDefault="00414EFF" w:rsidP="00414EFF">
      <w:p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b/>
          <w:bCs/>
          <w:kern w:val="0"/>
          <w14:ligatures w14:val="none"/>
        </w:rPr>
        <w:t>Actionable insight:</w:t>
      </w:r>
      <w:r w:rsidRPr="00414EFF">
        <w:rPr>
          <w:rFonts w:ascii="Times New Roman" w:eastAsia="Times New Roman" w:hAnsi="Times New Roman" w:cs="Times New Roman"/>
          <w:kern w:val="0"/>
          <w14:ligatures w14:val="none"/>
        </w:rPr>
        <w:br/>
        <w:t>Consider wind-adjusted HVAC optimization in large buildings.</w:t>
      </w:r>
    </w:p>
    <w:p w14:paraId="14F1B381" w14:textId="77777777" w:rsidR="00414EFF" w:rsidRPr="00414EFF" w:rsidRDefault="00414EFF" w:rsidP="00414EFF">
      <w:pPr>
        <w:spacing w:after="0"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pict w14:anchorId="18A608DD">
          <v:rect id="_x0000_i1029" style="width:0;height:1.5pt" o:hralign="center" o:hrstd="t" o:hr="t" fillcolor="#a0a0a0" stroked="f"/>
        </w:pict>
      </w:r>
    </w:p>
    <w:p w14:paraId="17801449" w14:textId="77777777" w:rsidR="00414EFF" w:rsidRPr="00414EFF" w:rsidRDefault="00414EFF" w:rsidP="00414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4EFF">
        <w:rPr>
          <w:rFonts w:ascii="Times New Roman" w:eastAsia="Times New Roman" w:hAnsi="Times New Roman" w:cs="Times New Roman"/>
          <w:b/>
          <w:bCs/>
          <w:kern w:val="0"/>
          <w:sz w:val="27"/>
          <w:szCs w:val="27"/>
          <w14:ligatures w14:val="none"/>
        </w:rPr>
        <w:t>6. Time-based features (hour, day, month) capture strong seasonal usage shifts</w:t>
      </w:r>
    </w:p>
    <w:p w14:paraId="279705BE" w14:textId="77777777" w:rsidR="00414EFF" w:rsidRPr="00414EFF" w:rsidRDefault="00414EFF" w:rsidP="00414EFF">
      <w:p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t>SHAP confirms strong periodicity:</w:t>
      </w:r>
    </w:p>
    <w:p w14:paraId="67C41FF7" w14:textId="77777777" w:rsidR="00414EFF" w:rsidRPr="00414EFF" w:rsidRDefault="00414EFF" w:rsidP="00414E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t xml:space="preserve">Peak hours: </w:t>
      </w:r>
      <w:r w:rsidRPr="00414EFF">
        <w:rPr>
          <w:rFonts w:ascii="Times New Roman" w:eastAsia="Times New Roman" w:hAnsi="Times New Roman" w:cs="Times New Roman"/>
          <w:b/>
          <w:bCs/>
          <w:kern w:val="0"/>
          <w14:ligatures w14:val="none"/>
        </w:rPr>
        <w:t>evening &amp; early afternoon</w:t>
      </w:r>
    </w:p>
    <w:p w14:paraId="6A0B2DAE" w14:textId="77777777" w:rsidR="00414EFF" w:rsidRPr="00414EFF" w:rsidRDefault="00414EFF" w:rsidP="00414E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t>Weekends differ from weekdays</w:t>
      </w:r>
    </w:p>
    <w:p w14:paraId="49E45C14" w14:textId="77777777" w:rsidR="00414EFF" w:rsidRPr="00414EFF" w:rsidRDefault="00414EFF" w:rsidP="00414EF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t>Monthly seasonal trends (summer peaks)</w:t>
      </w:r>
    </w:p>
    <w:p w14:paraId="58AD4C5F" w14:textId="77777777" w:rsidR="00414EFF" w:rsidRPr="00414EFF" w:rsidRDefault="00414EFF" w:rsidP="00414EFF">
      <w:p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b/>
          <w:bCs/>
          <w:kern w:val="0"/>
          <w14:ligatures w14:val="none"/>
        </w:rPr>
        <w:t>Actionable insight:</w:t>
      </w:r>
      <w:r w:rsidRPr="00414EFF">
        <w:rPr>
          <w:rFonts w:ascii="Times New Roman" w:eastAsia="Times New Roman" w:hAnsi="Times New Roman" w:cs="Times New Roman"/>
          <w:kern w:val="0"/>
          <w14:ligatures w14:val="none"/>
        </w:rPr>
        <w:br/>
        <w:t xml:space="preserve">Design tariff models and operational scheduling based on </w:t>
      </w:r>
      <w:r w:rsidRPr="00414EFF">
        <w:rPr>
          <w:rFonts w:ascii="Times New Roman" w:eastAsia="Times New Roman" w:hAnsi="Times New Roman" w:cs="Times New Roman"/>
          <w:b/>
          <w:bCs/>
          <w:kern w:val="0"/>
          <w14:ligatures w14:val="none"/>
        </w:rPr>
        <w:t>hourly and seasonal profiles</w:t>
      </w:r>
      <w:r w:rsidRPr="00414EFF">
        <w:rPr>
          <w:rFonts w:ascii="Times New Roman" w:eastAsia="Times New Roman" w:hAnsi="Times New Roman" w:cs="Times New Roman"/>
          <w:kern w:val="0"/>
          <w14:ligatures w14:val="none"/>
        </w:rPr>
        <w:t xml:space="preserve"> to better manage peak loads.</w:t>
      </w:r>
    </w:p>
    <w:p w14:paraId="0B57C1F0" w14:textId="77777777" w:rsidR="00414EFF" w:rsidRPr="00414EFF" w:rsidRDefault="00414EFF" w:rsidP="00414EFF">
      <w:pPr>
        <w:spacing w:after="0"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pict w14:anchorId="34AEB4BE">
          <v:rect id="_x0000_i1030" style="width:0;height:1.5pt" o:hralign="center" o:hrstd="t" o:hr="t" fillcolor="#a0a0a0" stroked="f"/>
        </w:pict>
      </w:r>
    </w:p>
    <w:p w14:paraId="40B7DD78" w14:textId="77777777" w:rsidR="00414EFF" w:rsidRPr="00414EFF" w:rsidRDefault="00414EFF" w:rsidP="00414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4EFF">
        <w:rPr>
          <w:rFonts w:ascii="Times New Roman" w:eastAsia="Times New Roman" w:hAnsi="Times New Roman" w:cs="Times New Roman"/>
          <w:b/>
          <w:bCs/>
          <w:kern w:val="0"/>
          <w:sz w:val="27"/>
          <w:szCs w:val="27"/>
          <w14:ligatures w14:val="none"/>
        </w:rPr>
        <w:t>7. Gradient Boosting Model outperforms ARIMA</w:t>
      </w:r>
    </w:p>
    <w:p w14:paraId="68B810CB" w14:textId="77777777" w:rsidR="00414EFF" w:rsidRPr="00414EFF" w:rsidRDefault="00414EFF" w:rsidP="00414EFF">
      <w:p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t>From the final evaluation:</w:t>
      </w:r>
    </w:p>
    <w:p w14:paraId="78693188" w14:textId="77777777" w:rsidR="00414EFF" w:rsidRPr="00414EFF" w:rsidRDefault="00414EFF" w:rsidP="00414E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b/>
          <w:bCs/>
          <w:kern w:val="0"/>
          <w14:ligatures w14:val="none"/>
        </w:rPr>
        <w:t>GBM MAE &amp; RMSE were significantly lower</w:t>
      </w:r>
    </w:p>
    <w:p w14:paraId="769E1CEC" w14:textId="77777777" w:rsidR="00414EFF" w:rsidRPr="00414EFF" w:rsidRDefault="00414EFF" w:rsidP="00414EF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t>GBM handles non-linearity, interactions, and weather better than ARIMA</w:t>
      </w:r>
    </w:p>
    <w:p w14:paraId="2AC886F1" w14:textId="77777777" w:rsidR="00414EFF" w:rsidRPr="00414EFF" w:rsidRDefault="00414EFF" w:rsidP="00414EFF">
      <w:p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b/>
          <w:bCs/>
          <w:kern w:val="0"/>
          <w14:ligatures w14:val="none"/>
        </w:rPr>
        <w:t>Actionable insight:</w:t>
      </w:r>
      <w:r w:rsidRPr="00414EFF">
        <w:rPr>
          <w:rFonts w:ascii="Times New Roman" w:eastAsia="Times New Roman" w:hAnsi="Times New Roman" w:cs="Times New Roman"/>
          <w:kern w:val="0"/>
          <w14:ligatures w14:val="none"/>
        </w:rPr>
        <w:br/>
        <w:t xml:space="preserve">Use </w:t>
      </w:r>
      <w:r w:rsidRPr="00414EFF">
        <w:rPr>
          <w:rFonts w:ascii="Times New Roman" w:eastAsia="Times New Roman" w:hAnsi="Times New Roman" w:cs="Times New Roman"/>
          <w:b/>
          <w:bCs/>
          <w:kern w:val="0"/>
          <w14:ligatures w14:val="none"/>
        </w:rPr>
        <w:t xml:space="preserve">GBM (or </w:t>
      </w:r>
      <w:proofErr w:type="spellStart"/>
      <w:r w:rsidRPr="00414EFF">
        <w:rPr>
          <w:rFonts w:ascii="Times New Roman" w:eastAsia="Times New Roman" w:hAnsi="Times New Roman" w:cs="Times New Roman"/>
          <w:b/>
          <w:bCs/>
          <w:kern w:val="0"/>
          <w14:ligatures w14:val="none"/>
        </w:rPr>
        <w:t>XGBoost</w:t>
      </w:r>
      <w:proofErr w:type="spellEnd"/>
      <w:r w:rsidRPr="00414EFF">
        <w:rPr>
          <w:rFonts w:ascii="Times New Roman" w:eastAsia="Times New Roman" w:hAnsi="Times New Roman" w:cs="Times New Roman"/>
          <w:b/>
          <w:bCs/>
          <w:kern w:val="0"/>
          <w14:ligatures w14:val="none"/>
        </w:rPr>
        <w:t>/</w:t>
      </w:r>
      <w:proofErr w:type="spellStart"/>
      <w:r w:rsidRPr="00414EFF">
        <w:rPr>
          <w:rFonts w:ascii="Times New Roman" w:eastAsia="Times New Roman" w:hAnsi="Times New Roman" w:cs="Times New Roman"/>
          <w:b/>
          <w:bCs/>
          <w:kern w:val="0"/>
          <w14:ligatures w14:val="none"/>
        </w:rPr>
        <w:t>LightGBM</w:t>
      </w:r>
      <w:proofErr w:type="spellEnd"/>
      <w:r w:rsidRPr="00414EFF">
        <w:rPr>
          <w:rFonts w:ascii="Times New Roman" w:eastAsia="Times New Roman" w:hAnsi="Times New Roman" w:cs="Times New Roman"/>
          <w:b/>
          <w:bCs/>
          <w:kern w:val="0"/>
          <w14:ligatures w14:val="none"/>
        </w:rPr>
        <w:t>)</w:t>
      </w:r>
      <w:r w:rsidRPr="00414EFF">
        <w:rPr>
          <w:rFonts w:ascii="Times New Roman" w:eastAsia="Times New Roman" w:hAnsi="Times New Roman" w:cs="Times New Roman"/>
          <w:kern w:val="0"/>
          <w14:ligatures w14:val="none"/>
        </w:rPr>
        <w:t xml:space="preserve"> for operational forecasting instead of ARIMA, especially when environmental variables matter.</w:t>
      </w:r>
    </w:p>
    <w:p w14:paraId="69ED931B" w14:textId="77777777" w:rsidR="00414EFF" w:rsidRPr="00414EFF" w:rsidRDefault="00414EFF" w:rsidP="00414EFF">
      <w:pPr>
        <w:spacing w:after="0"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pict w14:anchorId="2D58A82E">
          <v:rect id="_x0000_i1031" style="width:0;height:1.5pt" o:hralign="center" o:hrstd="t" o:hr="t" fillcolor="#a0a0a0" stroked="f"/>
        </w:pict>
      </w:r>
    </w:p>
    <w:p w14:paraId="5A315E8E" w14:textId="77777777" w:rsidR="00414EFF" w:rsidRPr="00414EFF" w:rsidRDefault="00414EFF" w:rsidP="00414EF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4EFF">
        <w:rPr>
          <w:rFonts w:ascii="Times New Roman" w:eastAsia="Times New Roman" w:hAnsi="Times New Roman" w:cs="Times New Roman"/>
          <w:b/>
          <w:bCs/>
          <w:kern w:val="0"/>
          <w:sz w:val="27"/>
          <w:szCs w:val="27"/>
          <w14:ligatures w14:val="none"/>
        </w:rPr>
        <w:t>8. SHAP Local Explanations confirm model reliability</w:t>
      </w:r>
    </w:p>
    <w:p w14:paraId="33054F12" w14:textId="77777777" w:rsidR="00414EFF" w:rsidRPr="00414EFF" w:rsidRDefault="00414EFF" w:rsidP="00414EFF">
      <w:p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lastRenderedPageBreak/>
        <w:t>For individual predictions:</w:t>
      </w:r>
    </w:p>
    <w:p w14:paraId="6DB72513" w14:textId="77777777" w:rsidR="00414EFF" w:rsidRPr="00414EFF" w:rsidRDefault="00414EFF" w:rsidP="00414E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t>Temperature + lag features consistently dominate</w:t>
      </w:r>
    </w:p>
    <w:p w14:paraId="26164B4E" w14:textId="77777777" w:rsidR="00414EFF" w:rsidRPr="00414EFF" w:rsidRDefault="00414EFF" w:rsidP="00414E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t>No unstable features or noisy behavior were observed</w:t>
      </w:r>
    </w:p>
    <w:p w14:paraId="4053BD7D" w14:textId="77777777" w:rsidR="00414EFF" w:rsidRPr="00414EFF" w:rsidRDefault="00414EFF" w:rsidP="00414EF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t>Predictions align with physical expectations</w:t>
      </w:r>
    </w:p>
    <w:p w14:paraId="67992931" w14:textId="77777777" w:rsidR="00414EFF" w:rsidRPr="00414EFF" w:rsidRDefault="00414EFF" w:rsidP="00414EFF">
      <w:p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b/>
          <w:bCs/>
          <w:kern w:val="0"/>
          <w14:ligatures w14:val="none"/>
        </w:rPr>
        <w:t>Actionable insight:</w:t>
      </w:r>
      <w:r w:rsidRPr="00414EFF">
        <w:rPr>
          <w:rFonts w:ascii="Times New Roman" w:eastAsia="Times New Roman" w:hAnsi="Times New Roman" w:cs="Times New Roman"/>
          <w:kern w:val="0"/>
          <w14:ligatures w14:val="none"/>
        </w:rPr>
        <w:br/>
        <w:t>The model is stable enough for operational decision-making and short-term demand planning.</w:t>
      </w:r>
    </w:p>
    <w:p w14:paraId="79CE3342" w14:textId="77777777" w:rsidR="00414EFF" w:rsidRPr="00414EFF" w:rsidRDefault="00414EFF" w:rsidP="00414EFF">
      <w:pPr>
        <w:spacing w:after="0"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pict w14:anchorId="3D38A74E">
          <v:rect id="_x0000_i1032" style="width:0;height:1.5pt" o:hralign="center" o:hrstd="t" o:hr="t" fillcolor="#a0a0a0" stroked="f"/>
        </w:pict>
      </w:r>
    </w:p>
    <w:p w14:paraId="769171D8" w14:textId="77777777" w:rsidR="00414EFF" w:rsidRPr="00414EFF" w:rsidRDefault="00414EFF" w:rsidP="00414EF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4EFF">
        <w:rPr>
          <w:rFonts w:ascii="Segoe UI Emoji" w:eastAsia="Times New Roman" w:hAnsi="Segoe UI Emoji" w:cs="Segoe UI Emoji"/>
          <w:b/>
          <w:bCs/>
          <w:kern w:val="36"/>
          <w:sz w:val="48"/>
          <w:szCs w:val="48"/>
          <w14:ligatures w14:val="none"/>
        </w:rPr>
        <w:t>🎯</w:t>
      </w:r>
      <w:r w:rsidRPr="00414EFF">
        <w:rPr>
          <w:rFonts w:ascii="Times New Roman" w:eastAsia="Times New Roman" w:hAnsi="Times New Roman" w:cs="Times New Roman"/>
          <w:b/>
          <w:bCs/>
          <w:kern w:val="36"/>
          <w:sz w:val="48"/>
          <w:szCs w:val="48"/>
          <w14:ligatures w14:val="none"/>
        </w:rPr>
        <w:t xml:space="preserve"> Final Executive Summary</w:t>
      </w:r>
    </w:p>
    <w:p w14:paraId="44C969DF" w14:textId="77777777" w:rsidR="00414EFF" w:rsidRPr="00414EFF" w:rsidRDefault="00414EFF" w:rsidP="00414EFF">
      <w:pPr>
        <w:spacing w:before="100" w:beforeAutospacing="1" w:after="100" w:afterAutospacing="1" w:line="240" w:lineRule="auto"/>
        <w:rPr>
          <w:rFonts w:ascii="Times New Roman" w:eastAsia="Times New Roman" w:hAnsi="Times New Roman" w:cs="Times New Roman"/>
          <w:kern w:val="0"/>
          <w14:ligatures w14:val="none"/>
        </w:rPr>
      </w:pPr>
      <w:r w:rsidRPr="00414EFF">
        <w:rPr>
          <w:rFonts w:ascii="Times New Roman" w:eastAsia="Times New Roman" w:hAnsi="Times New Roman" w:cs="Times New Roman"/>
          <w:kern w:val="0"/>
          <w14:ligatures w14:val="none"/>
        </w:rPr>
        <w:t xml:space="preserve">The XAI results reveal that </w:t>
      </w:r>
      <w:r w:rsidRPr="00414EFF">
        <w:rPr>
          <w:rFonts w:ascii="Times New Roman" w:eastAsia="Times New Roman" w:hAnsi="Times New Roman" w:cs="Times New Roman"/>
          <w:b/>
          <w:bCs/>
          <w:kern w:val="0"/>
          <w14:ligatures w14:val="none"/>
        </w:rPr>
        <w:t>temperature</w:t>
      </w:r>
      <w:r w:rsidRPr="00414EFF">
        <w:rPr>
          <w:rFonts w:ascii="Times New Roman" w:eastAsia="Times New Roman" w:hAnsi="Times New Roman" w:cs="Times New Roman"/>
          <w:kern w:val="0"/>
          <w14:ligatures w14:val="none"/>
        </w:rPr>
        <w:t xml:space="preserve">, </w:t>
      </w:r>
      <w:r w:rsidRPr="00414EFF">
        <w:rPr>
          <w:rFonts w:ascii="Times New Roman" w:eastAsia="Times New Roman" w:hAnsi="Times New Roman" w:cs="Times New Roman"/>
          <w:b/>
          <w:bCs/>
          <w:kern w:val="0"/>
          <w14:ligatures w14:val="none"/>
        </w:rPr>
        <w:t>time-based cycles</w:t>
      </w:r>
      <w:r w:rsidRPr="00414EFF">
        <w:rPr>
          <w:rFonts w:ascii="Times New Roman" w:eastAsia="Times New Roman" w:hAnsi="Times New Roman" w:cs="Times New Roman"/>
          <w:kern w:val="0"/>
          <w14:ligatures w14:val="none"/>
        </w:rPr>
        <w:t xml:space="preserve">, and </w:t>
      </w:r>
      <w:r w:rsidRPr="00414EFF">
        <w:rPr>
          <w:rFonts w:ascii="Times New Roman" w:eastAsia="Times New Roman" w:hAnsi="Times New Roman" w:cs="Times New Roman"/>
          <w:b/>
          <w:bCs/>
          <w:kern w:val="0"/>
          <w14:ligatures w14:val="none"/>
        </w:rPr>
        <w:t>lagged consumption patterns</w:t>
      </w:r>
      <w:r w:rsidRPr="00414EFF">
        <w:rPr>
          <w:rFonts w:ascii="Times New Roman" w:eastAsia="Times New Roman" w:hAnsi="Times New Roman" w:cs="Times New Roman"/>
          <w:kern w:val="0"/>
          <w14:ligatures w14:val="none"/>
        </w:rPr>
        <w:t xml:space="preserve"> are the dominant drivers of energy consumption. Weather variables (humidity, solar radiation, wind) add predictive nuance, improving accuracy significantly. Gradient Boosting delivers superior performance over ARIMA, especially in capturing complex interactions. These insights enable practical actions such as optimized cooling schedules, solar load shifting, and season-aware demand management.</w:t>
      </w:r>
    </w:p>
    <w:p w14:paraId="5CAEE8B9" w14:textId="77777777" w:rsidR="00197210" w:rsidRDefault="00197210"/>
    <w:sectPr w:rsidR="001972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D6304"/>
    <w:multiLevelType w:val="multilevel"/>
    <w:tmpl w:val="99BE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3765E9"/>
    <w:multiLevelType w:val="multilevel"/>
    <w:tmpl w:val="C060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270F3"/>
    <w:multiLevelType w:val="multilevel"/>
    <w:tmpl w:val="C35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34088E"/>
    <w:multiLevelType w:val="multilevel"/>
    <w:tmpl w:val="DBF6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227AB6"/>
    <w:multiLevelType w:val="multilevel"/>
    <w:tmpl w:val="916C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179679">
    <w:abstractNumId w:val="4"/>
  </w:num>
  <w:num w:numId="2" w16cid:durableId="2103452898">
    <w:abstractNumId w:val="2"/>
  </w:num>
  <w:num w:numId="3" w16cid:durableId="952900785">
    <w:abstractNumId w:val="1"/>
  </w:num>
  <w:num w:numId="4" w16cid:durableId="1689911743">
    <w:abstractNumId w:val="3"/>
  </w:num>
  <w:num w:numId="5" w16cid:durableId="1772166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EFF"/>
    <w:rsid w:val="00197210"/>
    <w:rsid w:val="003D4D76"/>
    <w:rsid w:val="004014B1"/>
    <w:rsid w:val="00414EFF"/>
    <w:rsid w:val="0058473B"/>
    <w:rsid w:val="0071619D"/>
    <w:rsid w:val="00AF03A9"/>
    <w:rsid w:val="00C74F9D"/>
    <w:rsid w:val="00FF5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3035A"/>
  <w15:chartTrackingRefBased/>
  <w15:docId w15:val="{E261CCD6-8B00-4019-9CAB-446EE311A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EF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14EF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414EF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14EF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14EF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4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EF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14EF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414EF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14EF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14EF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4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EFF"/>
    <w:rPr>
      <w:rFonts w:eastAsiaTheme="majorEastAsia" w:cstheme="majorBidi"/>
      <w:color w:val="272727" w:themeColor="text1" w:themeTint="D8"/>
    </w:rPr>
  </w:style>
  <w:style w:type="paragraph" w:styleId="Title">
    <w:name w:val="Title"/>
    <w:basedOn w:val="Normal"/>
    <w:next w:val="Normal"/>
    <w:link w:val="TitleChar"/>
    <w:uiPriority w:val="10"/>
    <w:qFormat/>
    <w:rsid w:val="00414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EFF"/>
    <w:pPr>
      <w:spacing w:before="160"/>
      <w:jc w:val="center"/>
    </w:pPr>
    <w:rPr>
      <w:i/>
      <w:iCs/>
      <w:color w:val="404040" w:themeColor="text1" w:themeTint="BF"/>
    </w:rPr>
  </w:style>
  <w:style w:type="character" w:customStyle="1" w:styleId="QuoteChar">
    <w:name w:val="Quote Char"/>
    <w:basedOn w:val="DefaultParagraphFont"/>
    <w:link w:val="Quote"/>
    <w:uiPriority w:val="29"/>
    <w:rsid w:val="00414EFF"/>
    <w:rPr>
      <w:i/>
      <w:iCs/>
      <w:color w:val="404040" w:themeColor="text1" w:themeTint="BF"/>
    </w:rPr>
  </w:style>
  <w:style w:type="paragraph" w:styleId="ListParagraph">
    <w:name w:val="List Paragraph"/>
    <w:basedOn w:val="Normal"/>
    <w:uiPriority w:val="34"/>
    <w:qFormat/>
    <w:rsid w:val="00414EFF"/>
    <w:pPr>
      <w:ind w:left="720"/>
      <w:contextualSpacing/>
    </w:pPr>
  </w:style>
  <w:style w:type="character" w:styleId="IntenseEmphasis">
    <w:name w:val="Intense Emphasis"/>
    <w:basedOn w:val="DefaultParagraphFont"/>
    <w:uiPriority w:val="21"/>
    <w:qFormat/>
    <w:rsid w:val="00414EFF"/>
    <w:rPr>
      <w:i/>
      <w:iCs/>
      <w:color w:val="2E74B5" w:themeColor="accent1" w:themeShade="BF"/>
    </w:rPr>
  </w:style>
  <w:style w:type="paragraph" w:styleId="IntenseQuote">
    <w:name w:val="Intense Quote"/>
    <w:basedOn w:val="Normal"/>
    <w:next w:val="Normal"/>
    <w:link w:val="IntenseQuoteChar"/>
    <w:uiPriority w:val="30"/>
    <w:qFormat/>
    <w:rsid w:val="00414E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4EFF"/>
    <w:rPr>
      <w:i/>
      <w:iCs/>
      <w:color w:val="2E74B5" w:themeColor="accent1" w:themeShade="BF"/>
    </w:rPr>
  </w:style>
  <w:style w:type="character" w:styleId="IntenseReference">
    <w:name w:val="Intense Reference"/>
    <w:basedOn w:val="DefaultParagraphFont"/>
    <w:uiPriority w:val="32"/>
    <w:qFormat/>
    <w:rsid w:val="00414EFF"/>
    <w:rPr>
      <w:b/>
      <w:bCs/>
      <w:smallCaps/>
      <w:color w:val="2E74B5" w:themeColor="accent1" w:themeShade="BF"/>
      <w:spacing w:val="5"/>
    </w:rPr>
  </w:style>
  <w:style w:type="character" w:styleId="Strong">
    <w:name w:val="Strong"/>
    <w:basedOn w:val="DefaultParagraphFont"/>
    <w:uiPriority w:val="22"/>
    <w:qFormat/>
    <w:rsid w:val="00414EFF"/>
    <w:rPr>
      <w:b/>
      <w:bCs/>
    </w:rPr>
  </w:style>
  <w:style w:type="paragraph" w:styleId="NormalWeb">
    <w:name w:val="Normal (Web)"/>
    <w:basedOn w:val="Normal"/>
    <w:uiPriority w:val="99"/>
    <w:semiHidden/>
    <w:unhideWhenUsed/>
    <w:rsid w:val="00414EF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500</Words>
  <Characters>2850</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2025-11-24T12:39:00Z</dcterms:created>
  <dcterms:modified xsi:type="dcterms:W3CDTF">2025-11-24T12:39:00Z</dcterms:modified>
</cp:coreProperties>
</file>