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Strategy Document – AEM to Sitecore Migration</w:t>
      </w:r>
    </w:p>
    <w:p>
      <w:pPr>
        <w:pStyle w:val="Heading2"/>
      </w:pPr>
      <w:r>
        <w:t>1. Project Overview</w:t>
      </w:r>
    </w:p>
    <w:p>
      <w:r>
        <w:t>This document defines the test strategy for migration of a Media website from AEM to Sitecore. The migration approach includes Parallel Run and Content-Only Migration. The strategy focuses on ensuring seamless content transition, functionality validation, SEO preservation, and overall website stability.</w:t>
      </w:r>
    </w:p>
    <w:p>
      <w:pPr>
        <w:pStyle w:val="Heading2"/>
      </w:pPr>
      <w:r>
        <w:t>2. Objectives</w:t>
      </w:r>
    </w:p>
    <w:p>
      <w:r>
        <w:t>- Validate successful migration from AEM to Sitecore</w:t>
        <w:br/>
        <w:t>- Ensure no business-critical functionality is impacted</w:t>
        <w:br/>
        <w:t>- Verify content accuracy and formatting</w:t>
        <w:br/>
        <w:t>- Validate integrations, SEO, and responsiveness</w:t>
        <w:br/>
        <w:t>- Minimize production risks during migration</w:t>
      </w:r>
    </w:p>
    <w:p>
      <w:pPr>
        <w:pStyle w:val="Heading2"/>
      </w:pPr>
      <w:r>
        <w:t>3. Scope</w:t>
      </w:r>
    </w:p>
    <w:p>
      <w:r>
        <w:t>In Scope:</w:t>
        <w:br/>
        <w:t>- Content migration validation</w:t>
        <w:br/>
        <w:t>- Functional testing</w:t>
        <w:br/>
        <w:t>- SEO validation</w:t>
        <w:br/>
        <w:t>- Accessibility testing</w:t>
        <w:br/>
        <w:t>- Cross-browser and mobile testing</w:t>
        <w:br/>
        <w:t>- Integration testing</w:t>
        <w:br/>
        <w:t>- Performance testing</w:t>
        <w:br/>
        <w:br/>
        <w:t>Out of Scope:</w:t>
        <w:br/>
        <w:t>- Infrastructure testing</w:t>
        <w:br/>
        <w:t>- Third-party vendor internal systems</w:t>
      </w:r>
    </w:p>
    <w:p>
      <w:pPr>
        <w:pStyle w:val="Heading2"/>
      </w:pPr>
      <w:r>
        <w:t>4. Migration Approach</w:t>
      </w:r>
    </w:p>
    <w:p>
      <w:r>
        <w:t>Migration will follow:</w:t>
        <w:br/>
        <w:t>- Parallel Run Approach</w:t>
        <w:br/>
        <w:t>- Content-Only Migration</w:t>
        <w:br/>
        <w:br/>
        <w:t>AEM and Sitecore environments will coexist temporarily to validate migrated content and functionality.</w:t>
      </w:r>
    </w:p>
    <w:p>
      <w:pPr>
        <w:pStyle w:val="Heading2"/>
      </w:pPr>
      <w:r>
        <w:t>5. Testing Types</w:t>
      </w:r>
    </w:p>
    <w:p>
      <w:r>
        <w:t>- Smoke Testing</w:t>
        <w:br/>
        <w:t>- Functional Testing</w:t>
        <w:br/>
        <w:t>- Regression Testing</w:t>
        <w:br/>
        <w:t>- Content Validation Testing</w:t>
        <w:br/>
        <w:t>- SEO Testing</w:t>
        <w:br/>
        <w:t>- Accessibility Testing</w:t>
        <w:br/>
        <w:t>- Cross-browser Testing</w:t>
        <w:br/>
        <w:t>- Performance Testing</w:t>
        <w:br/>
        <w:t>- Integration Testing</w:t>
      </w:r>
    </w:p>
    <w:p>
      <w:pPr>
        <w:pStyle w:val="Heading2"/>
      </w:pPr>
      <w:r>
        <w:t>6. Automation Strategy</w:t>
      </w:r>
    </w:p>
    <w:p>
      <w:r>
        <w:t>Testing will primarily be Manual Testing Only.</w:t>
        <w:br/>
        <w:t>Automation may be considered later for repetitive smoke validations if required.</w:t>
      </w:r>
    </w:p>
    <w:p>
      <w:pPr>
        <w:pStyle w:val="Heading2"/>
      </w:pPr>
      <w:r>
        <w:t>7. Test Environments</w:t>
      </w:r>
    </w:p>
    <w:p>
      <w:r>
        <w:t>Available environments:</w:t>
        <w:br/>
        <w:t>- QA</w:t>
        <w:br/>
        <w:t>- Staging</w:t>
        <w:br/>
        <w:t>- Production Validation</w:t>
      </w:r>
    </w:p>
    <w:p>
      <w:pPr>
        <w:pStyle w:val="Heading2"/>
      </w:pPr>
      <w:r>
        <w:t>8. SEO Validation Strategy</w:t>
      </w:r>
    </w:p>
    <w:p>
      <w:r>
        <w:t>- Validate 301 redirects</w:t>
        <w:br/>
        <w:t>- Validate metadata and canonical URLs</w:t>
        <w:br/>
        <w:t>- Validate sitemap and robots.txt</w:t>
        <w:br/>
        <w:t>- Verify no broken links exist post migration</w:t>
      </w:r>
    </w:p>
    <w:p>
      <w:pPr>
        <w:pStyle w:val="Heading2"/>
      </w:pPr>
      <w:r>
        <w:t>9. Risk Assessment &amp; Mitigation</w:t>
      </w:r>
    </w:p>
    <w:p>
      <w:r>
        <w:t>Critical Risks:</w:t>
        <w:br/>
        <w:t>- Content/Data Loss</w:t>
        <w:br/>
        <w:t>- SEO Ranking Impact</w:t>
        <w:br/>
        <w:t>- Broken Links</w:t>
        <w:br/>
        <w:t>- Integration Failures</w:t>
        <w:br/>
        <w:t>- Performance Degradation</w:t>
        <w:br/>
        <w:t>- Production Downtime</w:t>
        <w:br/>
        <w:br/>
        <w:t>Mitigation:</w:t>
        <w:br/>
        <w:t>- Incremental validation</w:t>
        <w:br/>
        <w:t>- Pre-production smoke testing</w:t>
        <w:br/>
        <w:t>- SEO audit validation</w:t>
        <w:br/>
        <w:t>- Backup and rollback plan</w:t>
      </w:r>
    </w:p>
    <w:p>
      <w:pPr>
        <w:pStyle w:val="Heading2"/>
      </w:pPr>
      <w:r>
        <w:t>10. Entry Criteria</w:t>
      </w:r>
    </w:p>
    <w:p>
      <w:r>
        <w:t>- Sitecore environment available</w:t>
        <w:br/>
        <w:t>- Migration build deployed</w:t>
        <w:br/>
        <w:t>- Test data available</w:t>
        <w:br/>
        <w:t>- Access provided to QA team</w:t>
      </w:r>
    </w:p>
    <w:p>
      <w:pPr>
        <w:pStyle w:val="Heading2"/>
      </w:pPr>
      <w:r>
        <w:t>11. Exit Criteria</w:t>
      </w:r>
    </w:p>
    <w:p>
      <w:r>
        <w:t>- No critical defects open</w:t>
        <w:br/>
        <w:t>- Regression completed successfully</w:t>
        <w:br/>
        <w:t>- SEO validation completed</w:t>
        <w:br/>
        <w:t>- Business signoff received</w:t>
      </w:r>
    </w:p>
    <w:p>
      <w:pPr>
        <w:pStyle w:val="Heading2"/>
      </w:pPr>
      <w:r>
        <w:t>12. Deliverables</w:t>
      </w:r>
    </w:p>
    <w:p>
      <w:r>
        <w:t>- Test Strategy Document</w:t>
        <w:br/>
        <w:t>- Test Cases</w:t>
        <w:br/>
        <w:t>- Defect Reports</w:t>
        <w:br/>
        <w:t>- Test Summary Report</w:t>
        <w:br/>
        <w:t>- SEO Validation Report</w:t>
      </w:r>
    </w:p>
    <w:p>
      <w:pPr>
        <w:pStyle w:val="Heading2"/>
      </w:pPr>
      <w:r>
        <w:t>13. Reporting Metrics</w:t>
      </w:r>
    </w:p>
    <w:p>
      <w:r>
        <w:t>- Test execution progress</w:t>
        <w:br/>
        <w:t>- Defect density</w:t>
        <w:br/>
        <w:t>- Pass/fail rate</w:t>
        <w:br/>
        <w:t>- Requirement coverage</w:t>
        <w:br/>
        <w:t>- Open vs closed defects</w:t>
      </w:r>
    </w:p>
    <w:p>
      <w:pPr>
        <w:pStyle w:val="Heading2"/>
      </w:pPr>
      <w:r>
        <w:t>14. Conclusion</w:t>
      </w:r>
    </w:p>
    <w:p>
      <w:r>
        <w:t>This strategy ensures a structured and risk-based approach for successful migration of the Media website from AEM to Sitecore while maintaining business continuity and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