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  <w:cantSplit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spacing w:val="0"/>
                <w:w w:val="100"/>
                <w:color w:val="000000"/>
                <w:b/>
              </w:rPr>
              <w:t>Кәсіптік білім даярлау туралы</w:t>
              <w:br/>
              <w:t>КУӘЛІК</w:t>
            </w:r>
          </w:p>
          <w:p>
            <w:pPr>
              <w:jc w:val="center"/>
              <w:spacing w:before="0" w:after="2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spacing w:val="0"/>
                <w:w w:val="100"/>
                <w:color w:val="000000"/>
                <w:b/>
              </w:rPr>
              <w:t>КБ № PS-WITNESS-00004</w:t>
            </w:r>
          </w:p>
          <w:p>
            <w:pPr>
              <w:jc w:val="left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Осы куәлік: Синтетический Текущий Период</w:t>
            </w:r>
          </w:p>
          <w:p>
            <w:pPr>
              <w:jc w:val="center"/>
              <w:spacing w:before="0" w:after="1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тегі, аты, әкесінің аты (болған жағдайда)</w:t>
            </w:r>
          </w:p>
          <w:p>
            <w:pPr>
              <w:jc w:val="left"/>
              <w:spacing w:before="0" w:after="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1 қыркүйек 2026 ж. бастап 30 қыркүйек 2026 ж. дейін оқып,</w:t>
            </w:r>
          </w:p>
          <w:p>
            <w:pPr>
              <w:jc w:val="center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Тест Центр</w:t>
            </w:r>
          </w:p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(білім беру ұйымының толық атауы)</w:t>
            </w:r>
          </w:p>
          <w:p>
            <w:pPr>
              <w:jc w:val="left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2026 жылы Сварщик кәсібі бойынша толық курсын бітіріп шықты және кәсіптік оқудың толық курсын бітіргеннен кейін мынадай білімін көрсетті:</w:t>
            </w:r>
          </w:p>
          <w:tbl>
            <w:tblPr>
              <w:tblW w:w="5100" w:type="dxa"/>
              <w:tblLayout w:type="fixed"/>
            </w:tblPr>
            <w:tblGrid>
              <w:gridCol w:w="3440"/>
              <w:gridCol w:w="1660"/>
            </w:tblGrid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Пәндердің атауы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Бағалары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Жалпы кәсіби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Тапсырды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Арнайы мамандырылған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Тапсырды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Емтихан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Тапсырды</w:t>
                  </w:r>
                </w:p>
              </w:tc>
            </w:tr>
          </w:tbl>
          <w:p>
            <w:pPr>
              <w:jc w:val="left"/>
              <w:spacing w:before="120" w:after="2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Біліктілік комиссиясының 18 қазан 2026 ж. № PS-PROTOCOL-00004 хаттама шешімімен оған Сварщик біліктілігі берілді.</w:t>
            </w:r>
          </w:p>
          <w:p>
            <w:pPr>
              <w:jc w:val="left"/>
              <w:spacing w:before="18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Директор  _______________  Синтетический DIRECTOR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Қызылорда қаласы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20 қазан 2026 ж.</w:t>
            </w:r>
          </w:p>
          <w:p>
            <w:pPr>
              <w:jc w:val="left"/>
              <w:spacing w:before="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Тіркеу нөмірі № PS-REGISTRATION-00004</w:t>
            </w:r>
          </w:p>
          <w:tbl>
            <w:tblPr>
              <w:tblW w:w="1660" w:type="dxa"/>
              <w:tblLayout w:type="fixed"/>
              <w:tblBorders>
                <w:top w:val="single" w:sz="5" w:color="A0A7AD"/>
                <w:left w:val="single" w:sz="5" w:color="A0A7AD"/>
                <w:bottom w:val="single" w:sz="5" w:color="A0A7AD"/>
                <w:right w:val="single" w:sz="5" w:color="A0A7AD"/>
              </w:tblBorders>
            </w:tblPr>
            <w:tblGrid>
              <w:gridCol w:w="1660"/>
            </w:tblGrid>
            <w:tr>
              <w:trPr>
                <w:cantSplit/>
                <w:trHeight w:val="850" w:hRule="atLeast"/>
              </w:trPr>
              <w:tc>
                <w:tcPr>
                  <w:tcW w:w="1660" w:type="dxa"/>
                  <w:vAlign w:val="center"/>
                </w:tcPr>
                <w:p>
                  <w:pPr>
                    <w:jc w:val="center"/>
                    <w:spacing w:before="0" w:after="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  <w:szCs w:val="16"/>
                      <w:spacing w:val="0"/>
                      <w:w w:val="100"/>
                      <w:color w:val="69737D"/>
                    </w:rPr>
                    <w:t xml:space="preserve">МЕСТО ДЛЯ ПЕЧАТИ</w:t>
                  </w:r>
                </w:p>
              </w:tc>
            </w:tr>
          </w:tbl>
          <w:p>
            <w:pPr>
              <w:jc w:val="left"/>
              <w:spacing w:before="0" w:after="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"/>
                <w:szCs w:val="2"/>
                <w:spacing w:val="0"/>
                <w:w w:val="100"/>
                <w:color w:val="000000"/>
              </w:rPr>
              <w:t xml:space="preserve"/>
            </w: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spacing w:val="0"/>
                <w:w w:val="100"/>
                <w:color w:val="000000"/>
                <w:b/>
              </w:rPr>
              <w:t>СВИДЕТЕЛЬСТВО</w:t>
              <w:br/>
              <w:t>о профессиональной подготовке</w:t>
            </w:r>
          </w:p>
          <w:p>
            <w:pPr>
              <w:jc w:val="center"/>
              <w:spacing w:before="0" w:after="2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spacing w:val="0"/>
                <w:w w:val="100"/>
                <w:color w:val="000000"/>
                <w:b/>
              </w:rPr>
              <w:t>КБ № PS-WITNESS-00004</w:t>
            </w:r>
          </w:p>
          <w:p>
            <w:pPr>
              <w:jc w:val="left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Настоящее свидетельство выдано: Синтетический Текущий Период</w:t>
            </w:r>
          </w:p>
          <w:p>
            <w:pPr>
              <w:jc w:val="center"/>
              <w:spacing w:before="0" w:after="1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фамилия, имя, отчество (при его наличии)</w:t>
            </w:r>
          </w:p>
          <w:p>
            <w:pPr>
              <w:jc w:val="left"/>
              <w:spacing w:before="0" w:after="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в том, что он(-а) обучался(-ась) с 1 сентября 2026 г. по 30 сентября 2026 г.</w:t>
            </w:r>
          </w:p>
          <w:p>
            <w:pPr>
              <w:jc w:val="center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Тест Центр</w:t>
            </w:r>
          </w:p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(полное наименование организации образования)</w:t>
            </w:r>
          </w:p>
          <w:p>
            <w:pPr>
              <w:jc w:val="left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и в 2026 году окончил(-а) полный курс по профессии Сварщик и по окончании полного курса профессионального обучения показал(-а) следующие знания:</w:t>
            </w:r>
          </w:p>
          <w:tbl>
            <w:tblPr>
              <w:tblW w:w="5100" w:type="dxa"/>
              <w:tblLayout w:type="fixed"/>
            </w:tblPr>
            <w:tblGrid>
              <w:gridCol w:w="3440"/>
              <w:gridCol w:w="1660"/>
            </w:tblGrid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Наименование дисциплин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Оценка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Общепрофессиональные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Сдал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Специальные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Сдал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Экзамен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Сдал</w:t>
                  </w:r>
                </w:p>
              </w:tc>
            </w:tr>
          </w:tbl>
          <w:p>
            <w:pPr>
              <w:jc w:val="left"/>
              <w:spacing w:before="120" w:after="2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Решением квалификационной комиссии от 18 октября 2026 г. № протокола PS-PROTOCOL-00004 ему (ей) присвоена квалификация Сварщик.</w:t>
            </w:r>
          </w:p>
          <w:p>
            <w:pPr>
              <w:jc w:val="left"/>
              <w:spacing w:before="18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Директор  _______________  Синтетический DIRECTOR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город Кызылорда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20 октября 2026 г.</w:t>
            </w:r>
          </w:p>
          <w:p>
            <w:pPr>
              <w:jc w:val="left"/>
              <w:spacing w:before="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Регистрационный номер № PS-REGISTRATION-00004</w:t>
            </w:r>
          </w:p>
          <w:tbl>
            <w:tblPr>
              <w:tblW w:w="1660" w:type="dxa"/>
              <w:tblLayout w:type="fixed"/>
              <w:tblBorders>
                <w:top w:val="single" w:sz="5" w:color="A0A7AD"/>
                <w:left w:val="single" w:sz="5" w:color="A0A7AD"/>
                <w:bottom w:val="single" w:sz="5" w:color="A0A7AD"/>
                <w:right w:val="single" w:sz="5" w:color="A0A7AD"/>
              </w:tblBorders>
            </w:tblPr>
            <w:tblGrid>
              <w:gridCol w:w="1660"/>
            </w:tblGrid>
            <w:tr>
              <w:trPr>
                <w:cantSplit/>
                <w:trHeight w:val="850" w:hRule="atLeast"/>
              </w:trPr>
              <w:tc>
                <w:tcPr>
                  <w:tcW w:w="1660" w:type="dxa"/>
                  <w:vAlign w:val="center"/>
                </w:tcPr>
                <w:p>
                  <w:pPr>
                    <w:jc w:val="center"/>
                    <w:spacing w:before="0" w:after="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  <w:szCs w:val="16"/>
                      <w:spacing w:val="0"/>
                      <w:w w:val="100"/>
                      <w:color w:val="69737D"/>
                    </w:rPr>
                    <w:t xml:space="preserve">МЕСТО ДЛЯ ПЕЧАТИ</w:t>
                  </w:r>
                </w:p>
              </w:tc>
            </w:tr>
          </w:tbl>
          <w:p>
            <w:pPr>
              <w:jc w:val="left"/>
              <w:spacing w:before="0" w:after="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"/>
                <w:szCs w:val="2"/>
                <w:spacing w:val="0"/>
                <w:w w:val="100"/>
                <w:color w:val="000000"/>
              </w:rPr>
              <w:t xml:space="preserve"/>
            </w:r>
          </w:p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footerReference w:type="even" r:id="rIdDemoFooterV2"/>
          <w:footerReference w:type="first" r:id="rIdDemoFooterV2"/>
          <w:footerReference w:type="default" r:id="rIdDemoFooterV2"/>
          <w:pgSz w:w="11910" w:h="16840"/>
          <w:pgMar w:top="220" w:right="853" w:bottom="280" w:left="1680" w:header="720" w:footer="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0" w:gutter="0"/>
      <w:cols w:space="72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4.0pt;width:523.5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240408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Times New Roman" w:eastAsia="Times New Roman" w:hAnsi="Times New Roman" w:cs="Times New Roman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FooterV2" Type="http://schemas.openxmlformats.org/officeDocument/2006/relationships/footer" Target="demo-footer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