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Учебный центр «Образец»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ТЕСТ: приказ комиссии № 7 от 10.09.2026</w:t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Тестова А. Б. — Председатель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Примеров В. Г. — Член комиссии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Үлгі Ә. Ө. — Член комиссии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numPr>
                <w:ilvl w:val="0"/>
                <w:numId w:val="1"/>
              </w:num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Тестов-001 Иван Петрович / Әділбек-001 Өмірсерік Қанатұлы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ТОО «Тестовый заказчик» / «Сынақ тапсырыс беруші» ЖШС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ЖШС</w:t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ТЕСТ: первичное обучение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ТЕСТ: хорошо / жақсы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sz w:val="18"/>
                <w:szCs w:val="18"/>
                <w:lang w:val="kk-KZ"/>
              </w:rPr>
              <w:t>ТЕСТ-00001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Тестова А. Б. — Председатель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Примеров В. Г. — Член комиссии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Үлгі Ә. Ө. — Член комиссии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DemoHeader"/>
      <w:headerReference w:type="first" r:id="rIdDemoHeader"/>
      <w:headerReference w:type="default" r:id="rIdDemoHeader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