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pPr>
        <w:spacing w:before="0" w:after="0" w:line="540" w:lineRule="exact"/>
      </w:pPr>
      <w:r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40" w:lineRule="exact"/>
                            </w:pPr>
                            <w:r>
                              <w:rPr>
                                <w:color w:val="5E5E5E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color w:val="5E5E5E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color w:val="5E5E5E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2"/>
                                <w:szCs w:val="52"/>
                              </w:rPr>
                              <w:t>Тестов-Примеров Александр Константинович / Әғқңөұүһі Өмірсерік Қанатұлы</w:t>
                            </w:r>
                            <w:r>
                              <w:rPr>
                                <w:color w:val="5E5E5E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40" w:lineRule="exact"/>
                      </w:pPr>
                      <w:r>
                        <w:rPr>
                          <w:color w:val="5E5E5E"/>
                          <w:sz w:val="52"/>
                          <w:szCs w:val="52"/>
                        </w:rPr>
                      </w:r>
                      <w:r>
                        <w:rPr>
                          <w:color w:val="5E5E5E"/>
                          <w:sz w:val="52"/>
                          <w:szCs w:val="52"/>
                        </w:rPr>
                      </w:r>
                      <w:r>
                        <w:rPr>
                          <w:color w:val="5E5E5E"/>
                          <w:sz w:val="52"/>
                          <w:szCs w:val="52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2"/>
                          <w:szCs w:val="52"/>
                        </w:rPr>
                        <w:t>Тестов-Примеров Александр Константинович / Әғқңөұүһі Өмірсерік Қанатұлы</w:t>
                      </w:r>
                      <w:r>
                        <w:rPr>
                          <w:color w:val="5E5E5E"/>
                          <w:sz w:val="52"/>
                          <w:szCs w:val="52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2"/>
          <w:szCs w:val="52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2"/>
          <w:szCs w:val="52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