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00123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«22» сентября 2026 г. № протокола ПР-00001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00123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