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:rsidR="001359E7" w:rsidRDefault="001436FD">
      <w:pPr>
        <w:spacing w:before="0" w:after="0" w:line="580" w:lineRule="exact"/>
      </w:pP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spacing w:before="0" w:after="0" w:line="580" w:lineRule="exact"/>
                              <w:jc w:val="center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6"/>
                                <w:szCs w:val="56"/>
                              </w:rPr>
                              <w:t>Тестов Иван Петрович / Әділбек Өмірсерік Қанатұлы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spacing w:before="0" w:after="0" w:line="580" w:lineRule="exact"/>
                        <w:jc w:val="center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6"/>
                          <w:szCs w:val="56"/>
                        </w:rPr>
                        <w:t>Тестов Иван Петрович / Әділбек Өмірсерік Қанатұлы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1798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1798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92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