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19" w:rsidRPr="00C5017A" w:rsidRDefault="00C5017A" w:rsidP="00C5017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5017A">
        <w:rPr>
          <w:rFonts w:ascii="Arial" w:hAnsi="Arial" w:cs="Arial"/>
          <w:b/>
          <w:sz w:val="32"/>
          <w:szCs w:val="32"/>
          <w:u w:val="single"/>
        </w:rPr>
        <w:t>Post Assessment – RDBMS,SQL,PLSQL and DWH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Marks : 20</w:t>
      </w:r>
    </w:p>
    <w:p w:rsidR="00C5017A" w:rsidRDefault="00C5017A" w:rsidP="00C9401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 :30 mins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1. An operational system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A system that is used to run the business in real time and is based on historical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B. </w:t>
      </w:r>
      <w:r w:rsidRPr="006F0E83">
        <w:rPr>
          <w:rFonts w:ascii="Arial" w:hAnsi="Arial" w:cs="Arial"/>
          <w:sz w:val="20"/>
          <w:szCs w:val="20"/>
          <w:highlight w:val="yellow"/>
        </w:rPr>
        <w:t>A system that is used to run the business in real time and is based on current data</w:t>
      </w:r>
      <w:r w:rsidRPr="00C5017A">
        <w:rPr>
          <w:rFonts w:ascii="Arial" w:hAnsi="Arial" w:cs="Arial"/>
          <w:sz w:val="20"/>
          <w:szCs w:val="20"/>
        </w:rPr>
        <w:t>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  A system that is used to support decision making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A system that is used to support decision making and is based on historical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2. A data warehouse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Can be updated by end users.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 Contains numerous naming conventions and formats.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C. </w:t>
      </w:r>
      <w:r w:rsidRPr="006F0E83">
        <w:rPr>
          <w:rFonts w:ascii="Arial" w:hAnsi="Arial" w:cs="Arial"/>
          <w:sz w:val="20"/>
          <w:szCs w:val="20"/>
          <w:highlight w:val="yellow"/>
        </w:rPr>
        <w:t>Organized around important subject areas</w:t>
      </w:r>
      <w:r w:rsidRPr="00C5017A">
        <w:rPr>
          <w:rFonts w:ascii="Arial" w:hAnsi="Arial" w:cs="Arial"/>
          <w:sz w:val="20"/>
          <w:szCs w:val="20"/>
        </w:rPr>
        <w:t>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Contains only current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3. The generic two-level data warehouse architecture includes which of the following?</w:t>
      </w:r>
    </w:p>
    <w:p w:rsidR="00C94019" w:rsidRPr="00C5017A" w:rsidRDefault="00B5470E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94019" w:rsidRPr="00C5017A">
        <w:rPr>
          <w:rFonts w:ascii="Arial" w:hAnsi="Arial" w:cs="Arial"/>
          <w:sz w:val="20"/>
          <w:szCs w:val="20"/>
        </w:rPr>
        <w:t>At least one data mart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Pr="006F0E83">
        <w:rPr>
          <w:rFonts w:ascii="Arial" w:hAnsi="Arial" w:cs="Arial"/>
          <w:sz w:val="20"/>
          <w:szCs w:val="20"/>
          <w:highlight w:val="yellow"/>
        </w:rPr>
        <w:t>Data that can extracted from numerous internal and external sources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C.Near real-time updates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D.All of the above.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4. Fact tables are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A.Completely denoralized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B.Partially denoralized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Pr="006F0E83">
        <w:rPr>
          <w:rFonts w:ascii="Arial" w:hAnsi="Arial" w:cs="Arial"/>
          <w:sz w:val="20"/>
          <w:szCs w:val="20"/>
          <w:highlight w:val="yellow"/>
        </w:rPr>
        <w:t>Completely normalized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D.Partially normalized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5. The extract process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</w:t>
      </w:r>
      <w:r w:rsidRPr="006F0E83">
        <w:rPr>
          <w:rFonts w:ascii="Arial" w:hAnsi="Arial" w:cs="Arial"/>
          <w:sz w:val="20"/>
          <w:szCs w:val="20"/>
          <w:highlight w:val="yellow"/>
        </w:rPr>
        <w:t>.</w:t>
      </w:r>
      <w:r w:rsidR="00C5017A" w:rsidRPr="006F0E83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F0E83">
        <w:rPr>
          <w:rFonts w:ascii="Arial" w:hAnsi="Arial" w:cs="Arial"/>
          <w:sz w:val="20"/>
          <w:szCs w:val="20"/>
          <w:highlight w:val="yellow"/>
        </w:rPr>
        <w:t>Capturing a subset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6. A star schema has what type of relationship between a dimension and fact table?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Many-to-many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One-to-one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</w:t>
      </w:r>
      <w:r w:rsidRPr="006F0E83">
        <w:rPr>
          <w:rFonts w:ascii="Arial" w:hAnsi="Arial" w:cs="Arial"/>
          <w:sz w:val="20"/>
          <w:szCs w:val="20"/>
          <w:highlight w:val="yellow"/>
        </w:rPr>
        <w:t>.</w:t>
      </w:r>
      <w:r w:rsidR="00C5017A" w:rsidRPr="006F0E83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F0E83">
        <w:rPr>
          <w:rFonts w:ascii="Arial" w:hAnsi="Arial" w:cs="Arial"/>
          <w:sz w:val="20"/>
          <w:szCs w:val="20"/>
          <w:highlight w:val="yellow"/>
        </w:rPr>
        <w:t>One-to-many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All of the above.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7. __________ predicts future trends &amp; behaviors, allowing business managers to make knowledge-driven decisions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Meta data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mart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warehouse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6F0E83">
        <w:rPr>
          <w:rFonts w:ascii="Arial" w:hAnsi="Arial" w:cs="Arial"/>
          <w:sz w:val="20"/>
          <w:szCs w:val="20"/>
          <w:highlight w:val="yellow"/>
        </w:rPr>
        <w:t>Data Mining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8. When you ________ the data, you are aggregating the data to a higher level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Slice </w:t>
      </w:r>
    </w:p>
    <w:p w:rsidR="00251357" w:rsidRPr="006F0E83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</w:rPr>
      </w:pPr>
      <w:r w:rsidRPr="006F0E83">
        <w:rPr>
          <w:rFonts w:ascii="Arial" w:hAnsi="Arial" w:cs="Arial"/>
          <w:sz w:val="20"/>
          <w:szCs w:val="20"/>
          <w:highlight w:val="yellow"/>
        </w:rPr>
        <w:t xml:space="preserve">Roll up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Accumulate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Drill down</w:t>
      </w:r>
    </w:p>
    <w:p w:rsidR="000C7A2F" w:rsidRPr="00C5017A" w:rsidRDefault="000C7A2F" w:rsidP="000C7A2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9. </w:t>
      </w:r>
      <w:r w:rsidRPr="00C5017A">
        <w:rPr>
          <w:rFonts w:ascii="Arial" w:hAnsi="Arial" w:cs="Arial"/>
          <w:color w:val="000000"/>
          <w:sz w:val="20"/>
          <w:szCs w:val="20"/>
        </w:rPr>
        <w:t>NO_DATA_FOUND is a __________________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User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System defined unnamed exception</w:t>
      </w:r>
    </w:p>
    <w:p w:rsidR="000C7A2F" w:rsidRPr="006F0E83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  <w:highlight w:val="yellow"/>
        </w:rPr>
      </w:pPr>
      <w:r w:rsidRPr="006F0E83">
        <w:rPr>
          <w:rFonts w:ascii="Arial" w:hAnsi="Arial" w:cs="Arial"/>
          <w:color w:val="000000"/>
          <w:sz w:val="20"/>
          <w:szCs w:val="20"/>
          <w:highlight w:val="yellow"/>
        </w:rPr>
        <w:t>System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None Of the above</w:t>
      </w:r>
    </w:p>
    <w:p w:rsidR="00C5017A" w:rsidRPr="00C5017A" w:rsidRDefault="00C5017A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10. </w:t>
      </w:r>
      <w:r w:rsidRPr="00C5017A">
        <w:rPr>
          <w:rFonts w:ascii="Arial" w:hAnsi="Arial" w:cs="Arial"/>
          <w:color w:val="000000"/>
          <w:sz w:val="20"/>
          <w:szCs w:val="20"/>
        </w:rPr>
        <w:t>Which of the following section are mandatory in a PLSQL block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DECLARE</w:t>
      </w:r>
    </w:p>
    <w:p w:rsidR="0012146B" w:rsidRPr="006F0E83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6F0E83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END</w:t>
      </w:r>
    </w:p>
    <w:p w:rsidR="0012146B" w:rsidRPr="006F0E83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6F0E83">
        <w:rPr>
          <w:rFonts w:ascii="Arial" w:hAnsi="Arial" w:cs="Arial"/>
          <w:color w:val="000000"/>
          <w:sz w:val="20"/>
          <w:szCs w:val="20"/>
          <w:highlight w:val="yellow"/>
        </w:rPr>
        <w:t>BEGIN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EXCEPTION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11. </w:t>
      </w:r>
      <w:r w:rsidRPr="00C5017A">
        <w:rPr>
          <w:rFonts w:ascii="Arial" w:hAnsi="Arial" w:cs="Arial"/>
          <w:color w:val="000000"/>
          <w:sz w:val="20"/>
          <w:szCs w:val="20"/>
        </w:rPr>
        <w:t>Evaluate this IF statement.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IF v_value&gt;100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v_new_value:=2*v_value;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ELSIF v_value&gt;200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v_new_value:=3*v-value;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ELSIF v_value&gt;300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v_new_value:=4*v_value;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ELSE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v_new_value:=5*v_value;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END IF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What would be assigned to v_new_value if v_value=250?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250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B</w:t>
      </w:r>
      <w:r w:rsidRPr="006F0E83">
        <w:rPr>
          <w:rFonts w:ascii="Arial" w:hAnsi="Arial" w:cs="Arial"/>
          <w:color w:val="000000"/>
          <w:sz w:val="20"/>
          <w:szCs w:val="20"/>
          <w:highlight w:val="yellow"/>
        </w:rPr>
        <w:t>. 500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750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D. 1000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12 </w:t>
      </w:r>
      <w:r w:rsidRPr="00C5017A">
        <w:rPr>
          <w:rFonts w:ascii="Arial" w:hAnsi="Arial" w:cs="Arial"/>
          <w:color w:val="000000"/>
          <w:sz w:val="20"/>
          <w:szCs w:val="20"/>
        </w:rPr>
        <w:t>Which statement is true when writing a cursor for loop?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You must explicitly fetch the rows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B. You must explicitly open the cursor prior to the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You must explicitly close the cursor prior to the end of program.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D. </w:t>
      </w:r>
      <w:r w:rsidRPr="006F0E83">
        <w:rPr>
          <w:rFonts w:ascii="Arial" w:hAnsi="Arial" w:cs="Arial"/>
          <w:color w:val="000000"/>
          <w:sz w:val="20"/>
          <w:szCs w:val="20"/>
          <w:highlight w:val="yellow"/>
        </w:rPr>
        <w:t>You do not explicitly open, fetch or close a cursor within a cursor for loop</w:t>
      </w:r>
      <w:r w:rsidRPr="00C5017A">
        <w:rPr>
          <w:rFonts w:ascii="Arial" w:hAnsi="Arial" w:cs="Arial"/>
          <w:color w:val="000000"/>
          <w:sz w:val="20"/>
          <w:szCs w:val="20"/>
        </w:rPr>
        <w:t>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E. You must explicitly declare the record variable that holds the row returned from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13.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Management has asked you to calculate the value 12* salary* commission_pct for all the employees in the EMP table.  The EMP table contains these columns: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LAST 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VARCHAR2(35)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SALARY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NUMBER(9,2)   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>COMMISSION_PCT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NUMBER(4,2) 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statement ensures that a value is displayed in the calculated column for all employees?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SELECT last_name, 12 * salary* commission_pct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SELECT last_name, 12 * salary* (commission_pct,0)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 xml:space="preserve">C.  </w:t>
      </w:r>
      <w:r w:rsidR="00BA57B0"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SELECT last_name, 12 * salary* </w:t>
      </w:r>
      <w:r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nvl(commission_pct,0)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  SELECT last_name, 12 * salary* (decode(commission_pct,0))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14. Evaluate the set of SQL statements: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CREATE TABLE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(deptbi NUMBER (2)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dname VARCHAR2(14),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Ioc VARCHAR2(13));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>ROLLBACK;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DESCRIBE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What is true about the set?</w:t>
      </w:r>
    </w:p>
    <w:p w:rsidR="00CD6C99" w:rsidRPr="00C5017A" w:rsidRDefault="00CD6C99" w:rsidP="00CD6C99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 xml:space="preserve">A.  The </w:t>
      </w:r>
      <w:r w:rsidRPr="006F0E83">
        <w:rPr>
          <w:b w:val="0"/>
          <w:color w:val="000000" w:themeColor="text1"/>
          <w:highlight w:val="yellow"/>
        </w:rPr>
        <w:t>DESCRIBE DEPT statement displays the structure of the DEPT table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ROLLBACK statement frees the storage space occupied by the DEPT table.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C. The DESCRIBE DEPT statement returns an error ORA-04043: object DEPT does not exist 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The DESCRIBE DEPT statement displays the structure of the DEPT table only if there is a COMMIT statement introduced before the ROLLBACK statement. 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15. . In which scenario would an index be most useful?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The indexed column is declared as NOT NULL.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indexed columns are used in the FROM clause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The indexed columns are part of an expression</w:t>
      </w:r>
    </w:p>
    <w:p w:rsidR="00BA037F" w:rsidRPr="00C5017A" w:rsidRDefault="00BA037F" w:rsidP="00BA037F">
      <w:pPr>
        <w:pStyle w:val="BodyText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>D</w:t>
      </w:r>
      <w:r w:rsidRPr="006F0E83">
        <w:rPr>
          <w:b w:val="0"/>
          <w:color w:val="000000" w:themeColor="text1"/>
          <w:highlight w:val="yellow"/>
        </w:rPr>
        <w:t>.  The indexed columns contains a wide range of values.</w:t>
      </w:r>
    </w:p>
    <w:p w:rsidR="00BA57B0" w:rsidRPr="00C5017A" w:rsidRDefault="00BA57B0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lastRenderedPageBreak/>
        <w:t xml:space="preserve">16.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clause would you use in a  SELECT statement to limit the display to those employees whose salary is greater than 5000?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ORDER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GROUP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HAVING SALARY &gt; 5000</w:t>
      </w:r>
    </w:p>
    <w:p w:rsidR="008562E3" w:rsidRPr="00C5017A" w:rsidRDefault="008562E3" w:rsidP="008562E3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 xml:space="preserve">D.  </w:t>
      </w:r>
      <w:r w:rsidRPr="006F0E83">
        <w:rPr>
          <w:b w:val="0"/>
          <w:color w:val="000000" w:themeColor="text1"/>
          <w:highlight w:val="yellow"/>
        </w:rPr>
        <w:t>WHERE SALARY &gt; 5000</w:t>
      </w:r>
    </w:p>
    <w:p w:rsidR="000C7A2F" w:rsidRPr="00C5017A" w:rsidRDefault="000C7A2F" w:rsidP="00251357">
      <w:pPr>
        <w:rPr>
          <w:rFonts w:ascii="Arial" w:hAnsi="Arial" w:cs="Arial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17.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produce a report for mailing labels for all customers.  The mailing label must have only the customer name and address.  The CUSTOMER table has these columns: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NUMBER(4)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VARCHAR2(100)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VARCHAR2(150)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CUST_PHONE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VARCHAR(20)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accomplishes this task?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*FROM customers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name, 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id, name, address, phone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SELECT cust_name, cust_address FROM customers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cust_id, cust_name, cust_address, cust_phone FROM customers;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18. 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display the last names of those employees who have the letter “A” as the second character in their names.  Which SQL statement displays the required results?</w:t>
      </w:r>
    </w:p>
    <w:p w:rsidR="008562E3" w:rsidRPr="006F0E83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SELECT last_name</w:t>
      </w:r>
    </w:p>
    <w:p w:rsidR="008562E3" w:rsidRPr="006F0E83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WHERE last_name LIKE’_A%’;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last_name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name=’*A%’;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last_name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=’* _A%’;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D.  SELECT last_name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LIKE ‘* a%’;</w:t>
      </w:r>
    </w:p>
    <w:p w:rsidR="00C5017A" w:rsidRPr="00C5017A" w:rsidRDefault="00830AD2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19. </w:t>
      </w:r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ab/>
        <w:t>Which constraint defines a mandatory column ?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6F0E83">
        <w:rPr>
          <w:rFonts w:ascii="Arial" w:hAnsi="Arial" w:cs="Arial"/>
          <w:color w:val="000000" w:themeColor="text1"/>
          <w:sz w:val="20"/>
          <w:szCs w:val="20"/>
          <w:highlight w:val="yellow"/>
        </w:rPr>
        <w:t>UNIQUE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6F0E83">
        <w:rPr>
          <w:rFonts w:ascii="Arial" w:hAnsi="Arial" w:cs="Arial"/>
          <w:color w:val="000000" w:themeColor="text1"/>
          <w:sz w:val="20"/>
          <w:szCs w:val="20"/>
          <w:highlight w:val="yellow"/>
        </w:rPr>
        <w:t>NOT NULL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CHECK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6F0E83">
        <w:rPr>
          <w:rFonts w:ascii="Arial" w:hAnsi="Arial" w:cs="Arial"/>
          <w:color w:val="000000" w:themeColor="text1"/>
          <w:sz w:val="20"/>
          <w:szCs w:val="20"/>
          <w:highlight w:val="yellow"/>
        </w:rPr>
        <w:t>PRIMARY KEY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FOREIGN KEY</w:t>
      </w:r>
    </w:p>
    <w:p w:rsidR="00C5017A" w:rsidRPr="00C5017A" w:rsidRDefault="00C5017A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20.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should you use to extract the year from the system date and display it in the format “1998”?</w:t>
      </w:r>
    </w:p>
    <w:p w:rsidR="00C5017A" w:rsidRPr="006F0E83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SELECT TO_CHAR(SYSDATE,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F0E83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TO_DATE(SYSDATE,’yyyy’)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(SUBSTR (SYSDATE, 8),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 (SUBSTR (SYSATE, 8),’year’)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TO_CHAR (SUBSTR(SYSDATE, 8,2),’yyyy’)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3C4F6A" w:rsidRPr="00C5017A" w:rsidRDefault="003C4F6A" w:rsidP="00251357">
      <w:pPr>
        <w:rPr>
          <w:rFonts w:ascii="Arial" w:hAnsi="Arial" w:cs="Arial"/>
          <w:sz w:val="20"/>
          <w:szCs w:val="20"/>
        </w:rPr>
      </w:pPr>
    </w:p>
    <w:sectPr w:rsidR="003C4F6A" w:rsidRPr="00C5017A" w:rsidSect="0087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FAE"/>
    <w:multiLevelType w:val="singleLevel"/>
    <w:tmpl w:val="C1D222A2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>
    <w:nsid w:val="2CF57C53"/>
    <w:multiLevelType w:val="hybridMultilevel"/>
    <w:tmpl w:val="B3A6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AC1"/>
    <w:multiLevelType w:val="hybridMultilevel"/>
    <w:tmpl w:val="E4B0FA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9762E4"/>
    <w:multiLevelType w:val="singleLevel"/>
    <w:tmpl w:val="2A86A8FC"/>
    <w:lvl w:ilvl="0">
      <w:start w:val="1"/>
      <w:numFmt w:val="upperLetter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019"/>
    <w:rsid w:val="000C7A2F"/>
    <w:rsid w:val="001052A3"/>
    <w:rsid w:val="0012146B"/>
    <w:rsid w:val="00251357"/>
    <w:rsid w:val="003C4F6A"/>
    <w:rsid w:val="006A42D0"/>
    <w:rsid w:val="006F0E83"/>
    <w:rsid w:val="00830AD2"/>
    <w:rsid w:val="008562E3"/>
    <w:rsid w:val="00872665"/>
    <w:rsid w:val="008B5785"/>
    <w:rsid w:val="00A70F93"/>
    <w:rsid w:val="00B5470E"/>
    <w:rsid w:val="00BA037F"/>
    <w:rsid w:val="00BA57B0"/>
    <w:rsid w:val="00C5017A"/>
    <w:rsid w:val="00C94019"/>
    <w:rsid w:val="00CD6C99"/>
    <w:rsid w:val="00FB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65"/>
  </w:style>
  <w:style w:type="paragraph" w:styleId="Heading2">
    <w:name w:val="heading 2"/>
    <w:basedOn w:val="Normal"/>
    <w:next w:val="Normal"/>
    <w:link w:val="Heading2Char"/>
    <w:uiPriority w:val="99"/>
    <w:qFormat/>
    <w:rsid w:val="00CD6C99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C99"/>
    <w:rPr>
      <w:rFonts w:ascii="Arial" w:eastAsiaTheme="minorEastAsia" w:hAnsi="Arial" w:cs="Arial"/>
      <w:b/>
      <w:bCs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rsid w:val="00BA037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BA037F"/>
    <w:rPr>
      <w:rFonts w:ascii="Arial" w:eastAsiaTheme="minorEastAsia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172">
          <w:marLeft w:val="0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</cp:lastModifiedBy>
  <cp:revision>2</cp:revision>
  <dcterms:created xsi:type="dcterms:W3CDTF">2020-01-04T09:46:00Z</dcterms:created>
  <dcterms:modified xsi:type="dcterms:W3CDTF">2020-01-04T09:46:00Z</dcterms:modified>
</cp:coreProperties>
</file>