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22941521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 </w:t>
      </w:r>
    </w:p>
    <w:p w14:paraId="0000000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984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Republic of the Philippines </w:t>
      </w:r>
    </w:p>
    <w:p w14:paraId="0000000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642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Province of _____________________ </w:t>
      </w:r>
    </w:p>
    <w:p w14:paraId="0000000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126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CITY/MUNICIPALITY OF _________________ </w:t>
      </w:r>
    </w:p>
    <w:p w14:paraId="0000000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555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Barangay ________________________ </w:t>
      </w:r>
    </w:p>
    <w:p w14:paraId="0000001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2280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OFFICE OF THE PUNONG BARANGAY </w:t>
      </w:r>
    </w:p>
    <w:p w14:paraId="0000001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right="2660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 xml:space="preserve">____________________, 20____ </w:t>
      </w:r>
    </w:p>
    <w:p w14:paraId="0000001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2257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NOTICE TO CONSTITUTE THE LUPON </w:t>
      </w:r>
    </w:p>
    <w:p w14:paraId="0000001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19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To All Barangay Members and All Persons Concerned: </w:t>
      </w:r>
    </w:p>
    <w:p w14:paraId="0000001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33" w:lineRule="auto"/>
        <w:ind w:left="28" w:right="164" w:firstLine="722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In compliance with Section 1 (a). Chapter 7, Title One, Book III,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Local  Government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Code of 1991 (Republic Act No. 7160), of the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Katarungang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Pambarangay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Law, notice is hereby given to constitute the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Tagapamayapa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 of this Barangay. The persons I am considering for appointment are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the  following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: </w:t>
      </w:r>
    </w:p>
    <w:p w14:paraId="0000001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34" w:lineRule="auto"/>
        <w:ind w:left="30" w:right="493" w:firstLine="27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1) ______________________ 10) _____________________ 19) ______________________ 2) ______________________ 11) _____________________ 20) ______________________ 3) ______________________ 12) _____________________ 21) ______________________ 4) ______________________ 13) _____________________ 22) ______________________ 5) ______________________ 14) _____________________ 23) ______________________ 6) ______________________ 15) _____________________ 24) ______________________ 7) ______________________ 16) _____________________ 25) ______________________ 8) ______________________ 17) _____________________ </w:t>
      </w:r>
    </w:p>
    <w:p w14:paraId="0000001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9) ______________________ 18) _____________________ </w:t>
      </w:r>
    </w:p>
    <w:p w14:paraId="0000001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4" w:lineRule="auto"/>
        <w:ind w:left="27" w:right="171" w:firstLine="711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They have been chosen on the basis of their suitability for the task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of  conciliation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considering their integrity, impartiality, independence of mind, sense  of fairness and reputation for probity in view of their age, social standing in the  community, tact, patience, resourcefulness, flexibility, open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mindness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and other  relevant factors. The law provides that only those actually residing or working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in  the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barangay who are not expressly disqualified by law are qualified to be  appointed as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members. </w:t>
      </w:r>
    </w:p>
    <w:p w14:paraId="0000001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33" w:lineRule="auto"/>
        <w:ind w:left="19" w:right="167" w:firstLine="721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All persons are hereby enjoined to immediately inform me of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their  opposition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to or endorsement of any or all of the proposed members or  recommend to me other persons not included in the list but not later than the  ________ day of __________ 20______ (the last day for posting this notice). </w:t>
      </w:r>
    </w:p>
    <w:p w14:paraId="0000001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right="1944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_________________________ </w:t>
      </w:r>
    </w:p>
    <w:p w14:paraId="0000001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2431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Punong Barangay </w:t>
      </w:r>
    </w:p>
    <w:p w14:paraId="0000001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34" w:lineRule="auto"/>
        <w:ind w:left="28" w:right="175"/>
        <w:jc w:val="center"/>
        <w:rPr>
          <w:rFonts w:ascii="Bookman Old Style" w:eastAsia="Bookman Old Style" w:hAnsi="Bookman Old Style" w:cs="Bookman Old Style"/>
          <w:color w:val="000000"/>
        </w:rPr>
      </w:pPr>
      <w:proofErr w:type="gramStart"/>
      <w:r>
        <w:rPr>
          <w:rFonts w:ascii="Bookman Old Style" w:eastAsia="Bookman Old Style" w:hAnsi="Bookman Old Style" w:cs="Bookman Old Style"/>
          <w:b/>
          <w:color w:val="000000"/>
        </w:rPr>
        <w:t>IMPORTANT :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 xml:space="preserve">This notice is required to be posted in three (3) conspicuous  places in the barangay for at least three (3) weeks. </w:t>
      </w:r>
    </w:p>
    <w:p w14:paraId="0000001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34" w:lineRule="auto"/>
        <w:ind w:left="22" w:right="174"/>
        <w:jc w:val="center"/>
        <w:rPr>
          <w:rFonts w:ascii="Bookman Old Style" w:eastAsia="Bookman Old Style" w:hAnsi="Bookman Old Style" w:cs="Bookman Old Style"/>
          <w:color w:val="000000"/>
        </w:rPr>
      </w:pPr>
      <w:proofErr w:type="gramStart"/>
      <w:r>
        <w:rPr>
          <w:rFonts w:ascii="Bookman Old Style" w:eastAsia="Bookman Old Style" w:hAnsi="Bookman Old Style" w:cs="Bookman Old Style"/>
          <w:b/>
          <w:color w:val="000000"/>
        </w:rPr>
        <w:t>WARNING :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>Tearing or defacing this notice shall be subject to punishment  according to law.</w:t>
      </w:r>
    </w:p>
    <w:p w14:paraId="222ADCFE" w14:textId="77777777" w:rsidR="007B61EB" w:rsidRDefault="007B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22EC9B6C" w14:textId="77777777" w:rsidR="007B61EB" w:rsidRDefault="007B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006F01E0" w14:textId="77777777" w:rsidR="007B61EB" w:rsidRDefault="007B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sectPr w:rsidR="007B61EB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7B61EB"/>
    <w:rsid w:val="009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2023-11-22T02:46:00Z</dcterms:created>
  <dcterms:modified xsi:type="dcterms:W3CDTF">2023-11-22T02:46:00Z</dcterms:modified>
</cp:coreProperties>
</file>