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pStyle w:val="1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48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50"/>
          <w:szCs w:val="50"/>
          <w:color w:val="000000"/>
        </w:rPr>
        <w:t xml:space="preserve">项目编号: p1639</w:t>
      </w:r>
    </w:p>
    <w:p>
      <w:r>
        <w:br w:type="page"/>
      </w:r>
    </w:p>
    <w:bookmarkStart w:id="36" w:name="项目概述"/>
    <w:p>
      <w:pPr>
        <w:pStyle w:val="2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项目概述</w:t>
      </w:r>
    </w:p>
    <w:bookmarkStart w:id="27" w:name="项目背景"/>
    <w:p>
      <w:pPr>
        <w:pStyle w:val="4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项目背景</w:t>
      </w:r>
    </w:p>
    <w:bookmarkEnd w:id="27"/>
    <w:bookmarkStart w:id="28" w:name="分析方法"/>
    <w:p>
      <w:pPr>
        <w:pStyle w:val="4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分析方法</w:t>
      </w:r>
    </w:p>
    <w:bookmarkEnd w:id="28"/>
    <w:bookmarkStart w:id="30" w:name="数据分析平台"/>
    <w:p>
      <w:pPr>
        <w:pStyle w:val="4"/>
      </w:pPr>
      <w:r>
        <w:rPr>
          <w:rStyle w:val="SectionNumber"/>
        </w:rPr>
        <w:t xml:space="preserve">1.3</w:t>
      </w:r>
      <w:r>
        <w:tab/>
      </w:r>
      <w:r>
        <w:rPr>
          <w:rFonts w:hint="eastAsia"/>
        </w:rPr>
        <w:t xml:space="preserve">数据分析平台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Linux pop-os x86_64 (6.17.9-76061709-generic) </w:t>
      </w:r>
      <w:r>
        <w:rPr>
          <w:rFonts w:hint="eastAsia"/>
        </w:rPr>
        <w:t xml:space="preserve">上，使用</w:t>
      </w:r>
      <w:r>
        <w:t xml:space="preserve"> R version 4.4.3 (2025-02-28) (</w:t>
      </w:r>
      <w:hyperlink r:id="rId29">
        <w:r>
          <w:rPr>
            <w:rStyle w:val="24"/>
          </w:rPr>
          <w:t xml:space="preserve">https://www.r-project.org/</w:t>
        </w:r>
      </w:hyperlink>
      <w:r>
        <w:t xml:space="preserve">) </w:t>
      </w:r>
      <w:r>
        <w:rPr>
          <w:rFonts w:hint="eastAsia"/>
        </w:rPr>
        <w:t xml:space="preserve">对数据统计分析与整合分析。</w:t>
      </w:r>
      <w:r>
        <w:t xml:space="preserve"> </w:t>
      </w:r>
      <w:r>
        <w:rPr>
          <w:rFonts w:hint="eastAsia"/>
        </w:rPr>
        <w:t xml:space="preserve">详细见各分析部分。</w:t>
      </w:r>
    </w:p>
    <w:bookmarkEnd w:id="30"/>
    <w:bookmarkStart w:id="31" w:name="数据来源"/>
    <w:p>
      <w:pPr>
        <w:pStyle w:val="4"/>
      </w:pPr>
      <w:r>
        <w:rPr>
          <w:rStyle w:val="SectionNumber"/>
        </w:rPr>
        <w:t xml:space="preserve">1.4</w:t>
      </w:r>
      <w:r>
        <w:tab/>
      </w:r>
      <w:r>
        <w:rPr>
          <w:rFonts w:hint="eastAsia"/>
        </w:rPr>
        <w:t xml:space="preserve">数据来源</w:t>
      </w:r>
    </w:p>
    <w:bookmarkEnd w:id="31"/>
    <w:bookmarkStart w:id="32" w:name="研究目标"/>
    <w:p>
      <w:pPr>
        <w:pStyle w:val="4"/>
      </w:pPr>
      <w:r>
        <w:rPr>
          <w:rStyle w:val="SectionNumber"/>
        </w:rPr>
        <w:t xml:space="preserve">1.5</w:t>
      </w:r>
      <w:r>
        <w:tab/>
      </w:r>
      <w:r>
        <w:rPr>
          <w:rFonts w:hint="eastAsia"/>
        </w:rPr>
        <w:t xml:space="preserve">研究目标</w:t>
      </w:r>
    </w:p>
    <w:bookmarkEnd w:id="32"/>
    <w:bookmarkStart w:id="33" w:name="拟解决的关键科学问题"/>
    <w:p>
      <w:pPr>
        <w:pStyle w:val="4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拟解决的关键科学问题</w:t>
      </w:r>
    </w:p>
    <w:bookmarkEnd w:id="33"/>
    <w:bookmarkStart w:id="34" w:name="创新性"/>
    <w:p>
      <w:pPr>
        <w:pStyle w:val="4"/>
      </w:pPr>
      <w:r>
        <w:rPr>
          <w:rStyle w:val="SectionNumber"/>
        </w:rPr>
        <w:t xml:space="preserve">1.7</w:t>
      </w:r>
      <w:r>
        <w:tab/>
      </w:r>
      <w:r>
        <w:rPr>
          <w:rFonts w:hint="eastAsia"/>
        </w:rPr>
        <w:t xml:space="preserve">创新性</w:t>
      </w:r>
    </w:p>
    <w:bookmarkEnd w:id="34"/>
    <w:bookmarkStart w:id="35" w:name="流程图"/>
    <w:p>
      <w:pPr>
        <w:pStyle w:val="4"/>
      </w:pPr>
      <w:r>
        <w:rPr>
          <w:rStyle w:val="SectionNumber"/>
        </w:rPr>
        <w:t xml:space="preserve">1.8</w:t>
      </w:r>
      <w:r>
        <w:tab/>
      </w:r>
      <w:r>
        <w:rPr>
          <w:rFonts w:hint="eastAsia"/>
        </w:rPr>
        <w:t xml:space="preserve">流程图</w:t>
      </w:r>
    </w:p>
    <w:p>
      <w:r>
        <w:br w:type="page"/>
      </w:r>
    </w:p>
    <w:bookmarkEnd w:id="35"/>
    <w:bookmarkEnd w:id="36"/>
    <w:bookmarkStart w:id="40" w:name="workflow"/>
    <w:p>
      <w:pPr>
        <w:pStyle w:val="2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分析结果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Seurat R </w:t>
      </w:r>
      <w:r>
        <w:rPr>
          <w:rFonts w:hint="eastAsia"/>
        </w:rPr>
        <w:t xml:space="preserve">包（5.1.0）进行单细胞数据质量控制（QC）和下游分析。依据</w:t>
      </w:r>
      <w:r>
        <w:t xml:space="preserve"> </w:t>
      </w:r>
      <w:hyperlink r:id="rId37">
        <w:r>
          <w:rPr>
            <w:rStyle w:val="24"/>
          </w:rPr>
          <w:t xml:space="preserve">https://satijalab.org/seurat/articles/integration_introduction</w:t>
        </w:r>
      </w:hyperlink>
      <w:r>
        <w:t xml:space="preserve"> </w:t>
      </w:r>
      <w:r>
        <w:rPr>
          <w:rFonts w:hint="eastAsia"/>
        </w:rPr>
        <w:t xml:space="preserve">为指导对单细胞数据预处理。前期质量控制，一个细胞至少应有</w:t>
      </w:r>
      <w:r>
        <w:t xml:space="preserve"> 200 </w:t>
      </w:r>
      <w:r>
        <w:rPr>
          <w:rFonts w:hint="eastAsia"/>
        </w:rPr>
        <w:t xml:space="preserve">个基因，并且基因数量小于</w:t>
      </w:r>
      <w:r>
        <w:t xml:space="preserve"> </w:t>
      </w:r>
      <w:r>
        <w:rPr>
          <w:rFonts w:hint="eastAsia"/>
        </w:rPr>
        <w:t xml:space="preserve">6000。线粒体基因的比例小于</w:t>
      </w:r>
      <w:r>
        <w:t xml:space="preserve"> </w:t>
      </w:r>
      <w:r>
        <w:rPr>
          <w:rFonts w:hint="eastAsia"/>
        </w:rPr>
        <w:t xml:space="preserve">20%。保留总基因表达量小于</w:t>
      </w:r>
      <w:r>
        <w:t xml:space="preserve"> 20000 </w:t>
      </w:r>
      <w:r>
        <w:rPr>
          <w:rFonts w:hint="eastAsia"/>
        </w:rPr>
        <w:t xml:space="preserve">细胞。过滤后，所有样本共包含98998个细胞用于后续分析。使用</w:t>
      </w:r>
      <w:r>
        <w:t xml:space="preserve"> </w:t>
      </w:r>
      <w:r>
        <w:rPr>
          <w:rStyle w:val="VerbatimChar"/>
        </w:rPr>
        <w:t xml:space="preserve">Seurat::SCTransform</w:t>
      </w:r>
      <w:r>
        <w:t xml:space="preserve"> </w:t>
      </w:r>
      <w:r>
        <w:rPr>
          <w:rFonts w:hint="eastAsia"/>
        </w:rPr>
        <w:t xml:space="preserve">对数据集归一化（</w:t>
      </w:r>
      <w:hyperlink r:id="rId38">
        <w:r>
          <w:rPr>
            <w:rStyle w:val="24"/>
          </w:rPr>
          <w:t xml:space="preserve">https://satijalab.org/seurat/articles/sctransform_vignette</w:t>
        </w:r>
      </w:hyperlink>
      <w:r>
        <w:rPr>
          <w:rFonts w:hint="eastAsia"/>
        </w:rPr>
        <w:t xml:space="preserve">）。随后</w:t>
      </w:r>
      <w:r>
        <w:t xml:space="preserve"> PCA </w:t>
      </w:r>
      <w:r>
        <w:rPr>
          <w:rFonts w:hint="eastAsia"/>
        </w:rPr>
        <w:t xml:space="preserve">聚类（</w:t>
      </w:r>
      <w:r>
        <w:rPr>
          <w:rStyle w:val="VerbatimChar"/>
        </w:rPr>
        <w:t xml:space="preserve">RunPCA</w:t>
      </w:r>
      <w:r>
        <w:rPr>
          <w:rFonts w:hint="eastAsia"/>
        </w:rPr>
        <w:t xml:space="preserve">），绘制</w:t>
      </w:r>
      <w:r>
        <w:t xml:space="preserve"> PC standard deviations </w:t>
      </w:r>
      <w:r>
        <w:rPr>
          <w:rFonts w:hint="eastAsia"/>
        </w:rPr>
        <w:t xml:space="preserve">图。以</w:t>
      </w:r>
      <w:r>
        <w:t xml:space="preserve"> </w:t>
      </w:r>
      <w:r>
        <w:rPr>
          <w:rStyle w:val="VerbatimChar"/>
        </w:rPr>
        <w:t xml:space="preserve">Seurat::IntegrateLayers</w:t>
      </w:r>
      <w:r>
        <w:t xml:space="preserve"> </w:t>
      </w:r>
      <w:r>
        <w:rPr>
          <w:rFonts w:hint="eastAsia"/>
        </w:rPr>
        <w:t xml:space="preserve">集成数据，去除批次效应（使用</w:t>
      </w:r>
      <w:r>
        <w:t xml:space="preserve"> HarmonyIntegration </w:t>
      </w:r>
      <w:r>
        <w:rPr>
          <w:rFonts w:hint="eastAsia"/>
        </w:rPr>
        <w:t xml:space="preserve">方法）。在</w:t>
      </w:r>
      <w:r>
        <w:t xml:space="preserve"> 1-15 PC </w:t>
      </w:r>
      <w:r>
        <w:rPr>
          <w:rFonts w:hint="eastAsia"/>
        </w:rPr>
        <w:t xml:space="preserve">维度下，以</w:t>
      </w:r>
      <w:r>
        <w:t xml:space="preserve"> </w:t>
      </w:r>
      <w:r>
        <w:rPr>
          <w:rStyle w:val="VerbatimChar"/>
        </w:rPr>
        <w:t xml:space="preserve">Seurat::FindNeighbors</w:t>
      </w:r>
      <w:r>
        <w:t xml:space="preserve"> </w:t>
      </w:r>
      <w:r>
        <w:rPr>
          <w:rFonts w:hint="eastAsia"/>
        </w:rPr>
        <w:t xml:space="preserve">构建</w:t>
      </w:r>
      <w:r>
        <w:t xml:space="preserve"> Nearest-neighbor </w:t>
      </w:r>
      <w:r>
        <w:rPr>
          <w:rFonts w:hint="eastAsia"/>
        </w:rPr>
        <w:t xml:space="preserve">Graph。随后在</w:t>
      </w:r>
      <w:r>
        <w:t xml:space="preserve"> 1.2 </w:t>
      </w:r>
      <w:r>
        <w:rPr>
          <w:rFonts w:hint="eastAsia"/>
        </w:rPr>
        <w:t xml:space="preserve">分辨率下，以</w:t>
      </w:r>
      <w:r>
        <w:t xml:space="preserve"> </w:t>
      </w:r>
      <w:r>
        <w:rPr>
          <w:rStyle w:val="VerbatimChar"/>
        </w:rPr>
        <w:t xml:space="preserve">Seurat::FindClusters</w:t>
      </w:r>
      <w:r>
        <w:t xml:space="preserve"> </w:t>
      </w:r>
      <w:r>
        <w:rPr>
          <w:rFonts w:hint="eastAsia"/>
        </w:rPr>
        <w:t xml:space="preserve">函数识别细胞群并以</w:t>
      </w:r>
      <w:r>
        <w:t xml:space="preserve"> </w:t>
      </w:r>
      <w:r>
        <w:rPr>
          <w:rStyle w:val="VerbatimChar"/>
        </w:rPr>
        <w:t xml:space="preserve">Seurat::RunUMAP</w:t>
      </w:r>
      <w:r>
        <w:t xml:space="preserve"> </w:t>
      </w:r>
      <w:r>
        <w:rPr>
          <w:rFonts w:hint="eastAsia"/>
        </w:rPr>
        <w:t xml:space="preserve">进行</w:t>
      </w:r>
      <w:r>
        <w:t xml:space="preserve"> UMAP </w:t>
      </w:r>
      <w:r>
        <w:rPr>
          <w:rFonts w:hint="eastAsia"/>
        </w:rPr>
        <w:t xml:space="preserve">聚类。以</w:t>
      </w:r>
      <w:r>
        <w:t xml:space="preserve"> </w:t>
      </w:r>
      <w:r>
        <w:rPr>
          <w:rStyle w:val="VerbatimChar"/>
        </w:rPr>
        <w:t xml:space="preserve">Seurat::FindAllMarkers</w:t>
      </w:r>
      <w:r>
        <w:rPr>
          <w:rFonts w:hint="eastAsia"/>
        </w:rPr>
        <w:t xml:space="preserve">（LogFC</w:t>
      </w:r>
      <w:r>
        <w:t xml:space="preserve"> </w:t>
      </w:r>
      <w:r>
        <w:rPr>
          <w:rFonts w:hint="eastAsia"/>
        </w:rPr>
        <w:t xml:space="preserve">阈值</w:t>
      </w:r>
      <w:r>
        <w:t xml:space="preserve"> </w:t>
      </w:r>
      <w:r>
        <w:rPr>
          <w:rFonts w:hint="eastAsia"/>
        </w:rPr>
        <w:t xml:space="preserve">0.25；最小检出率</w:t>
      </w:r>
      <w:r>
        <w:t xml:space="preserve"> </w:t>
      </w:r>
      <w:r>
        <w:rPr>
          <w:rFonts w:hint="eastAsia"/>
        </w:rPr>
        <w:t xml:space="preserve">0.25）为所有细胞群寻找</w:t>
      </w:r>
      <w:r>
        <w:t xml:space="preserve"> </w:t>
      </w:r>
      <w:r>
        <w:rPr>
          <w:rFonts w:hint="eastAsia"/>
        </w:rPr>
        <w:t xml:space="preserve">Markers。以</w:t>
      </w:r>
      <w:r>
        <w:t xml:space="preserve"> Python </w:t>
      </w:r>
      <w:r>
        <w:rPr>
          <w:rFonts w:hint="eastAsia"/>
        </w:rPr>
        <w:t xml:space="preserve">工具</w:t>
      </w:r>
      <w:r>
        <w:t xml:space="preserve"> </w:t>
      </w:r>
      <w:r>
        <w:rPr>
          <w:rStyle w:val="VerbatimChar"/>
        </w:rPr>
        <w:t xml:space="preserve">SCSA</w:t>
      </w:r>
      <w:r>
        <w:rPr>
          <w:vertAlign w:val="superscript"/>
        </w:rPr>
        <w:t xml:space="preserve">1</w:t>
      </w:r>
      <w:r>
        <w:rPr>
          <w:rFonts w:hint="eastAsia"/>
        </w:rPr>
        <w:t xml:space="preserve">（</w:t>
      </w:r>
      <w:hyperlink r:id="rId39">
        <w:r>
          <w:rPr>
            <w:rStyle w:val="24"/>
          </w:rPr>
          <w:t xml:space="preserve">https://github.com/bioinfo-ibms-pumc/SCSA</w:t>
        </w:r>
      </w:hyperlink>
      <w:r>
        <w:rPr>
          <w:rFonts w:hint="eastAsia"/>
        </w:rPr>
        <w:t xml:space="preserve">）结合文献（PMID:</w:t>
      </w:r>
      <w:r>
        <w:t xml:space="preserve"> </w:t>
      </w:r>
      <w:r>
        <w:rPr>
          <w:rFonts w:hint="eastAsia"/>
        </w:rPr>
        <w:t xml:space="preserve">37735465）的</w:t>
      </w:r>
      <w:r>
        <w:t xml:space="preserve"> Marker </w:t>
      </w:r>
      <w:r>
        <w:rPr>
          <w:rFonts w:hint="eastAsia"/>
        </w:rPr>
        <w:t xml:space="preserve">对细胞群注释。</w:t>
      </w:r>
    </w:p>
    <w:p>
      <w:r>
        <w:pict>
          <v:rect style="width:0;height:1.5pt" o:hralign="center" o:hrstd="t" o:hr="t"/>
        </w:pict>
      </w:r>
    </w:p>
    <w:p>
      <w:pPr>
        <w:pStyle w:val="1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5669280" cy="2709079"/>
            <wp:docPr id="1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709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56"/>
      </w:pPr>
      <w:r>
        <w:rPr>
          <w:rFonts/>
          <w:b w:val="true"/>
          <w:strike w:val="false"/>
        </w:rPr>
        <w:t xml:space="preserve">Fig. </w:t>
      </w:r>
      <w:bookmarkStart w:id="2d84ae09-efc3-410c-bab7-d5509be59ad3" w:name="GSE215968-dimension-plot-of-by-cell"/>
      <w:r xmlns:w14="http://schemas.microsoft.com/office/word/2010/wordml">
        <w:rPr>
          <w:rFonts/>
          <w:b w:val="true"/>
          <w:strike w:val="false"/>
        </w:rPr>
        <w:fldChar w:fldCharType="begin" w:dirty="true"/>
      </w:r>
      <w:r xmlns:w14="http://schemas.microsoft.com/office/word/2010/wordml">
        <w:rPr>
          <w:rFonts/>
          <w:b w:val="true"/>
          <w:strike w:val="false"/>
        </w:rPr>
        <w:instrText xml:space="preserve" w:dirty="true">SEQ fig: \* Arabic</w:instrText>
      </w:r>
      <w:r xmlns:w14="http://schemas.microsoft.com/office/word/2010/wordml">
        <w:rPr>
          <w:rFonts/>
          <w:b w:val="true"/>
          <w:strike w:val="false"/>
        </w:rPr>
        <w:fldChar w:fldCharType="end" w:dirty="true"/>
      </w:r>
      <w:bookmarkEnd w:id="2d84ae09-efc3-410c-bab7-d5509be59ad3"/>
      <w:r>
        <w:rPr>
          <w:rFonts/>
          <w:b w:val="true"/>
          <w:strike w:val="false"/>
        </w:rPr>
        <w:t xml:space="preserve"> </w:t>
      </w:r>
      <w:r>
        <w:rPr>
          <w:rFonts w:hint="eastAsia"/>
        </w:rPr>
        <w:t xml:space="preserve">基因</w:t>
      </w:r>
      <w:r>
        <w:t xml:space="preserve"> </w:t>
      </w:r>
      <w:r>
        <w:rPr>
          <w:rFonts w:hint="eastAsia"/>
          <w:b/>
          <w:bCs/>
        </w:rPr>
        <w:t xml:space="preserve">基因集</w:t>
      </w:r>
      <w:r>
        <w:rPr>
          <w:rFonts w:hint="eastAsia"/>
        </w:rPr>
        <w:t xml:space="preserve">（HIST1H1E，</w:t>
      </w:r>
      <w:r>
        <w:t xml:space="preserve"> </w:t>
      </w:r>
      <w:r>
        <w:rPr>
          <w:rFonts w:hint="eastAsia"/>
        </w:rPr>
        <w:t xml:space="preserve">FXYD7，</w:t>
      </w:r>
      <w:r>
        <w:t xml:space="preserve"> </w:t>
      </w:r>
      <w:r>
        <w:rPr>
          <w:rFonts w:hint="eastAsia"/>
        </w:rPr>
        <w:t xml:space="preserve">生物标识物基因）</w:t>
      </w:r>
      <w:r>
        <w:t xml:space="preserve"> </w:t>
      </w:r>
      <w:r>
        <w:rPr>
          <w:rFonts w:hint="eastAsia"/>
        </w:rPr>
        <w:t xml:space="preserve">表达水平的</w:t>
      </w:r>
      <w:r>
        <w:t xml:space="preserve"> Dimension reduction plot。</w:t>
      </w:r>
    </w:p>
    <w:p>
      <w:pPr>
        <w:pStyle w:val="BodyText"/>
      </w:pPr>
      <w:r>
        <w:t xml:space="preserve">Fig.</w:t>
      </w:r>
      <w:r>
        <w:t xml:space="preserve"> </w:t>
      </w:r>
      <w:hyperlink w:anchor="GSE215968-dimension-plot-of-by-cell">
        <w:r xmlns:w14="http://schemas.microsoft.com/office/word/2010/wordml">
          <w:rPr/>
          <w:fldChar w:fldCharType="begin" w:dirty="true"/>
        </w:r>
        <w:r xmlns:w14="http://schemas.microsoft.com/office/word/2010/wordml">
          <w:rPr/>
          <w:instrText xml:space="preserve" w:dirty="true"> REF GSE215968-dimension-plot-of-by-cell \h</w:instrText>
        </w:r>
        <w:r xmlns:w14="http://schemas.microsoft.com/office/word/2010/wordml">
          <w:rPr/>
          <w:fldChar w:fldCharType="end" w:dirty="true"/>
        </w:r>
      </w:hyperlink>
      <w:r>
        <w:t xml:space="preserve"> </w:t>
      </w:r>
      <w:r>
        <w:rPr>
          <w:rFonts w:hint="eastAsia"/>
        </w:rPr>
        <w:t xml:space="preserve">基因</w:t>
      </w:r>
      <w:r>
        <w:t xml:space="preserve"> </w:t>
      </w:r>
      <w:r>
        <w:rPr>
          <w:rFonts w:hint="eastAsia"/>
          <w:b/>
          <w:bCs/>
        </w:rPr>
        <w:t xml:space="preserve">基因集</w:t>
      </w:r>
      <w:r>
        <w:rPr>
          <w:rFonts w:hint="eastAsia"/>
        </w:rPr>
        <w:t xml:space="preserve">（HIST1H1E，</w:t>
      </w:r>
      <w:r>
        <w:t xml:space="preserve"> </w:t>
      </w:r>
      <w:r>
        <w:rPr>
          <w:rFonts w:hint="eastAsia"/>
        </w:rPr>
        <w:t xml:space="preserve">FXYD7，</w:t>
      </w:r>
      <w:r>
        <w:t xml:space="preserve"> </w:t>
      </w:r>
      <w:r>
        <w:rPr>
          <w:rFonts w:hint="eastAsia"/>
        </w:rPr>
        <w:t xml:space="preserve">生物标识物基因）</w:t>
      </w:r>
      <w:r>
        <w:t xml:space="preserve"> </w:t>
      </w:r>
      <w:r>
        <w:rPr>
          <w:rFonts w:hint="eastAsia"/>
        </w:rPr>
        <w:t xml:space="preserve">表达水平的</w:t>
      </w:r>
      <w:r>
        <w:t xml:space="preserve"> Dimension reduction plot。</w:t>
      </w:r>
    </w:p>
    <w:p>
      <w:pPr>
        <w:pStyle w:val="1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3050786" cy="4572000"/>
            <wp:docPr id="3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786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56"/>
      </w:pPr>
      <w:r>
        <w:rPr>
          <w:rFonts/>
          <w:b w:val="true"/>
          <w:strike w:val="false"/>
        </w:rPr>
        <w:t xml:space="preserve">Fig. </w:t>
      </w:r>
      <w:bookmarkStart w:id="88a24741-37ca-4393-9e13-3be26ca0b7b2" w:name="IUA-ARLNC1-Intersection-of-IUA-Control-with-ARLNC1-HL"/>
      <w:r xmlns:w14="http://schemas.microsoft.com/office/word/2010/wordml">
        <w:rPr>
          <w:rFonts/>
          <w:b w:val="true"/>
          <w:strike w:val="false"/>
        </w:rPr>
        <w:fldChar w:fldCharType="begin" w:dirty="true"/>
      </w:r>
      <w:r xmlns:w14="http://schemas.microsoft.com/office/word/2010/wordml">
        <w:rPr>
          <w:rFonts/>
          <w:b w:val="true"/>
          <w:strike w:val="false"/>
        </w:rPr>
        <w:instrText xml:space="preserve" w:dirty="true">SEQ fig: \* Arabic</w:instrText>
      </w:r>
      <w:r xmlns:w14="http://schemas.microsoft.com/office/word/2010/wordml">
        <w:rPr>
          <w:rFonts/>
          <w:b w:val="true"/>
          <w:strike w:val="false"/>
        </w:rPr>
        <w:fldChar w:fldCharType="end" w:dirty="true"/>
      </w:r>
      <w:bookmarkEnd w:id="88a24741-37ca-4393-9e13-3be26ca0b7b2"/>
      <w:r>
        <w:rPr>
          <w:rFonts/>
          <w:b w:val="true"/>
          <w:strike w:val="false"/>
        </w:rP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IUA_Control，</w:t>
      </w:r>
      <w:r>
        <w:t xml:space="preserve"> ARLNC1_HL </w:t>
      </w:r>
      <w:r>
        <w:rPr>
          <w:rFonts w:hint="eastAsia"/>
        </w:rPr>
        <w:t xml:space="preserve">各自交集。</w:t>
      </w:r>
    </w:p>
    <w:p>
      <w:pPr>
        <w:pStyle w:val="Compact"/>
        <w:numPr>
          <w:ilvl w:val="0"/>
          <w:numId w:val="1001"/>
        </w:numPr>
      </w:pPr>
      <w:r>
        <w:t xml:space="preserve">All_intersection: TEX101, G6PC1, COMP, DLGAP1-AS3, ALOXE3P1, IDO2, OR7D2, MT1H, LINC01502, TM4SF1-AS1, MFSD4A, SERTM2, PAEP, IGKV3-20, ZPLD1, STAC2, CXCL13, IGHJ6, HABP2, TENM2, PEBP4, SORCS1, C4BPA, RBP4, KCNK13, LRRC26, PLA2G4E, XDH, NRAP, GPX3, CST2, CST1, PGM5P3-AS1, IGKJ4, DUOXA2, GGTLC5P, HAL, ADAMTS8, DUOX1, CLEC4E, IGHG1, ABCC8, GALNT13, TAS2R1, ANGPTL1, IGKC, IGKJ1, ADGRF4, TEX15, FBXL16, HLA-DOB, SDCBP2, SCGB2A1, NTRK1, LINC02535, EDNRB, CP, PRODH, ADAMTS15, ARLNC1, S100A3, SLC6A12, IMPDH1P5, FXYD7, …</w:t>
      </w:r>
    </w:p>
    <w:p>
      <w:pPr>
        <w:pStyle w:val="FirstParagraph"/>
      </w:pPr>
      <w:r>
        <w:t xml:space="preserve">Fig.</w:t>
      </w:r>
      <w:r>
        <w:t xml:space="preserve"> </w:t>
      </w:r>
      <w:hyperlink w:anchor="IUA-ARLNC1-Intersection-of-IUA-Control-with-ARLNC1-HL">
        <w:r xmlns:w14="http://schemas.microsoft.com/office/word/2010/wordml">
          <w:rPr/>
          <w:fldChar w:fldCharType="begin" w:dirty="true"/>
        </w:r>
        <w:r xmlns:w14="http://schemas.microsoft.com/office/word/2010/wordml">
          <w:rPr/>
          <w:instrText xml:space="preserve" w:dirty="true"> REF IUA-ARLNC1-Intersection-of-IUA-Control-with-ARLNC1-HL \h</w:instrText>
        </w:r>
        <w:r xmlns:w14="http://schemas.microsoft.com/office/word/2010/wordml">
          <w:rPr/>
          <w:fldChar w:fldCharType="end" w:dirty="true"/>
        </w:r>
      </w:hyperlink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IUA_Control，</w:t>
      </w:r>
      <w:r>
        <w:t xml:space="preserve"> ARLNC1_HL </w:t>
      </w:r>
      <w:r>
        <w:rPr>
          <w:rFonts w:hint="eastAsia"/>
        </w:rPr>
        <w:t xml:space="preserve">各自交集。</w:t>
      </w:r>
    </w:p>
    <w:bookmarkEnd w:id="40"/>
    <w:bookmarkStart w:id="44" w:name="bibliography"/>
    <w:p>
      <w:pPr>
        <w:pStyle w:val="2"/>
      </w:pPr>
      <w:r>
        <w:t xml:space="preserve">Reference</w:t>
      </w:r>
    </w:p>
    <w:bookmarkStart w:id="43" w:name="refs"/>
    <w:bookmarkStart w:id="42" w:name="ref-ScsaACellTyCaoY2020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Cao, Y., Wang, X. &amp; Peng, G.</w:t>
      </w:r>
      <w:r>
        <w:t xml:space="preserve"> </w:t>
      </w:r>
      <w:hyperlink r:id="rId41">
        <w:r>
          <w:rPr>
            <w:rStyle w:val="24"/>
          </w:rPr>
          <w:t xml:space="preserve">SCSA: A cell type annotation tool for single-cell RNA-seq data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genetics</w:t>
      </w:r>
      <w:r>
        <w:t xml:space="preserve"> </w:t>
      </w:r>
      <w:r>
        <w:rPr>
          <w:b/>
          <w:bCs/>
        </w:rPr>
        <w:t xml:space="preserve">11</w:t>
      </w:r>
      <w:r>
        <w:t xml:space="preserve">, (2020).</w:t>
      </w:r>
    </w:p>
    <w:bookmarkEnd w:id="42"/>
    <w:bookmarkEnd w:id="43"/>
    <w:bookmarkEnd w:id="44"/>
    <w:sectPr>
      <w:headerReference r:id="rId5" w:type="default"/>
      <w:pgSz w:h="16838" w:w="11906"/>
      <w:pgMar w:bottom="1440" w:footer="992" w:gutter="0" w:header="851" w:left="1800" w:right="1800" w:top="1440"/>
      <w:pgBorders>
        <w:top w:space="0" w:sz="0" w:val="none"/>
        <w:left w:space="0" w:sz="0" w:val="none"/>
        <w:bottom w:space="0" w:sz="0" w:val="none"/>
        <w:right w:space="0" w:sz="0" w:val="none"/>
      </w:pgBorders>
      <w:pgNumType w:start="1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D850D">
    <w:pPr>
      <w:pStyle w:val="12"/>
      <w:ind w:left="0" w:leftChars="0" w:firstLine="0" w:firstLineChars="0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E62689A8"/>
    <w:multiLevelType w:val="multilevel"/>
    <w:tmpl w:val="E62689A8"/>
    <w:lvl w:ilvl="0" w:tentative="0">
      <w:start w:val="1"/>
      <w:numFmt w:val="decimal"/>
      <w:lvlText w:val="%1"/>
      <w:lvlJc w:val="left"/>
    </w:lvl>
    <w:lvl w:ilvl="1" w:tentative="0">
      <w:start w:val="1"/>
      <w:numFmt w:val="decimal"/>
      <w:lvlText w:val="%1.%2"/>
      <w:lvlJc w:val="left"/>
      <w:pPr>
        <w:tabs>
          <w:tab w:pos="312" w:val="left"/>
        </w:tabs>
        <w:ind w:firstLine="0" w:firstLineChars="0" w:left="0" w:leftChars="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pos="312" w:val="left"/>
        </w:tabs>
        <w:ind w:firstLine="0" w:firstLineChars="0" w:left="0" w:leftChars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pos="312" w:val="left"/>
        </w:tabs>
        <w:ind w:firstLine="0" w:firstLineChars="0" w:left="0" w:leftChars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pos="312" w:val="left"/>
        </w:tabs>
        <w:ind w:firstLine="0" w:firstLineChars="0" w:left="0" w:leftChars="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pos="312" w:val="left"/>
        </w:tabs>
        <w:ind w:firstLine="0" w:firstLineChars="0" w:left="0" w:leftChars="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pos="312" w:val="left"/>
        </w:tabs>
        <w:ind w:firstLine="0" w:firstLineChars="0" w:left="0" w:leftChars="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pos="312" w:val="left"/>
        </w:tabs>
        <w:ind w:firstLine="0" w:firstLineChars="0" w:left="0" w:leftChars="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pos="312" w:val="left"/>
        </w:tabs>
        <w:ind w:firstLine="0" w:firstLineChars="0" w:left="0" w:leftChars="0"/>
      </w:pPr>
      <w:rPr>
        <w:rFonts w:hint="default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 w:tentative="0">
      <w:start w:val="0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0">
      <w:start w:val="0"/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 w:tentative="0">
      <w:start w:val="0"/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 w:tentative="0">
      <w:start w:val="0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0">
      <w:start w:val="0"/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 w:tentative="0">
      <w:start w:val="0"/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 w:tentative="0">
      <w:start w:val="0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0">
      <w:start w:val="0"/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w="http://schemas.openxmlformats.org/wordprocessingml/2006/main">
  <w:zoom w:percent="120"/>
  <w:defaultTabStop w:val="4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/>
    <w:lsdException w:name="heading 3" w:qFormat="1" w:semiHidden="0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qFormat="1" w:semiHidden="0" w:uiPriority="0" w:unhideWhenUsed="0"/>
    <w:lsdException w:name="toc 2" w:qFormat="1" w:semiHidden="0" w:uiPriority="0" w:unhideWhenUsed="0"/>
    <w:lsdException w:name="toc 3" w:qFormat="1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0" w:unhideWhenUsed="0"/>
    <w:lsdException w:name="annotation text" w:qFormat="1" w:semiHidden="0" w:uiPriority="0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semiHidden="0" w:uiPriority="0" w:unhideWhenUsed="0"/>
    <w:lsdException w:name="caption" w:qFormat="1" w:semiHidden="0" w:uiPriority="35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qFormat="1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semiHidden="0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qFormat="1" w:semiHidden="0" w:uiPriority="0" w:unhideWhenUsed="0"/>
    <w:lsdException w:name="FollowedHyperlink" w:qFormat="1" w:semiHidden="0" w:uiPriority="0" w:unhideWhenUsed="0"/>
    <w:lsdException w:name="Strong" w:qFormat="1" w:semiHidden="0" w:uiPriority="22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qFormat="1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qFormat="1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99"/>
    <w:lsdException w:name="annotation subject" w:qFormat="1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qFormat="1" w:semiHidden="0" w:uiPriority="0" w:unhideWhenUsed="0"/>
    <w:lsdException w:name="Table Grid" w:qFormat="1" w:semiHidden="0" w:uiPriority="0" w:unhideWhenUsed="0"/>
    <w:lsdException w:name="Table Theme" w:uiPriority="0"/>
    <w:lsdException w:name="Placeholder Text" w:qFormat="1" w:semiHidden="0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wordWrap w:val="0"/>
      <w:spacing w:line="360" w:lineRule="auto"/>
      <w:ind w:firstLine="420" w:firstLineChars="200"/>
      <w:jc w:val="both"/>
    </w:pPr>
    <w:rPr>
      <w:rFonts w:ascii="Times New Roman" w:cstheme="minorBidi" w:eastAsia="宋体" w:hAnsi="Times New Roman"/>
      <w:kern w:val="2"/>
      <w:sz w:val="24"/>
      <w:szCs w:val="24"/>
      <w:lang w:bidi="ar-SA" w:eastAsia="zh-CN" w:val="en-US"/>
    </w:rPr>
  </w:style>
  <w:style w:styleId="2" w:type="paragraph">
    <w:name w:val="heading 1"/>
    <w:basedOn w:val="3"/>
    <w:next w:val="1"/>
    <w:link w:val="34"/>
    <w:qFormat/>
    <w:uiPriority w:val="0"/>
    <w:pPr>
      <w:numPr>
        <w:ilvl w:val="0"/>
        <w:numId w:val="0"/>
      </w:numPr>
      <w:wordWrap/>
      <w:spacing w:line="360" w:lineRule="auto"/>
      <w:ind w:firstLineChars="0" w:left="0"/>
      <w:jc w:val="left"/>
      <w:outlineLvl w:val="0"/>
    </w:pPr>
    <w:rPr>
      <w:rFonts w:ascii="Times New Roman" w:cs="Times New Roman" w:eastAsia="宋体" w:hAnsi="Times New Roman"/>
      <w:bCs/>
      <w:color w:themeColor="text1" w:val="000000"/>
      <w:sz w:val="44"/>
      <w:szCs w:val="28"/>
      <w14:textFill>
        <w14:solidFill>
          <w14:schemeClr w14:val="tx1"/>
        </w14:solidFill>
      </w14:textFill>
    </w:rPr>
  </w:style>
  <w:style w:styleId="4" w:type="paragraph">
    <w:name w:val="heading 2"/>
    <w:basedOn w:val="1"/>
    <w:next w:val="1"/>
    <w:autoRedefine/>
    <w:unhideWhenUsed/>
    <w:qFormat/>
    <w:uiPriority w:val="0"/>
    <w:pPr>
      <w:keepNext/>
      <w:keepLines/>
      <w:wordWrap/>
      <w:spacing w:after="50" w:afterLines="50" w:before="50" w:beforeLines="50"/>
      <w:ind w:firstLine="0" w:firstLineChars="0"/>
      <w:outlineLvl w:val="1"/>
    </w:pPr>
    <w:rPr>
      <w:rFonts w:ascii="Times New Roman" w:eastAsia="宋体" w:hAnsi="Times New Roman"/>
      <w:b/>
      <w:color w:themeColor="text1" w:val="000000"/>
      <w:sz w:val="32"/>
      <w14:textFill>
        <w14:solidFill>
          <w14:schemeClr w14:val="tx1"/>
        </w14:solidFill>
      </w14:textFill>
    </w:rPr>
  </w:style>
  <w:style w:styleId="5" w:type="paragraph">
    <w:name w:val="heading 3"/>
    <w:basedOn w:val="1"/>
    <w:next w:val="1"/>
    <w:unhideWhenUsed/>
    <w:qFormat/>
    <w:uiPriority w:val="0"/>
    <w:pPr>
      <w:numPr>
        <w:ilvl w:val="3"/>
        <w:numId w:val="0"/>
      </w:numPr>
      <w:wordWrap/>
      <w:ind w:firstLineChars="0"/>
      <w:jc w:val="left"/>
      <w:outlineLvl w:val="2"/>
    </w:pPr>
    <w:rPr>
      <w:rFonts w:cs="Times New Roman"/>
      <w:b/>
      <w:bCs/>
      <w:sz w:val="28"/>
    </w:rPr>
  </w:style>
  <w:style w:styleId="6" w:type="paragraph">
    <w:name w:val="heading 4"/>
    <w:basedOn w:val="1"/>
    <w:next w:val="1"/>
    <w:link w:val="50"/>
    <w:semiHidden/>
    <w:unhideWhenUsed/>
    <w:qFormat/>
    <w:uiPriority w:val="0"/>
    <w:pPr>
      <w:keepNext/>
      <w:keepLines/>
      <w:spacing w:after="290" w:before="280" w:line="376" w:lineRule="auto"/>
      <w:outlineLvl w:val="3"/>
    </w:pPr>
    <w:rPr>
      <w:rFonts w:asciiTheme="majorHAnsi" w:cstheme="majorBidi" w:eastAsiaTheme="majorEastAsia" w:hAnsiTheme="majorHAnsi"/>
      <w:b/>
      <w:bCs/>
      <w:sz w:val="28"/>
      <w:szCs w:val="28"/>
    </w:rPr>
  </w:style>
  <w:style w:default="1" w:styleId="20" w:type="character">
    <w:name w:val="Default Paragraph Font"/>
    <w:unhideWhenUsed/>
    <w:qFormat/>
    <w:uiPriority w:val="1"/>
  </w:style>
  <w:style w:default="1" w:styleId="18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Title"/>
    <w:basedOn w:val="1"/>
    <w:qFormat/>
    <w:uiPriority w:val="0"/>
    <w:pPr>
      <w:spacing w:after="60" w:before="240"/>
      <w:jc w:val="center"/>
      <w:outlineLvl w:val="0"/>
    </w:pPr>
    <w:rPr>
      <w:rFonts w:ascii="Arial" w:hAnsi="Arial"/>
      <w:b/>
      <w:sz w:val="32"/>
    </w:rPr>
  </w:style>
  <w:style w:styleId="7" w:type="paragraph">
    <w:name w:val="caption"/>
    <w:basedOn w:val="1"/>
    <w:next w:val="1"/>
    <w:unhideWhenUsed/>
    <w:qFormat/>
    <w:uiPriority w:val="35"/>
    <w:pPr>
      <w:jc w:val="center"/>
    </w:pPr>
    <w:rPr>
      <w:rFonts w:cs="Times New Roman"/>
      <w:szCs w:val="21"/>
    </w:rPr>
  </w:style>
  <w:style w:styleId="8" w:type="paragraph">
    <w:name w:val="annotation text"/>
    <w:basedOn w:val="1"/>
    <w:link w:val="30"/>
    <w:autoRedefine/>
    <w:qFormat/>
    <w:uiPriority w:val="0"/>
    <w:pPr>
      <w:adjustRightInd w:val="0"/>
      <w:ind w:firstLine="480"/>
    </w:pPr>
    <w:rPr>
      <w:rFonts w:cs="Times New Roman"/>
      <w:szCs w:val="28"/>
    </w:rPr>
  </w:style>
  <w:style w:styleId="9" w:type="paragraph">
    <w:name w:val="toc 3"/>
    <w:basedOn w:val="1"/>
    <w:next w:val="1"/>
    <w:qFormat/>
    <w:uiPriority w:val="0"/>
    <w:pPr>
      <w:ind w:left="840" w:leftChars="400"/>
    </w:pPr>
  </w:style>
  <w:style w:styleId="10" w:type="paragraph">
    <w:name w:val="Balloon Text"/>
    <w:basedOn w:val="1"/>
    <w:link w:val="29"/>
    <w:qFormat/>
    <w:uiPriority w:val="0"/>
    <w:rPr>
      <w:sz w:val="18"/>
      <w:szCs w:val="18"/>
    </w:rPr>
  </w:style>
  <w:style w:styleId="11" w:type="paragraph">
    <w:name w:val="footer"/>
    <w:basedOn w:val="1"/>
    <w:autoRedefine/>
    <w:qFormat/>
    <w:uiPriority w:val="0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12" w:type="paragraph">
    <w:name w:val="header"/>
    <w:basedOn w:val="1"/>
    <w:autoRedefine/>
    <w:qFormat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napToGrid w:val="0"/>
    </w:pPr>
    <w:rPr>
      <w:sz w:val="18"/>
    </w:rPr>
  </w:style>
  <w:style w:styleId="13" w:type="paragraph">
    <w:name w:val="toc 1"/>
    <w:basedOn w:val="1"/>
    <w:next w:val="1"/>
    <w:qFormat/>
    <w:uiPriority w:val="0"/>
  </w:style>
  <w:style w:styleId="14" w:type="paragraph">
    <w:name w:val="footnote text"/>
    <w:basedOn w:val="1"/>
    <w:link w:val="44"/>
    <w:qFormat/>
    <w:uiPriority w:val="0"/>
    <w:pPr>
      <w:snapToGrid w:val="0"/>
      <w:jc w:val="left"/>
    </w:pPr>
    <w:rPr>
      <w:sz w:val="18"/>
      <w:szCs w:val="18"/>
    </w:rPr>
  </w:style>
  <w:style w:styleId="15" w:type="paragraph">
    <w:name w:val="toc 2"/>
    <w:basedOn w:val="1"/>
    <w:next w:val="1"/>
    <w:qFormat/>
    <w:uiPriority w:val="0"/>
    <w:pPr>
      <w:ind w:left="420" w:leftChars="200"/>
    </w:pPr>
  </w:style>
  <w:style w:styleId="16" w:type="paragraph">
    <w:name w:val="Normal (Web)"/>
    <w:basedOn w:val="1"/>
    <w:qFormat/>
    <w:uiPriority w:val="0"/>
    <w:pPr>
      <w:spacing w:afterAutospacing="1" w:beforeAutospacing="1"/>
      <w:jc w:val="left"/>
    </w:pPr>
    <w:rPr>
      <w:rFonts w:cs="Times New Roman"/>
      <w:kern w:val="0"/>
    </w:rPr>
  </w:style>
  <w:style w:styleId="17" w:type="paragraph">
    <w:name w:val="annotation subject"/>
    <w:basedOn w:val="8"/>
    <w:next w:val="8"/>
    <w:link w:val="31"/>
    <w:autoRedefine/>
    <w:qFormat/>
    <w:uiPriority w:val="0"/>
    <w:rPr>
      <w:b/>
      <w:bCs/>
    </w:rPr>
  </w:style>
  <w:style w:styleId="19" w:type="table">
    <w:name w:val="Table Grid"/>
    <w:autoRedefine/>
    <w:qFormat/>
    <w:uiPriority w:val="0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21" w:type="character">
    <w:name w:val="Strong"/>
    <w:basedOn w:val="20"/>
    <w:qFormat/>
    <w:uiPriority w:val="22"/>
    <w:rPr>
      <w:b/>
    </w:rPr>
  </w:style>
  <w:style w:styleId="22" w:type="character">
    <w:name w:val="FollowedHyperlink"/>
    <w:basedOn w:val="20"/>
    <w:qFormat/>
    <w:uiPriority w:val="0"/>
    <w:rPr>
      <w:color w:val="800080"/>
      <w:u w:val="single"/>
    </w:rPr>
  </w:style>
  <w:style w:styleId="23" w:type="character">
    <w:name w:val="Emphasis"/>
    <w:basedOn w:val="20"/>
    <w:qFormat/>
    <w:uiPriority w:val="0"/>
    <w:rPr>
      <w:i/>
    </w:rPr>
  </w:style>
  <w:style w:styleId="24" w:type="character">
    <w:name w:val="Hyperlink"/>
    <w:basedOn w:val="20"/>
    <w:autoRedefine/>
    <w:qFormat/>
    <w:uiPriority w:val="0"/>
    <w:rPr>
      <w:color w:val="0000FF"/>
      <w:u w:val="single"/>
    </w:rPr>
  </w:style>
  <w:style w:styleId="25" w:type="character">
    <w:name w:val="HTML Code"/>
    <w:basedOn w:val="20"/>
    <w:qFormat/>
    <w:uiPriority w:val="0"/>
    <w:rPr>
      <w:rFonts w:ascii="Courier New" w:hAnsi="Courier New"/>
      <w:sz w:val="20"/>
    </w:rPr>
  </w:style>
  <w:style w:styleId="26" w:type="character">
    <w:name w:val="annotation reference"/>
    <w:basedOn w:val="20"/>
    <w:autoRedefine/>
    <w:qFormat/>
    <w:uiPriority w:val="0"/>
    <w:rPr>
      <w:sz w:val="21"/>
      <w:szCs w:val="21"/>
    </w:rPr>
  </w:style>
  <w:style w:styleId="27" w:type="character">
    <w:name w:val="footnote reference"/>
    <w:basedOn w:val="20"/>
    <w:qFormat/>
    <w:uiPriority w:val="0"/>
    <w:rPr>
      <w:vertAlign w:val="superscript"/>
    </w:rPr>
  </w:style>
  <w:style w:styleId="28" w:type="paragraph">
    <w:name w:val="List Paragraph"/>
    <w:basedOn w:val="1"/>
    <w:unhideWhenUsed/>
    <w:qFormat/>
    <w:uiPriority w:val="99"/>
  </w:style>
  <w:style w:customStyle="1" w:styleId="29" w:type="character">
    <w:name w:val="批注框文本 字符"/>
    <w:basedOn w:val="20"/>
    <w:link w:val="10"/>
    <w:autoRedefine/>
    <w:qFormat/>
    <w:uiPriority w:val="0"/>
    <w:rPr>
      <w:rFonts w:asciiTheme="minorHAnsi" w:cstheme="minorBidi" w:eastAsiaTheme="minorEastAsia" w:hAnsiTheme="minorHAnsi"/>
      <w:kern w:val="2"/>
      <w:sz w:val="18"/>
      <w:szCs w:val="18"/>
    </w:rPr>
  </w:style>
  <w:style w:customStyle="1" w:styleId="30" w:type="character">
    <w:name w:val="批注文字 字符"/>
    <w:basedOn w:val="20"/>
    <w:link w:val="8"/>
    <w:autoRedefine/>
    <w:qFormat/>
    <w:uiPriority w:val="0"/>
    <w:rPr>
      <w:kern w:val="2"/>
      <w:sz w:val="24"/>
      <w:szCs w:val="28"/>
    </w:rPr>
  </w:style>
  <w:style w:customStyle="1" w:styleId="31" w:type="character">
    <w:name w:val="批注主题 字符"/>
    <w:basedOn w:val="30"/>
    <w:link w:val="17"/>
    <w:autoRedefine/>
    <w:qFormat/>
    <w:uiPriority w:val="0"/>
    <w:rPr>
      <w:rFonts w:asciiTheme="minorHAnsi" w:cstheme="minorBidi" w:eastAsiaTheme="minorEastAsia" w:hAnsiTheme="minorHAnsi"/>
      <w:kern w:val="2"/>
      <w:sz w:val="21"/>
      <w:szCs w:val="24"/>
    </w:rPr>
  </w:style>
  <w:style w:customStyle="1" w:styleId="32" w:type="paragraph">
    <w:name w:val="列出段落1"/>
    <w:basedOn w:val="1"/>
    <w:autoRedefine/>
    <w:qFormat/>
    <w:uiPriority w:val="34"/>
  </w:style>
  <w:style w:customStyle="1" w:styleId="33" w:type="paragraph">
    <w:name w:val="2"/>
    <w:basedOn w:val="1"/>
    <w:autoRedefine/>
    <w:qFormat/>
    <w:uiPriority w:val="0"/>
    <w:pPr>
      <w:spacing w:afterLines="50"/>
    </w:pPr>
    <w:rPr>
      <w:rFonts w:cs="Times New Roman" w:eastAsia="黑体"/>
      <w:color w:themeColor="text1" w:val="000000"/>
      <w:szCs w:val="21"/>
      <w14:textFill>
        <w14:solidFill>
          <w14:schemeClr w14:val="tx1"/>
        </w14:solidFill>
      </w14:textFill>
    </w:rPr>
  </w:style>
  <w:style w:customStyle="1" w:styleId="34" w:type="character">
    <w:name w:val="标题 1 字符"/>
    <w:link w:val="2"/>
    <w:qFormat/>
    <w:uiPriority w:val="0"/>
    <w:rPr>
      <w:rFonts w:ascii="Times New Roman" w:eastAsia="宋体" w:hAnsi="Times New Roman"/>
      <w:b/>
      <w:bCs/>
      <w:color w:themeColor="text1" w:val="000000"/>
      <w:kern w:val="2"/>
      <w:sz w:val="44"/>
      <w:szCs w:val="28"/>
      <w14:textFill>
        <w14:solidFill>
          <w14:schemeClr w14:val="tx1"/>
        </w14:solidFill>
      </w14:textFill>
    </w:rPr>
  </w:style>
  <w:style w:customStyle="1" w:styleId="35" w:type="paragraph">
    <w:name w:val="图表"/>
    <w:basedOn w:val="1"/>
    <w:qFormat/>
    <w:uiPriority w:val="0"/>
    <w:pPr>
      <w:wordWrap/>
      <w:ind w:firstLine="0" w:firstLineChars="0"/>
      <w:jc w:val="center"/>
    </w:pPr>
    <w:rPr>
      <w:sz w:val="21"/>
    </w:rPr>
  </w:style>
  <w:style w:customStyle="1" w:styleId="36" w:type="paragraph">
    <w:name w:val="正文段落"/>
    <w:basedOn w:val="1"/>
    <w:qFormat/>
    <w:uiPriority w:val="0"/>
  </w:style>
  <w:style w:customStyle="1" w:styleId="37" w:type="character">
    <w:name w:val="15"/>
    <w:basedOn w:val="20"/>
    <w:qFormat/>
    <w:uiPriority w:val="0"/>
    <w:rPr>
      <w:rFonts w:ascii="等线" w:eastAsia="等线" w:hAnsi="等线" w:hint="eastAsia"/>
      <w:color w:val="0000FF"/>
      <w:u w:val="single"/>
    </w:rPr>
  </w:style>
  <w:style w:customStyle="1" w:styleId="38" w:type="paragraph">
    <w:name w:val="EndNote Bibliography Title"/>
    <w:basedOn w:val="1"/>
    <w:link w:val="39"/>
    <w:qFormat/>
    <w:uiPriority w:val="0"/>
    <w:pPr>
      <w:jc w:val="center"/>
    </w:pPr>
    <w:rPr>
      <w:rFonts w:cs="Times New Roman"/>
    </w:rPr>
  </w:style>
  <w:style w:customStyle="1" w:styleId="39" w:type="character">
    <w:name w:val="EndNote Bibliography Title 字符"/>
    <w:basedOn w:val="20"/>
    <w:link w:val="38"/>
    <w:qFormat/>
    <w:uiPriority w:val="0"/>
    <w:rPr>
      <w:kern w:val="2"/>
      <w:sz w:val="24"/>
      <w:szCs w:val="24"/>
    </w:rPr>
  </w:style>
  <w:style w:customStyle="1" w:styleId="40" w:type="paragraph">
    <w:name w:val="EndNote Bibliography"/>
    <w:basedOn w:val="1"/>
    <w:link w:val="41"/>
    <w:qFormat/>
    <w:uiPriority w:val="0"/>
    <w:pPr>
      <w:spacing w:line="240" w:lineRule="auto"/>
      <w:jc w:val="left"/>
    </w:pPr>
    <w:rPr>
      <w:rFonts w:cs="Times New Roman"/>
    </w:rPr>
  </w:style>
  <w:style w:customStyle="1" w:styleId="41" w:type="character">
    <w:name w:val="EndNote Bibliography 字符"/>
    <w:basedOn w:val="20"/>
    <w:link w:val="40"/>
    <w:qFormat/>
    <w:uiPriority w:val="0"/>
    <w:rPr>
      <w:kern w:val="2"/>
      <w:sz w:val="24"/>
      <w:szCs w:val="24"/>
    </w:rPr>
  </w:style>
  <w:style w:customStyle="1" w:styleId="42" w:type="character">
    <w:name w:val="未处理的提及1"/>
    <w:basedOn w:val="20"/>
    <w:semiHidden/>
    <w:unhideWhenUsed/>
    <w:qFormat/>
    <w:uiPriority w:val="99"/>
    <w:rPr>
      <w:color w:val="605E5C"/>
      <w:shd w:color="auto" w:fill="E1DFDD" w:val="clear"/>
    </w:rPr>
  </w:style>
  <w:style w:styleId="43" w:type="character">
    <w:name w:val="Placeholder Text"/>
    <w:basedOn w:val="20"/>
    <w:unhideWhenUsed/>
    <w:qFormat/>
    <w:uiPriority w:val="99"/>
    <w:rPr>
      <w:color w:val="666666"/>
    </w:rPr>
  </w:style>
  <w:style w:customStyle="1" w:styleId="44" w:type="character">
    <w:name w:val="脚注文本 字符"/>
    <w:basedOn w:val="20"/>
    <w:link w:val="14"/>
    <w:qFormat/>
    <w:uiPriority w:val="0"/>
    <w:rPr>
      <w:rFonts w:cstheme="minorBidi"/>
      <w:kern w:val="2"/>
      <w:sz w:val="18"/>
      <w:szCs w:val="18"/>
    </w:rPr>
  </w:style>
  <w:style w:customStyle="1" w:styleId="45" w:type="paragraph">
    <w:name w:val="修订1"/>
    <w:hidden/>
    <w:unhideWhenUsed/>
    <w:qFormat/>
    <w:uiPriority w:val="99"/>
    <w:rPr>
      <w:rFonts w:ascii="Times New Roman" w:cstheme="minorBidi" w:eastAsia="宋体" w:hAnsi="Times New Roman"/>
      <w:kern w:val="2"/>
      <w:sz w:val="24"/>
      <w:szCs w:val="24"/>
      <w:lang w:bidi="ar-SA" w:eastAsia="zh-CN" w:val="en-US"/>
    </w:rPr>
  </w:style>
  <w:style w:customStyle="1" w:styleId="46" w:type="paragraph">
    <w:name w:val="修订2"/>
    <w:hidden/>
    <w:unhideWhenUsed/>
    <w:qFormat/>
    <w:uiPriority w:val="99"/>
    <w:rPr>
      <w:rFonts w:ascii="Times New Roman" w:cstheme="minorBidi" w:eastAsia="宋体" w:hAnsi="Times New Roman"/>
      <w:kern w:val="2"/>
      <w:sz w:val="24"/>
      <w:szCs w:val="24"/>
      <w:lang w:bidi="ar-SA" w:eastAsia="zh-CN" w:val="en-US"/>
    </w:rPr>
  </w:style>
  <w:style w:customStyle="1" w:styleId="47" w:type="character">
    <w:name w:val="未处理的提及2"/>
    <w:basedOn w:val="20"/>
    <w:semiHidden/>
    <w:unhideWhenUsed/>
    <w:qFormat/>
    <w:uiPriority w:val="99"/>
    <w:rPr>
      <w:color w:val="605E5C"/>
      <w:shd w:color="auto" w:fill="E1DFDD" w:val="clear"/>
    </w:rPr>
  </w:style>
  <w:style w:customStyle="1" w:styleId="48" w:type="paragraph">
    <w:name w:val="修订3"/>
    <w:hidden/>
    <w:unhideWhenUsed/>
    <w:qFormat/>
    <w:uiPriority w:val="99"/>
    <w:rPr>
      <w:rFonts w:ascii="Times New Roman" w:cstheme="minorBidi" w:eastAsia="宋体" w:hAnsi="Times New Roman"/>
      <w:kern w:val="2"/>
      <w:sz w:val="24"/>
      <w:szCs w:val="24"/>
      <w:lang w:bidi="ar-SA" w:eastAsia="zh-CN" w:val="en-US"/>
    </w:rPr>
  </w:style>
  <w:style w:customStyle="1" w:styleId="49" w:type="paragraph">
    <w:name w:val="修订4"/>
    <w:hidden/>
    <w:unhideWhenUsed/>
    <w:qFormat/>
    <w:uiPriority w:val="99"/>
    <w:rPr>
      <w:rFonts w:ascii="Times New Roman" w:cstheme="minorBidi" w:eastAsia="宋体" w:hAnsi="Times New Roman"/>
      <w:kern w:val="2"/>
      <w:sz w:val="24"/>
      <w:szCs w:val="24"/>
      <w:lang w:bidi="ar-SA" w:eastAsia="zh-CN" w:val="en-US"/>
    </w:rPr>
  </w:style>
  <w:style w:customStyle="1" w:styleId="50" w:type="character">
    <w:name w:val="标题 4 字符"/>
    <w:basedOn w:val="20"/>
    <w:link w:val="6"/>
    <w:semiHidden/>
    <w:qFormat/>
    <w:uiPriority w:val="0"/>
    <w:rPr>
      <w:rFonts w:asciiTheme="majorHAnsi" w:cstheme="majorBidi" w:eastAsiaTheme="majorEastAsia" w:hAnsiTheme="majorHAnsi"/>
      <w:b/>
      <w:bCs/>
      <w:kern w:val="2"/>
      <w:sz w:val="28"/>
      <w:szCs w:val="28"/>
    </w:rPr>
  </w:style>
  <w:style w:customStyle="1" w:styleId="51" w:type="character">
    <w:name w:val="未处理的提及3"/>
    <w:basedOn w:val="20"/>
    <w:semiHidden/>
    <w:unhideWhenUsed/>
    <w:qFormat/>
    <w:uiPriority w:val="99"/>
    <w:rPr>
      <w:color w:val="605E5C"/>
      <w:shd w:color="auto" w:fill="E1DFDD" w:val="clear"/>
    </w:rPr>
  </w:style>
  <w:style w:customStyle="1" w:styleId="52" w:type="paragraph">
    <w:name w:val="修订5"/>
    <w:hidden/>
    <w:unhideWhenUsed/>
    <w:qFormat/>
    <w:uiPriority w:val="99"/>
    <w:rPr>
      <w:rFonts w:ascii="Times New Roman" w:cstheme="minorBidi" w:eastAsia="宋体" w:hAnsi="Times New Roman"/>
      <w:kern w:val="2"/>
      <w:sz w:val="24"/>
      <w:szCs w:val="24"/>
      <w:lang w:bidi="ar-SA" w:eastAsia="zh-CN" w:val="en-US"/>
    </w:rPr>
  </w:style>
  <w:style w:customStyle="1" w:styleId="53" w:type="paragraph">
    <w:name w:val="Revision"/>
    <w:hidden/>
    <w:unhideWhenUsed/>
    <w:qFormat/>
    <w:uiPriority w:val="99"/>
    <w:rPr>
      <w:rFonts w:ascii="Times New Roman" w:cstheme="minorBidi" w:eastAsia="宋体" w:hAnsi="Times New Roman"/>
      <w:kern w:val="2"/>
      <w:sz w:val="24"/>
      <w:szCs w:val="24"/>
      <w:lang w:bidi="ar-SA" w:eastAsia="zh-CN" w:val="en-US"/>
    </w:rPr>
  </w:style>
  <w:style w:customStyle="1" w:styleId="54" w:type="paragraph">
    <w:name w:val="1"/>
    <w:basedOn w:val="1"/>
    <w:qFormat/>
    <w:uiPriority w:val="0"/>
    <w:pPr>
      <w:spacing w:line="360" w:lineRule="auto"/>
    </w:pPr>
    <w:rPr>
      <w:rFonts w:ascii="Times New Roman" w:cs="Times New Roman" w:eastAsia="宋体" w:hAnsi="Times New Roman"/>
      <w:bCs/>
      <w:color w:themeColor="text1" w:val="000000"/>
      <w:sz w:val="24"/>
      <w14:textFill>
        <w14:solidFill>
          <w14:schemeClr w14:val="tx1"/>
        </w14:solidFill>
      </w14:textFill>
    </w:rPr>
  </w:style>
  <w:style w:customStyle="1" w:styleId="55" w:type="table">
    <w:name w:val="清单表 3 - 着色 51"/>
    <w:basedOn w:val="18"/>
    <w:qFormat/>
    <w:uiPriority w:val="48"/>
    <w:tblPr>
      <w:tblBorders>
        <w:top w:color="4472C4" w:space="0" w:sz="4" w:themeColor="accent5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</w:tblBorders>
    </w:tbl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cPr>
        <w:shd w:color="auto" w:fill="4472C4" w:themeFill="accent5" w:val="clear"/>
      </w:tcPr>
    </w:tblStylePr>
    <w:tblStylePr w:type="lastRow">
      <w:rPr>
        <w:b/>
        <w:bCs/>
      </w:rPr>
      <w:tcPr>
        <w:tcBorders>
          <w:top w:color="4472C4" w:space="0" w:sz="4" w:themeColor="accent5" w:val="double"/>
        </w:tcBorders>
        <w:shd w:color="auto" w:fill="FFFFFF" w:themeFill="background1" w:val="clear"/>
      </w:tcPr>
    </w:tblStylePr>
    <w:tblStylePr w:type="firstCol">
      <w:rPr>
        <w:b/>
        <w:bCs/>
      </w:rPr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cPr>
        <w:tcBorders>
          <w:left w:val="nil"/>
        </w:tcBorders>
        <w:shd w:color="auto" w:fill="FFFFFF" w:themeFill="background1" w:val="clear"/>
      </w:tcPr>
    </w:tblStylePr>
    <w:tblStylePr w:type="band1Vert">
      <w:tcPr>
        <w:tcBorders>
          <w:left w:color="4472C4" w:space="0" w:sz="4" w:themeColor="accent5" w:val="single"/>
          <w:right w:color="4472C4" w:space="0" w:sz="4" w:themeColor="accent5" w:val="single"/>
        </w:tcBorders>
      </w:tcPr>
    </w:tblStylePr>
    <w:tblStylePr w:type="band1Horz">
      <w:tcPr>
        <w:tcBorders>
          <w:top w:color="4472C4" w:space="0" w:sz="4" w:themeColor="accent5" w:val="single"/>
          <w:bottom w:color="4472C4" w:space="0" w:sz="4" w:themeColor="accent5" w:val="single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color="4472C4" w:space="0" w:sz="4" w:themeColor="accent5" w:val="double"/>
          <w:left w:val="nil"/>
        </w:tcBorders>
      </w:tcPr>
    </w:tblStylePr>
    <w:tblStylePr w:type="swCell">
      <w:tcPr>
        <w:tcBorders>
          <w:top w:color="4472C4" w:space="0" w:sz="4" w:themeColor="accent5" w:val="double"/>
          <w:right w:val="nil"/>
        </w:tcBorders>
      </w:tcPr>
    </w:tblStylePr>
  </w:style>
  <w:style w:customStyle="1" w:styleId="56" w:type="paragraph">
    <w:name w:val="Image Caption"/>
    <w:qFormat/>
    <w:uiPriority w:val="0"/>
    <w:pPr>
      <w:spacing w:line="360" w:lineRule="auto"/>
      <w:jc w:val="center"/>
    </w:pPr>
    <w:rPr>
      <w:rFonts w:ascii="Times New Roman" w:cs="Times New Roman" w:eastAsia="宋体" w:hAnsi="Times New Roman"/>
      <w:sz w:val="21"/>
    </w:rPr>
  </w:style>
  <w:style w:customStyle="1" w:styleId="57" w:type="paragraph">
    <w:name w:val="Source Code"/>
    <w:uiPriority w:val="0"/>
    <w:pPr>
      <w:shd w:fill="F8F8F8" w:val="clear"/>
      <w:wordWrap w:val="0"/>
    </w:pPr>
    <w:rPr>
      <w:rFonts w:ascii="Times New Roman" w:cs="Times New Roman" w:eastAsia="宋体" w:hAnsi="Times New Roman"/>
    </w:rPr>
  </w:style>
  <w:style w:customStyle="1" w:styleId="58" w:type="character">
    <w:name w:val="KeywordTok"/>
    <w:uiPriority w:val="0"/>
    <w:rPr>
      <w:b/>
      <w:color w:val="204A87"/>
      <w:shd w:fill="F8F8F8" w:val="clear"/>
    </w:rPr>
  </w:style>
  <w:style w:customStyle="1" w:styleId="59" w:type="character">
    <w:name w:val="DataTypeTok"/>
    <w:uiPriority w:val="0"/>
    <w:rPr>
      <w:color w:val="204A87"/>
      <w:shd w:fill="F8F8F8" w:val="clear"/>
    </w:rPr>
  </w:style>
  <w:style w:customStyle="1" w:styleId="60" w:type="character">
    <w:name w:val="DecValTok"/>
    <w:uiPriority w:val="0"/>
    <w:rPr>
      <w:color w:val="0000CF"/>
      <w:shd w:fill="F8F8F8" w:val="clear"/>
    </w:rPr>
  </w:style>
  <w:style w:customStyle="1" w:styleId="61" w:type="character">
    <w:name w:val="BaseNTok"/>
    <w:uiPriority w:val="0"/>
    <w:rPr>
      <w:color w:val="0000CF"/>
      <w:shd w:fill="F8F8F8" w:val="clear"/>
    </w:rPr>
  </w:style>
  <w:style w:customStyle="1" w:styleId="62" w:type="character">
    <w:name w:val="FloatTok"/>
    <w:uiPriority w:val="0"/>
    <w:rPr>
      <w:color w:val="0000CF"/>
      <w:shd w:fill="F8F8F8" w:val="clear"/>
    </w:rPr>
  </w:style>
  <w:style w:customStyle="1" w:styleId="63" w:type="character">
    <w:name w:val="ConstantTok"/>
    <w:uiPriority w:val="0"/>
    <w:rPr>
      <w:color w:val="8F5902"/>
      <w:shd w:fill="F8F8F8" w:val="clear"/>
    </w:rPr>
  </w:style>
  <w:style w:customStyle="1" w:styleId="64" w:type="character">
    <w:name w:val="CharTok"/>
    <w:uiPriority w:val="0"/>
    <w:rPr>
      <w:color w:val="4E9A06"/>
      <w:shd w:fill="F8F8F8" w:val="clear"/>
    </w:rPr>
  </w:style>
  <w:style w:customStyle="1" w:styleId="65" w:type="character">
    <w:name w:val="SpecialCharTok"/>
    <w:uiPriority w:val="0"/>
    <w:rPr>
      <w:b/>
      <w:color w:val="CE5C00"/>
      <w:shd w:fill="F8F8F8" w:val="clear"/>
    </w:rPr>
  </w:style>
  <w:style w:customStyle="1" w:styleId="66" w:type="character">
    <w:name w:val="StringTok"/>
    <w:uiPriority w:val="0"/>
    <w:rPr>
      <w:color w:val="4E9A06"/>
      <w:shd w:fill="F8F8F8" w:val="clear"/>
    </w:rPr>
  </w:style>
  <w:style w:customStyle="1" w:styleId="67" w:type="character">
    <w:name w:val="VerbatimStringTok"/>
    <w:uiPriority w:val="0"/>
    <w:rPr>
      <w:color w:val="4E9A06"/>
      <w:shd w:fill="F8F8F8" w:val="clear"/>
    </w:rPr>
  </w:style>
  <w:style w:customStyle="1" w:styleId="68" w:type="character">
    <w:name w:val="SpecialStringTok"/>
    <w:uiPriority w:val="0"/>
    <w:rPr>
      <w:color w:val="4E9A06"/>
      <w:shd w:fill="F8F8F8" w:val="clear"/>
    </w:rPr>
  </w:style>
  <w:style w:customStyle="1" w:styleId="69" w:type="character">
    <w:name w:val="ImportTok"/>
    <w:uiPriority w:val="0"/>
    <w:rPr>
      <w:shd w:fill="F8F8F8" w:val="clear"/>
    </w:rPr>
  </w:style>
  <w:style w:customStyle="1" w:styleId="70" w:type="character">
    <w:name w:val="CommentTok"/>
    <w:uiPriority w:val="0"/>
    <w:rPr>
      <w:i/>
      <w:color w:val="8F5902"/>
      <w:shd w:fill="F8F8F8" w:val="clear"/>
    </w:rPr>
  </w:style>
  <w:style w:customStyle="1" w:styleId="71" w:type="character">
    <w:name w:val="DocumentationTok"/>
    <w:uiPriority w:val="0"/>
    <w:rPr>
      <w:b/>
      <w:i/>
      <w:color w:val="8F5902"/>
      <w:shd w:fill="F8F8F8" w:val="clear"/>
    </w:rPr>
  </w:style>
  <w:style w:customStyle="1" w:styleId="72" w:type="character">
    <w:name w:val="AnnotationTok"/>
    <w:uiPriority w:val="0"/>
    <w:rPr>
      <w:b/>
      <w:i/>
      <w:color w:val="8F5902"/>
      <w:shd w:fill="F8F8F8" w:val="clear"/>
    </w:rPr>
  </w:style>
  <w:style w:customStyle="1" w:styleId="73" w:type="character">
    <w:name w:val="CommentVarTok"/>
    <w:uiPriority w:val="0"/>
    <w:rPr>
      <w:b/>
      <w:i/>
      <w:color w:val="8F5902"/>
      <w:shd w:fill="F8F8F8" w:val="clear"/>
    </w:rPr>
  </w:style>
  <w:style w:customStyle="1" w:styleId="74" w:type="character">
    <w:name w:val="OtherTok"/>
    <w:uiPriority w:val="0"/>
    <w:rPr>
      <w:color w:val="8F5902"/>
      <w:shd w:fill="F8F8F8" w:val="clear"/>
    </w:rPr>
  </w:style>
  <w:style w:customStyle="1" w:styleId="75" w:type="character">
    <w:name w:val="FunctionTok"/>
    <w:uiPriority w:val="0"/>
    <w:rPr>
      <w:b/>
      <w:color w:val="204A87"/>
      <w:shd w:fill="F8F8F8" w:val="clear"/>
    </w:rPr>
  </w:style>
  <w:style w:customStyle="1" w:styleId="76" w:type="character">
    <w:name w:val="VariableTok"/>
    <w:uiPriority w:val="0"/>
    <w:rPr>
      <w:color w:val="000000"/>
      <w:shd w:fill="F8F8F8" w:val="clear"/>
    </w:rPr>
  </w:style>
  <w:style w:customStyle="1" w:styleId="77" w:type="character">
    <w:name w:val="ControlFlowTok"/>
    <w:uiPriority w:val="0"/>
    <w:rPr>
      <w:b/>
      <w:color w:val="204A87"/>
      <w:shd w:fill="F8F8F8" w:val="clear"/>
    </w:rPr>
  </w:style>
  <w:style w:customStyle="1" w:styleId="78" w:type="character">
    <w:name w:val="OperatorTok"/>
    <w:uiPriority w:val="0"/>
    <w:rPr>
      <w:b/>
      <w:color w:val="CE5C00"/>
      <w:shd w:fill="F8F8F8" w:val="clear"/>
    </w:rPr>
  </w:style>
  <w:style w:customStyle="1" w:styleId="79" w:type="character">
    <w:name w:val="BuiltInTok"/>
    <w:uiPriority w:val="0"/>
    <w:rPr>
      <w:shd w:fill="F8F8F8" w:val="clear"/>
    </w:rPr>
  </w:style>
  <w:style w:customStyle="1" w:styleId="80" w:type="character">
    <w:name w:val="ExtensionTok"/>
    <w:uiPriority w:val="0"/>
    <w:rPr>
      <w:shd w:fill="F8F8F8" w:val="clear"/>
    </w:rPr>
  </w:style>
  <w:style w:customStyle="1" w:styleId="81" w:type="character">
    <w:name w:val="PreprocessorTok"/>
    <w:uiPriority w:val="0"/>
    <w:rPr>
      <w:i/>
      <w:color w:val="8F5902"/>
      <w:shd w:fill="F8F8F8" w:val="clear"/>
    </w:rPr>
  </w:style>
  <w:style w:customStyle="1" w:styleId="82" w:type="character">
    <w:name w:val="AttributeTok"/>
    <w:uiPriority w:val="0"/>
    <w:rPr>
      <w:color w:val="204A87"/>
      <w:shd w:fill="F8F8F8" w:val="clear"/>
    </w:rPr>
  </w:style>
  <w:style w:customStyle="1" w:styleId="83" w:type="character">
    <w:name w:val="RegionMarkerTok"/>
    <w:uiPriority w:val="0"/>
    <w:rPr>
      <w:shd w:fill="F8F8F8" w:val="clear"/>
    </w:rPr>
  </w:style>
  <w:style w:customStyle="1" w:styleId="84" w:type="character">
    <w:name w:val="InformationTok"/>
    <w:uiPriority w:val="0"/>
    <w:rPr>
      <w:b/>
      <w:i/>
      <w:color w:val="8F5902"/>
      <w:shd w:fill="F8F8F8" w:val="clear"/>
    </w:rPr>
  </w:style>
  <w:style w:customStyle="1" w:styleId="85" w:type="character">
    <w:name w:val="WarningTok"/>
    <w:uiPriority w:val="0"/>
    <w:rPr>
      <w:b/>
      <w:i/>
      <w:color w:val="8F5902"/>
      <w:shd w:fill="F8F8F8" w:val="clear"/>
    </w:rPr>
  </w:style>
  <w:style w:customStyle="1" w:styleId="86" w:type="character">
    <w:name w:val="AlertTok"/>
    <w:uiPriority w:val="0"/>
    <w:rPr>
      <w:color w:val="EF2929"/>
      <w:shd w:fill="F8F8F8" w:val="clear"/>
    </w:rPr>
  </w:style>
  <w:style w:customStyle="1" w:styleId="87" w:type="character">
    <w:name w:val="ErrorTok"/>
    <w:uiPriority w:val="0"/>
    <w:rPr>
      <w:b/>
      <w:color w:val="A40000"/>
      <w:shd w:fill="F8F8F8" w:val="clear"/>
    </w:rPr>
  </w:style>
  <w:style w:customStyle="1" w:styleId="88" w:type="character">
    <w:name w:val="NormalTok"/>
    <w:uiPriority w:val="0"/>
    <w:rPr>
      <w:shd w:fill="F8F8F8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26" Type="http://schemas.openxmlformats.org/officeDocument/2006/relationships/numbering" Target="numbering.xml"/>
<Relationship Id="rId25" Type="http://schemas.openxmlformats.org/officeDocument/2006/relationships/styles" Target="styles.xml"/>
<Relationship Id="rId24" Type="http://schemas.openxmlformats.org/officeDocument/2006/relationships/settings" Target="settings.xml"/>
<Relationship Id="rId23" Type="http://schemas.openxmlformats.org/officeDocument/2006/relationships/webSettings" Target="webSettings.xml"/>
<Relationship Id="rId22" Type="http://schemas.openxmlformats.org/officeDocument/2006/relationships/fontTable" Target="fontTable.xml"/>
<Relationship Id="rId21" Type="http://schemas.openxmlformats.org/officeDocument/2006/relationships/theme" Target="theme/theme1.xml"/>
<Relationship Id="rId20" Type="http://schemas.openxmlformats.org/officeDocument/2006/relationships/footnotes" Target="footnotes.xml"/>
<Relationship Id="rId19" Type="http://schemas.openxmlformats.org/officeDocument/2006/relationships/comments" Target="comments.xml"/>
<Relationship Id="rId5" Type="http://schemas.openxmlformats.org/officeDocument/2006/relationships/header" Target="header1.xml"/>
<Relationship Id="rId41" Type="http://schemas.openxmlformats.org/officeDocument/2006/relationships/hyperlink" Target="https://doi.org/10.3389/fgene.2020.00490" TargetMode="External"/>
<Relationship Id="rId39" Type="http://schemas.openxmlformats.org/officeDocument/2006/relationships/hyperlink" Target="https://github.com/bioinfo-ibms-pumc/SCSA" TargetMode="External"/>
<Relationship Id="rId37" Type="http://schemas.openxmlformats.org/officeDocument/2006/relationships/hyperlink" Target="https://satijalab.org/seurat/articles/integration_introduction" TargetMode="External"/>
<Relationship Id="rId38" Type="http://schemas.openxmlformats.org/officeDocument/2006/relationships/hyperlink" Target="https://satijalab.org/seurat/articles/sctransform_vignette" TargetMode="External"/>
<Relationship Id="rId29" Type="http://schemas.openxmlformats.org/officeDocument/2006/relationships/hyperlink" Target="https://www.r-project.org/" TargetMode="External"/>
<Relationship Id="rId42" Type="http://schemas.openxmlformats.org/officeDocument/2006/relationships/image" Target="media/dfcae5632bd96fbb889b6543a63561d84ff7e87a.png"/>
<Relationship Id="rId43" Type="http://schemas.openxmlformats.org/officeDocument/2006/relationships/image" Target="media/8a364a222e2f00fb2270ed0b0d734f06958706cc.png"/>
</Relationships>

</file>

<file path=word/_rels/footnotes.xml.rels><?xml version="1.0" encoding="UTF-8" standalone="yes"?>

<Relationships  xmlns="http://schemas.openxmlformats.org/package/2006/relationships">
<Relationship Id="rId41" Type="http://schemas.openxmlformats.org/officeDocument/2006/relationships/hyperlink" Target="https://doi.org/10.3389/fgene.2020.00490" TargetMode="External"/>
<Relationship Id="rId39" Type="http://schemas.openxmlformats.org/officeDocument/2006/relationships/hyperlink" Target="https://github.com/bioinfo-ibms-pumc/SCSA" TargetMode="External"/>
<Relationship Id="rId37" Type="http://schemas.openxmlformats.org/officeDocument/2006/relationships/hyperlink" Target="https://satijalab.org/seurat/articles/integration_introduction" TargetMode="External"/>
<Relationship Id="rId38" Type="http://schemas.openxmlformats.org/officeDocument/2006/relationships/hyperlink" Target="https://satijalab.org/seurat/articles/sctransform_vignette" TargetMode="External"/>
<Relationship Id="rId29" Type="http://schemas.openxmlformats.org/officeDocument/2006/relationships/hyperlink" Target="https://www.r-project.org/" TargetMode="External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12</Pages>
  <Words>1572</Words>
  <Characters>2271</Characters>
  <Lines>171</Lines>
  <Paragraphs>48</Paragraphs>
  <TotalTime>0</TotalTime>
  <ScaleCrop>false</ScaleCrop>
  <LinksUpToDate>false</LinksUpToDate>
  <CharactersWithSpaces>2428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creator/>
  <cp:keywords/>
  <dcterms:created xsi:type="dcterms:W3CDTF">2026-03-18T17:23:25Z</dcterms:created>
  <dcterms:modified xsi:type="dcterms:W3CDTF">2026-03-19T01:23:25Z</dcterms:modified>
  <cp:lastModifiedBy>echo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/home/echo/utils.tool/inst/extdata/library.bib</vt:lpwstr>
  </property>
  <property fmtid="{D5CDD505-2E9C-101B-9397-08002B2CF9AE}" pid="3" name="csl">
    <vt:lpwstr>/home/echo/utils.tool/inst/extdata/nature.csl</vt:lpwstr>
  </property>
  <property fmtid="{D5CDD505-2E9C-101B-9397-08002B2CF9AE}" pid="4" name="output">
    <vt:lpwstr/>
  </property>
  <property fmtid="{D5CDD505-2E9C-101B-9397-08002B2CF9AE}" pid="5" name="reference-section-title">
    <vt:lpwstr>Reference</vt:lpwstr>
  </property>
</Properties>
</file>