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jpeg" ContentType="image/jpeg"/>
  <Override PartName="/word/media/image2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Microsoft YaHei" w:hAnsi="Microsoft YaHei" w:eastAsia="Microsoft YaHei" w:cs="Microsoft YaHei"/>
          <w:i w:val="false"/>
          <w:b w:val="true"/>
          <w:u w:val="none"/>
          <w:sz w:val="52"/>
          <w:szCs w:val="52"/>
          <w:color w:val="000000"/>
        </w:rPr>
        <w:t xml:space="preserve">生物医药合作项目开发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研究方向：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主动脉夹层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委托人：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  张国富  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受托人：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杭州铂赛生物科技有限公司           .</w:t>
      </w:r>
    </w:p>
    <w:p>
      <w:r>
        <w:br w:type="page"/>
      </w:r>
    </w:p>
    <w:p>
      <w:pPr>
        <w:pStyle w:val="2"/>
      </w:pPr>
      <w:bookmarkStart w:id="20" w:name="abstract"/>
      <w:r>
        <w:t xml:space="preserve">1	研究背景</w:t>
      </w:r>
      <w:bookmarkEnd w:id="20"/>
    </w:p>
    <w:p>
      <w:pPr>
        <w:pStyle w:val="38"/>
      </w:pPr>
      <w:r>
        <w:t xml:space="preserve">循环血液标志物有助于许多疾病环境下的诊断、风险分层、预后和治疗监测。一个非常突出的例子是肌钙蛋白作为心肌损伤的标志物。</w:t>
      </w:r>
    </w:p>
    <w:p>
      <w:pPr>
        <w:pStyle w:val="3"/>
      </w:pPr>
      <w:r>
        <w:t xml:space="preserve">血清或血浆的蛋白质组分析已成为该领域的一个关键研究课题。</w:t>
      </w:r>
    </w:p>
    <w:p>
      <w:pPr>
        <w:pStyle w:val="4"/>
      </w:pPr>
      <w:bookmarkStart w:id="21" w:name="introduction"/>
      <w:r>
        <w:t xml:space="preserve">1.1	思路</w:t>
      </w:r>
      <w:bookmarkEnd w:id="21"/>
    </w:p>
    <w:p>
      <w:pPr>
        <w:pStyle w:val="2"/>
      </w:pPr>
      <w:bookmarkStart w:id="22" w:name="methods"/>
      <w:r>
        <w:t xml:space="preserve">2	可行性</w:t>
      </w:r>
      <w:bookmarkEnd w:id="22"/>
    </w:p>
    <w:p>
      <w:pPr>
        <w:pStyle w:val="2"/>
      </w:pPr>
      <w:bookmarkStart w:id="23" w:name="results"/>
      <w:r>
        <w:t xml:space="preserve">3	创新性</w:t>
      </w:r>
      <w:bookmarkEnd w:id="23"/>
    </w:p>
    <w:p>
      <w:pPr>
        <w:pStyle w:val="2"/>
      </w:pPr>
      <w:bookmarkStart w:id="24" w:name="workflow"/>
      <w:r>
        <w:t xml:space="preserve">4	参考文献和数据集</w:t>
      </w:r>
      <w:bookmarkEnd w:id="24"/>
    </w:p>
    <w:p>
      <w:pPr>
        <w:pStyle w:val="4"/>
      </w:pPr>
      <w:bookmarkStart w:id="25" w:name="数据分析平台"/>
      <w:r>
        <w:t xml:space="preserve">4.1	数据分析平台</w:t>
      </w:r>
      <w:bookmarkEnd w:id="25"/>
    </w:p>
    <w:p>
      <w:pPr>
        <w:pStyle w:val="38"/>
      </w:pPr>
      <w:r>
        <w:t xml:space="preserve">在 Linux pop-os x86_64 (6.9.3-76060903-generic) 上，使用 R version 4.4.2 (2024-10-31) (</w:t>
      </w:r>
      <w:hyperlink r:id="rId26">
        <w:r>
          <w:rPr>
            <w:rStyle w:val="24"/>
          </w:rPr>
          <w:t xml:space="preserve">https://www.r-project.org/</w:t>
        </w:r>
      </w:hyperlink>
      <w:r>
        <w:t xml:space="preserve">) 对数据统计分析与整合分析。</w:t>
      </w:r>
    </w:p>
    <w:p>
      <w:pPr>
        <w:pStyle w:val="4"/>
      </w:pPr>
      <w:bookmarkStart w:id="27" w:name="gse-数据搜索-dataset-ad"/>
      <w:r>
        <w:t xml:space="preserve">4.2	GSE 数据搜索 (Dataset: AD)</w:t>
      </w:r>
      <w:bookmarkEnd w:id="27"/>
    </w:p>
    <w:p>
      <w:pPr>
        <w:pStyle w:val="38"/>
      </w:pPr>
      <w:r>
        <w:t xml:space="preserve">使用 Entrez Direct (EDirect)</w:t>
      </w:r>
      <w:r>
        <w:t xml:space="preserve"> </w:t>
      </w:r>
      <w:hyperlink r:id="rId28">
        <w:r>
          <w:rPr>
            <w:rStyle w:val="24"/>
          </w:rPr>
          <w:t xml:space="preserve">https://www.ncbi.nlm.nih.gov/books/NBK3837/</w:t>
        </w:r>
      </w:hyperlink>
      <w:r>
        <w:t xml:space="preserve"> </w:t>
      </w:r>
      <w:r>
        <w:t xml:space="preserve">搜索 GEO 数据库 (</w:t>
      </w:r>
      <w:r>
        <w:rPr>
          <w:rStyle w:val="197"/>
        </w:rPr>
        <w:t xml:space="preserve">esearch -db gds</w:t>
      </w:r>
      <w:r>
        <w:t xml:space="preserve">)，查询信息为: (Aortic dissection[Description]) AND ((1:1000[Number of Samples]) AND (Homo Sapiens[Organism]) AND (GSE[Entry Type]))。</w:t>
      </w:r>
    </w:p>
    <w:p>
      <w:pPr>
        <w:pStyle w:val="4"/>
      </w:pPr>
      <w:bookmarkStart w:id="29" w:name="gse-数据搜索-ad"/>
      <w:r>
        <w:t xml:space="preserve">4.3	GSE 数据搜索 (AD)</w:t>
      </w:r>
      <w:bookmarkEnd w:id="29"/>
    </w:p>
    <w:p>
      <w:pPr>
        <w:pStyle w:val="5"/>
      </w:pPr>
      <w:bookmarkStart w:id="30" w:name="所有数据"/>
      <w:r>
        <w:t xml:space="preserve">4.3.1	所有数据</w:t>
      </w:r>
      <w:bookmarkEnd w:id="30"/>
    </w:p>
    <w:p>
      <w:pPr>
        <w:numPr>
          <w:ilvl w:val="0"/>
          <w:numId w:val="1001"/>
        </w:numPr>
        <w:pStyle w:val="186"/>
      </w:pPr>
      <w:r>
        <w:t xml:space="preserve">与 scRNA-seq 相关的数据共 7 个，分别为: GSE189795, GSE254132, GSE224559, GSE222318, GSE207784, GSE213740, GSE155468。</w:t>
      </w:r>
    </w:p>
    <w:p>
      <w:pPr>
        <w:numPr>
          <w:ilvl w:val="0"/>
          <w:numId w:val="1001"/>
        </w:numPr>
        <w:pStyle w:val="186"/>
      </w:pPr>
      <w:r>
        <w:t xml:space="preserve">未找到与 Spatial Transcriptomics 相关的数据。</w:t>
      </w:r>
    </w:p>
    <w:p>
      <w:pPr>
        <w:numPr>
          <w:ilvl w:val="0"/>
          <w:numId w:val="1001"/>
        </w:numPr>
        <w:pStyle w:val="186"/>
      </w:pPr>
      <w:r>
        <w:t xml:space="preserve">未找到与 16s RNA-seq 相关的数据。</w:t>
      </w:r>
    </w:p>
    <w:p>
      <w:pPr>
        <w:pStyle w:val="5"/>
      </w:pPr>
      <w:bookmarkStart w:id="31" w:name="分组信息"/>
      <w:r>
        <w:t xml:space="preserve">4.3.2	分组信息</w:t>
      </w:r>
      <w:bookmarkEnd w:id="31"/>
    </w:p>
    <w:p>
      <w:pPr>
        <w:numPr>
          <w:ilvl w:val="0"/>
          <w:numId w:val="1002"/>
        </w:numPr>
        <w:pStyle w:val="186"/>
      </w:pPr>
      <w:r>
        <w:t xml:space="preserve">GSE189795: acute thoracic aortic dissection patients (n = 5), healthy donors for heart transplantation (n = 4)</w:t>
      </w:r>
    </w:p>
    <w:p>
      <w:pPr>
        <w:numPr>
          <w:ilvl w:val="0"/>
          <w:numId w:val="1002"/>
        </w:numPr>
        <w:pStyle w:val="186"/>
      </w:pPr>
      <w:r>
        <w:t xml:space="preserve">GSE254132: ATAD (n = 3), NA (n = 3)</w:t>
      </w:r>
    </w:p>
    <w:p>
      <w:pPr>
        <w:numPr>
          <w:ilvl w:val="0"/>
          <w:numId w:val="1002"/>
        </w:numPr>
        <w:pStyle w:val="186"/>
      </w:pPr>
      <w:r>
        <w:t xml:space="preserve">GSE224559: mouse control (n = 1), mouse with dissection (n = 1), mouse without dissection (n = 1)</w:t>
      </w:r>
    </w:p>
    <w:p>
      <w:pPr>
        <w:numPr>
          <w:ilvl w:val="0"/>
          <w:numId w:val="1002"/>
        </w:numPr>
        <w:pStyle w:val="186"/>
      </w:pPr>
      <w:r>
        <w:t xml:space="preserve">GSE222318: Acute (n = 4), Chronic (n = 2), normal (n = 5), Subacute (n = 3)</w:t>
      </w:r>
    </w:p>
    <w:p>
      <w:pPr>
        <w:numPr>
          <w:ilvl w:val="0"/>
          <w:numId w:val="1002"/>
        </w:numPr>
        <w:pStyle w:val="186"/>
      </w:pPr>
      <w:r>
        <w:t xml:space="preserve">GSE207784: Aneurysm (n = 6), Control (n = 7)</w:t>
      </w:r>
    </w:p>
    <w:p>
      <w:pPr>
        <w:numPr>
          <w:ilvl w:val="0"/>
          <w:numId w:val="1002"/>
        </w:numPr>
        <w:pStyle w:val="186"/>
      </w:pPr>
      <w:r>
        <w:t xml:space="preserve">GSE213740: Normal (n = 3), sporadic type A aortic dissection (n = 6)</w:t>
      </w:r>
    </w:p>
    <w:p>
      <w:pPr>
        <w:numPr>
          <w:ilvl w:val="0"/>
          <w:numId w:val="1002"/>
        </w:numPr>
        <w:pStyle w:val="186"/>
      </w:pPr>
      <w:r>
        <w:t xml:space="preserve">GSE155468: Ascending thoracic aortic aneurysm (ATAA) (n = 8), Non-aneurysmal diseased control (n = 3)</w:t>
      </w:r>
    </w:p>
    <w:p>
      <w:pPr>
        <w:pStyle w:val="38"/>
      </w:pPr>
      <w:r>
        <w:rPr/>
        <w:drawing>
          <wp:inline distT="0" distB="0" distL="0" distR="0">
            <wp:extent cx="5669280" cy="566928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7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2dd57b94-620e-4262-8d52-cc2d554cf419" w:name="AD-All-Gds-Type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fig: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2dd57b94-620e-4262-8d52-cc2d554cf419"/>
      <w:r>
        <w:rPr>
          <w:rFonts/>
          <w:b w:val="true"/>
        </w:rPr>
        <w:t xml:space="preserve"> </w:t>
      </w:r>
      <w:r>
        <w:t xml:space="preserve">AD All Gds Type</w:t>
      </w:r>
    </w:p>
    <w:sectPr>
      <w:headerReference r:id="rId9" w:type="first"/>
      <w:headerReference r:id="rId10" w:type="default"/>
      <w:footerReference r:id="rId11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9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MUOpOb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5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7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2.xml"/>
<Relationship Id="rId10" Type="http://schemas.openxmlformats.org/officeDocument/2006/relationships/header" Target="header1.xml"/>
<Relationship Id="rId11" Type="http://schemas.openxmlformats.org/officeDocument/2006/relationships/footer" Target="footer1.xml"/>
<Relationship Id="rId28" Type="http://schemas.openxmlformats.org/officeDocument/2006/relationships/hyperlink" Target="https://www.ncbi.nlm.nih.gov/books/NBK3837/" TargetMode="External"/>
<Relationship Id="rId26" Type="http://schemas.openxmlformats.org/officeDocument/2006/relationships/hyperlink" Target="https://www.r-project.org/" TargetMode="External"/>
<Relationship Id="rId29" Type="http://schemas.openxmlformats.org/officeDocument/2006/relationships/image" Target="media/9e4d68aca4f8f6780d6330851c567ee62401fb84.png"/>
</Relationships>

</file>

<file path=word/_rels/footnotes.xml.rels><?xml version="1.0" encoding="UTF-8" standalone="yes"?>

<Relationships  xmlns="http://schemas.openxmlformats.org/package/2006/relationships">
<Relationship Id="rId28" Type="http://schemas.openxmlformats.org/officeDocument/2006/relationships/hyperlink" Target="https://www.ncbi.nlm.nih.gov/books/NBK3837/" TargetMode="External"/>
<Relationship Id="rId26" Type="http://schemas.openxmlformats.org/officeDocument/2006/relationships/hyperlink" Target="https://www.r-project.org/" TargetMode="Externa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eg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1.jpeg"/>
<Relationship Id="rId1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3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2024-12-11T09:25:42Z</dcterms:created>
  <dcterms:modified xsi:type="dcterms:W3CDTF">2024-12-11T17:25:42Z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