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王曦报价：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没有和胃癌相关交集，交付步骤1-2，费用-，交付2.1以上所有内容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完成药物敏感性分析（不管有没有敏感性）费用-，交付3以上内容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化合物靶点功能通路分析：基因数量多于5个，费用-，交付4.1以上黄色高亮内容</w:t>
      </w:r>
    </w:p>
    <w:p>
      <w:pPr>
        <w:numPr>
          <w:ilvl w:val="0"/>
          <w:numId w:val="0"/>
        </w:numPr>
        <w:ind w:firstLine="2940" w:firstLine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基因数量少于5个，费用-，交付除了4.1以外所有黄色高亮内容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详细如下：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highlight w:val="yellow"/>
          <w:lang w:val="en-US" w:eastAsia="zh-CN"/>
        </w:rPr>
        <w:t>96种化合物和化合物对应的靶点基因</w:t>
      </w:r>
      <w:r>
        <w:rPr>
          <w:rFonts w:hint="eastAsia"/>
          <w:highlight w:val="none"/>
          <w:lang w:val="en-US" w:eastAsia="zh-CN"/>
        </w:rPr>
        <w:t>的数据文件；</w:t>
      </w:r>
    </w:p>
    <w:p>
      <w:pPr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96个化合物对应的靶点基因与胃癌相关基因</w:t>
      </w:r>
      <w:r>
        <w:rPr>
          <w:rFonts w:hint="eastAsia"/>
          <w:lang w:val="en-US" w:eastAsia="zh-CN"/>
        </w:rPr>
        <w:t>（Relevance score&gt;5）取交集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交付内容：</w:t>
      </w:r>
    </w:p>
    <w:p>
      <w:pPr>
        <w:numPr>
          <w:ilvl w:val="0"/>
          <w:numId w:val="0"/>
        </w:numPr>
        <w:ind w:leftChars="10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2.1所有化合物的</w:t>
      </w:r>
      <w:r>
        <w:rPr>
          <w:rFonts w:hint="eastAsia"/>
          <w:highlight w:val="yellow"/>
          <w:lang w:val="en-US" w:eastAsia="zh-CN"/>
        </w:rPr>
        <w:t>靶点基因</w:t>
      </w:r>
      <w:r>
        <w:rPr>
          <w:rFonts w:hint="eastAsia"/>
          <w:lang w:val="en-US" w:eastAsia="zh-CN"/>
        </w:rPr>
        <w:t>和</w:t>
      </w:r>
      <w:r>
        <w:rPr>
          <w:rFonts w:hint="eastAsia"/>
          <w:highlight w:val="yellow"/>
          <w:lang w:val="en-US" w:eastAsia="zh-CN"/>
        </w:rPr>
        <w:t>胃癌相关基因</w:t>
      </w:r>
      <w:r>
        <w:rPr>
          <w:rFonts w:hint="eastAsia"/>
          <w:lang w:val="en-US" w:eastAsia="zh-CN"/>
        </w:rPr>
        <w:t>列表，</w:t>
      </w:r>
      <w:r>
        <w:rPr>
          <w:rFonts w:hint="eastAsia"/>
          <w:highlight w:val="yellow"/>
          <w:lang w:val="en-US" w:eastAsia="zh-CN"/>
        </w:rPr>
        <w:t>基因的韦恩图</w:t>
      </w:r>
    </w:p>
    <w:p>
      <w:pPr>
        <w:numPr>
          <w:ilvl w:val="0"/>
          <w:numId w:val="0"/>
        </w:numPr>
        <w:ind w:leftChars="10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2.2有交集，还提供具体与胃癌相关</w:t>
      </w:r>
      <w:r>
        <w:rPr>
          <w:rFonts w:hint="eastAsia"/>
          <w:highlight w:val="yellow"/>
          <w:lang w:val="en-US" w:eastAsia="zh-CN"/>
        </w:rPr>
        <w:t>交集基因</w:t>
      </w:r>
      <w:r>
        <w:rPr>
          <w:rFonts w:hint="eastAsia"/>
          <w:lang w:val="en-US" w:eastAsia="zh-CN"/>
        </w:rPr>
        <w:t>和</w:t>
      </w:r>
      <w:r>
        <w:rPr>
          <w:rFonts w:hint="eastAsia"/>
          <w:highlight w:val="yellow"/>
          <w:lang w:val="en-US" w:eastAsia="zh-CN"/>
        </w:rPr>
        <w:t>对应的化合物</w:t>
      </w: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若有交集进行下面步骤：</w:t>
      </w:r>
    </w:p>
    <w:p>
      <w:pPr>
        <w:numPr>
          <w:ilvl w:val="0"/>
          <w:numId w:val="2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lang w:val="en-US" w:eastAsia="zh-CN"/>
        </w:rPr>
        <w:t>交集基因与顺铂（Cisplatin）进行药物敏感性分析，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交付内容：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3.1有敏感性，提供药物敏感性的</w:t>
      </w:r>
      <w:r>
        <w:rPr>
          <w:rFonts w:hint="eastAsia"/>
          <w:highlight w:val="yellow"/>
          <w:lang w:val="en-US" w:eastAsia="zh-CN"/>
        </w:rPr>
        <w:t>相关性示意图</w:t>
      </w:r>
      <w:r>
        <w:rPr>
          <w:rFonts w:hint="eastAsia"/>
          <w:lang w:val="en-US" w:eastAsia="zh-CN"/>
        </w:rPr>
        <w:t>，</w:t>
      </w:r>
      <w:r>
        <w:rPr>
          <w:rFonts w:hint="eastAsia"/>
          <w:highlight w:val="yellow"/>
          <w:lang w:val="en-US" w:eastAsia="zh-CN"/>
        </w:rPr>
        <w:t>结果文件</w:t>
      </w:r>
      <w:r>
        <w:rPr>
          <w:rFonts w:hint="eastAsia"/>
          <w:lang w:val="en-US" w:eastAsia="zh-CN"/>
        </w:rPr>
        <w:t>，列出具体</w:t>
      </w:r>
      <w:r>
        <w:rPr>
          <w:rFonts w:hint="eastAsia"/>
          <w:highlight w:val="yellow"/>
          <w:lang w:val="en-US" w:eastAsia="zh-CN"/>
        </w:rPr>
        <w:t>基因</w:t>
      </w:r>
      <w:r>
        <w:rPr>
          <w:rFonts w:hint="eastAsia"/>
          <w:lang w:val="en-US" w:eastAsia="zh-CN"/>
        </w:rPr>
        <w:t>和</w:t>
      </w:r>
      <w:r>
        <w:rPr>
          <w:rFonts w:hint="eastAsia"/>
          <w:highlight w:val="yellow"/>
          <w:lang w:val="en-US" w:eastAsia="zh-CN"/>
        </w:rPr>
        <w:t>对应化合物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3.2无敏感性，则没有结果交付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这个步骤是视</w:t>
      </w:r>
      <w:r>
        <w:rPr>
          <w:rFonts w:hint="eastAsia"/>
          <w:u w:val="single"/>
          <w:lang w:val="en-US" w:eastAsia="zh-CN"/>
        </w:rPr>
        <w:t>交集基因</w:t>
      </w: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C55A11" w:themeColor="accent2" w:themeShade="BF"/>
          <w:lang w:val="en-US" w:eastAsia="zh-CN"/>
        </w:rPr>
        <w:t>与胃癌相关基因有交集靶点的化合物数目</w:t>
      </w:r>
      <w:r>
        <w:rPr>
          <w:rFonts w:hint="eastAsia"/>
          <w:lang w:val="en-US" w:eastAsia="zh-CN"/>
        </w:rPr>
        <w:t>）多少个来计费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4、</w:t>
      </w:r>
      <w:r>
        <w:rPr>
          <w:rFonts w:hint="eastAsia"/>
          <w:lang w:val="en-US" w:eastAsia="zh-CN"/>
        </w:rPr>
        <w:t>与顺铂协作的化合物靶点功能通路分析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与顺铂药物敏感性分析确定的基因进行后续分析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4.1若基因数量很多</w:t>
      </w:r>
      <w:r>
        <w:rPr>
          <w:rFonts w:hint="eastAsia"/>
          <w:lang w:val="en-US" w:eastAsia="zh-CN"/>
        </w:rPr>
        <w:t>（n&gt;5）：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交付内容：</w:t>
      </w:r>
      <w:r>
        <w:rPr>
          <w:rFonts w:hint="eastAsia"/>
          <w:highlight w:val="yellow"/>
          <w:lang w:val="en-US" w:eastAsia="zh-CN"/>
        </w:rPr>
        <w:t>蛋白质互作分析</w:t>
      </w:r>
      <w:r>
        <w:rPr>
          <w:rFonts w:hint="eastAsia"/>
          <w:lang w:val="en-US" w:eastAsia="zh-CN"/>
        </w:rPr>
        <w:t>（Fig.A）+</w:t>
      </w:r>
      <w:r>
        <w:rPr>
          <w:rFonts w:hint="eastAsia"/>
          <w:highlight w:val="yellow"/>
          <w:lang w:val="en-US" w:eastAsia="zh-CN"/>
        </w:rPr>
        <w:t>筛选hubgene</w:t>
      </w:r>
      <w:r>
        <w:rPr>
          <w:rFonts w:hint="eastAsia"/>
          <w:lang w:val="en-US" w:eastAsia="zh-CN"/>
        </w:rPr>
        <w:t>（Fig.B）+</w:t>
      </w:r>
      <w:r>
        <w:rPr>
          <w:rFonts w:hint="eastAsia"/>
          <w:highlight w:val="yellow"/>
          <w:lang w:val="en-US" w:eastAsia="zh-CN"/>
        </w:rPr>
        <w:t>功能通路富集分析</w:t>
      </w:r>
      <w:r>
        <w:rPr>
          <w:rFonts w:hint="eastAsia"/>
          <w:lang w:val="en-US" w:eastAsia="zh-CN"/>
        </w:rPr>
        <w:t>（Fig.C-D）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4.2若基因数量很少</w:t>
      </w:r>
      <w:r>
        <w:rPr>
          <w:rFonts w:hint="eastAsia"/>
          <w:lang w:val="en-US" w:eastAsia="zh-CN"/>
        </w:rPr>
        <w:t>（n&lt;5）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交付内容：</w:t>
      </w:r>
      <w:r>
        <w:rPr>
          <w:rFonts w:hint="eastAsia"/>
          <w:highlight w:val="yellow"/>
          <w:lang w:val="en-US" w:eastAsia="zh-CN"/>
        </w:rPr>
        <w:t>功能通路富集分析</w:t>
      </w:r>
      <w:r>
        <w:rPr>
          <w:rFonts w:hint="eastAsia"/>
          <w:lang w:val="en-US" w:eastAsia="zh-CN"/>
        </w:rPr>
        <w:t>（Fig.C-D）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71495" cy="2692400"/>
            <wp:effectExtent l="0" t="0" r="14605" b="12700"/>
            <wp:docPr id="7" name="图片 7" descr="PPI_GOK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PI_GOKEG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1、Mei W, Jia X, Xin S, Liu X, Jin L, Sun X, Zhang JX, Zhang B, Yang G, Chen P, Ye L. A N7-Methylguanine-Related Gene Signature Applicable for the Prognosis and Microenvironment of Prostate Cancer. J Oncol. 2022 May 13;2022:8604216. doi: 10.1155/2022/8604216. PMID: 35602299; PMCID: PMC9122703.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2、Li L, Huang Z, Du K, Liu X, Li C, Wang D, Zhang Y, Wang C, Li J. Integrative Pan-Cancer Analysis Confirmed that FCGR3A is a Candidate Biomarker Associated With Tumor Immunity. Front Pharmacol. 2022 May 20;13:900699. doi: 10.3389/fphar.2022.900699. PMID: 35668930; PMCID: PMC9163829.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3、Liu Y, Jin J, Chen Y, Chen C, Chen Z, Xu L. Integrative analyses of biomarkers and pathways for adipose tissue after bariatric surgery. Adipocyte. 2020 Dec;9(1):384-400. doi: 10.1080/21623945.2020.1795434. PMID: 32684073; PMCID: PMC7469525.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94150"/>
    <w:multiLevelType w:val="singleLevel"/>
    <w:tmpl w:val="9FF9415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F874DC9"/>
    <w:multiLevelType w:val="singleLevel"/>
    <w:tmpl w:val="6F874D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3MjIxMWY4ZmUyNDYyYWNlYjc2NmYxZTdjMGQ4ZmUifQ=="/>
  </w:docVars>
  <w:rsids>
    <w:rsidRoot w:val="74715C40"/>
    <w:rsid w:val="037D56E7"/>
    <w:rsid w:val="09B94817"/>
    <w:rsid w:val="10394744"/>
    <w:rsid w:val="11B466AE"/>
    <w:rsid w:val="1739719B"/>
    <w:rsid w:val="1AAA402B"/>
    <w:rsid w:val="1DF83E91"/>
    <w:rsid w:val="1EAC3529"/>
    <w:rsid w:val="21BB38EE"/>
    <w:rsid w:val="231632C0"/>
    <w:rsid w:val="25EF1F4C"/>
    <w:rsid w:val="28E244B9"/>
    <w:rsid w:val="2925236B"/>
    <w:rsid w:val="2A6678C1"/>
    <w:rsid w:val="3436029A"/>
    <w:rsid w:val="36517272"/>
    <w:rsid w:val="3D0418D3"/>
    <w:rsid w:val="3EAD5E70"/>
    <w:rsid w:val="41982A4D"/>
    <w:rsid w:val="472E5013"/>
    <w:rsid w:val="4AE11616"/>
    <w:rsid w:val="4C9646F1"/>
    <w:rsid w:val="4E1A52DB"/>
    <w:rsid w:val="4F457583"/>
    <w:rsid w:val="4F610DCA"/>
    <w:rsid w:val="4F926433"/>
    <w:rsid w:val="566E1E71"/>
    <w:rsid w:val="59DA0063"/>
    <w:rsid w:val="5A6809CC"/>
    <w:rsid w:val="5C883326"/>
    <w:rsid w:val="5CF60EE0"/>
    <w:rsid w:val="5D5840D6"/>
    <w:rsid w:val="682F3EA7"/>
    <w:rsid w:val="6CFD619E"/>
    <w:rsid w:val="6E463EF6"/>
    <w:rsid w:val="6F605FD2"/>
    <w:rsid w:val="705F7DFB"/>
    <w:rsid w:val="74715C40"/>
    <w:rsid w:val="74AD0101"/>
    <w:rsid w:val="799C5FEB"/>
    <w:rsid w:val="7AFC1540"/>
    <w:rsid w:val="7D7E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612</Words>
  <Characters>1266</Characters>
  <Lines>0</Lines>
  <Paragraphs>0</Paragraphs>
  <TotalTime>42</TotalTime>
  <ScaleCrop>false</ScaleCrop>
  <LinksUpToDate>false</LinksUpToDate>
  <CharactersWithSpaces>1386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2023-05-15T03:48:00Z</dcterms:created>
  <dc:creator>li7</dc:creator>
  <cp:lastModifiedBy>立效商务部-阮</cp:lastModifiedBy>
  <dcterms:modified xsi:type="dcterms:W3CDTF">2023-06-20T08:04:13Z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491198B8E745472CB42A9468CFD6E5F8_13</vt:lpwstr>
  </property>
</Properties>
</file>