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2619375</wp:posOffset>
            </wp:positionH>
            <wp:positionV relativeFrom="paragraph">
              <wp:posOffset>0</wp:posOffset>
            </wp:positionV>
            <wp:extent cx="666750" cy="933450"/>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6750" cy="933450"/>
                    </a:xfrm>
                    <a:prstGeom prst="rect"/>
                    <a:ln/>
                  </pic:spPr>
                </pic:pic>
              </a:graphicData>
            </a:graphic>
          </wp:anchor>
        </w:drawing>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ind w:right="-359"/>
        <w:rPr>
          <w:sz w:val="24"/>
          <w:szCs w:val="24"/>
        </w:rPr>
      </w:pPr>
      <w:r w:rsidDel="00000000" w:rsidR="00000000" w:rsidRPr="00000000">
        <w:rPr>
          <w:rtl w:val="0"/>
        </w:rPr>
      </w:r>
    </w:p>
    <w:p w:rsidR="00000000" w:rsidDel="00000000" w:rsidP="00000000" w:rsidRDefault="00000000" w:rsidRPr="00000000" w14:paraId="00000005">
      <w:pPr>
        <w:ind w:right="-359"/>
        <w:jc w:val="center"/>
        <w:rPr>
          <w:sz w:val="24"/>
          <w:szCs w:val="24"/>
        </w:rPr>
      </w:pPr>
      <w:r w:rsidDel="00000000" w:rsidR="00000000" w:rsidRPr="00000000">
        <w:rPr>
          <w:rFonts w:ascii="Arial" w:cs="Arial" w:eastAsia="Arial" w:hAnsi="Arial"/>
          <w:b w:val="1"/>
          <w:i w:val="1"/>
          <w:sz w:val="32"/>
          <w:szCs w:val="32"/>
          <w:rtl w:val="0"/>
        </w:rPr>
        <w:t xml:space="preserve">Report on </w:t>
      </w:r>
      <w:r w:rsidDel="00000000" w:rsidR="00000000" w:rsidRPr="00000000">
        <w:rPr>
          <w:rtl w:val="0"/>
        </w:rPr>
      </w:r>
    </w:p>
    <w:p w:rsidR="00000000" w:rsidDel="00000000" w:rsidP="00000000" w:rsidRDefault="00000000" w:rsidRPr="00000000" w14:paraId="00000006">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6fbf"/>
          <w:sz w:val="32"/>
          <w:szCs w:val="32"/>
          <w:rtl w:val="0"/>
        </w:rPr>
        <w:t xml:space="preserve">“Early Pest Detection using Image Processing”</w:t>
      </w:r>
    </w:p>
    <w:p w:rsidR="00000000" w:rsidDel="00000000" w:rsidP="00000000" w:rsidRDefault="00000000" w:rsidRPr="00000000" w14:paraId="00000007">
      <w:pPr>
        <w:ind w:right="-359"/>
        <w:jc w:val="center"/>
        <w:rPr>
          <w:rFonts w:ascii="Arial" w:cs="Arial" w:eastAsia="Arial" w:hAnsi="Arial"/>
          <w:b w:val="1"/>
          <w:i w:val="1"/>
          <w:sz w:val="25"/>
          <w:szCs w:val="25"/>
        </w:rPr>
      </w:pPr>
      <w:r w:rsidDel="00000000" w:rsidR="00000000" w:rsidRPr="00000000">
        <w:rPr>
          <w:rFonts w:ascii="Arial" w:cs="Arial" w:eastAsia="Arial" w:hAnsi="Arial"/>
          <w:i w:val="1"/>
          <w:sz w:val="25"/>
          <w:szCs w:val="25"/>
          <w:rtl w:val="0"/>
        </w:rPr>
        <w:t xml:space="preserve">Submitted in partial fulfilment of the requirements for </w:t>
      </w:r>
      <w:r w:rsidDel="00000000" w:rsidR="00000000" w:rsidRPr="00000000">
        <w:rPr>
          <w:rFonts w:ascii="Arial" w:cs="Arial" w:eastAsia="Arial" w:hAnsi="Arial"/>
          <w:b w:val="1"/>
          <w:i w:val="1"/>
          <w:sz w:val="25"/>
          <w:szCs w:val="25"/>
          <w:rtl w:val="0"/>
        </w:rPr>
        <w:t xml:space="preserve">Sem IV </w:t>
      </w:r>
    </w:p>
    <w:p w:rsidR="00000000" w:rsidDel="00000000" w:rsidP="00000000" w:rsidRDefault="00000000" w:rsidRPr="00000000" w14:paraId="00000008">
      <w:pPr>
        <w:ind w:right="-359"/>
        <w:jc w:val="center"/>
        <w:rPr>
          <w:rFonts w:ascii="Arial" w:cs="Arial" w:eastAsia="Arial" w:hAnsi="Arial"/>
          <w:i w:val="1"/>
          <w:sz w:val="25"/>
          <w:szCs w:val="25"/>
        </w:rPr>
      </w:pPr>
      <w:r w:rsidDel="00000000" w:rsidR="00000000" w:rsidRPr="00000000">
        <w:rPr>
          <w:rtl w:val="0"/>
        </w:rPr>
      </w:r>
    </w:p>
    <w:p w:rsidR="00000000" w:rsidDel="00000000" w:rsidP="00000000" w:rsidRDefault="00000000" w:rsidRPr="00000000" w14:paraId="00000009">
      <w:pPr>
        <w:ind w:right="-359"/>
        <w:jc w:val="cente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IMAGE PROCESSING AND DATA VISUALIZATION USING MATLAB</w:t>
      </w:r>
      <w:r w:rsidDel="00000000" w:rsidR="00000000" w:rsidRPr="00000000">
        <w:rPr>
          <w:rtl w:val="0"/>
        </w:rPr>
      </w:r>
    </w:p>
    <w:p w:rsidR="00000000" w:rsidDel="00000000" w:rsidP="00000000" w:rsidRDefault="00000000" w:rsidRPr="00000000" w14:paraId="0000000A">
      <w:pPr>
        <w:ind w:right="-359"/>
        <w:jc w:val="center"/>
        <w:rPr>
          <w:rFonts w:ascii="Arial" w:cs="Arial" w:eastAsia="Arial" w:hAnsi="Arial"/>
          <w:i w:val="1"/>
          <w:sz w:val="25"/>
          <w:szCs w:val="25"/>
        </w:rPr>
      </w:pPr>
      <w:r w:rsidDel="00000000" w:rsidR="00000000" w:rsidRPr="00000000">
        <w:rPr>
          <w:rtl w:val="0"/>
        </w:rPr>
      </w:r>
    </w:p>
    <w:p w:rsidR="00000000" w:rsidDel="00000000" w:rsidP="00000000" w:rsidRDefault="00000000" w:rsidRPr="00000000" w14:paraId="0000000B">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Bachelor of Technology</w:t>
      </w:r>
    </w:p>
    <w:p w:rsidR="00000000" w:rsidDel="00000000" w:rsidP="00000000" w:rsidRDefault="00000000" w:rsidRPr="00000000" w14:paraId="0000000C">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w:t>
      </w:r>
    </w:p>
    <w:p w:rsidR="00000000" w:rsidDel="00000000" w:rsidP="00000000" w:rsidRDefault="00000000" w:rsidRPr="00000000" w14:paraId="0000000D">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Computer Science &amp; Engineering</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tbl>
      <w:tblPr>
        <w:tblStyle w:val="Table1"/>
        <w:tblW w:w="8074.0" w:type="dxa"/>
        <w:jc w:val="left"/>
        <w:tblInd w:w="700.0" w:type="dxa"/>
        <w:tblLayout w:type="fixed"/>
        <w:tblLook w:val="0400"/>
      </w:tblPr>
      <w:tblGrid>
        <w:gridCol w:w="3792"/>
        <w:gridCol w:w="4282"/>
        <w:tblGridChange w:id="0">
          <w:tblGrid>
            <w:gridCol w:w="3792"/>
            <w:gridCol w:w="4282"/>
          </w:tblGrid>
        </w:tblGridChange>
      </w:tblGrid>
      <w:tr>
        <w:trPr>
          <w:trHeight w:val="1299" w:hRule="atLeast"/>
        </w:trPr>
        <w:tc>
          <w:tcPr>
            <w:shd w:fill="ffffff" w:val="clear"/>
          </w:tcPr>
          <w:p w:rsidR="00000000" w:rsidDel="00000000" w:rsidP="00000000" w:rsidRDefault="00000000" w:rsidRPr="00000000" w14:paraId="0000001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Neha B</w:t>
            </w:r>
          </w:p>
          <w:p w:rsidR="00000000" w:rsidDel="00000000" w:rsidP="00000000" w:rsidRDefault="00000000" w:rsidRPr="00000000" w14:paraId="0000001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Serena A Gomez</w:t>
            </w:r>
          </w:p>
          <w:p w:rsidR="00000000" w:rsidDel="00000000" w:rsidP="00000000" w:rsidRDefault="00000000" w:rsidRPr="00000000" w14:paraId="0000001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Shamanth N Chitturi</w:t>
            </w:r>
          </w:p>
        </w:tc>
        <w:tc>
          <w:tcPr>
            <w:shd w:fill="ffffff" w:val="clear"/>
          </w:tcPr>
          <w:p w:rsidR="00000000" w:rsidDel="00000000" w:rsidP="00000000" w:rsidRDefault="00000000" w:rsidRPr="00000000" w14:paraId="00000013">
            <w:pPr>
              <w:tabs>
                <w:tab w:val="left" w:pos="390"/>
                <w:tab w:val="center" w:pos="1764"/>
              </w:tabs>
              <w:rPr>
                <w:rFonts w:ascii="Arial" w:cs="Arial" w:eastAsia="Arial" w:hAnsi="Arial"/>
                <w:b w:val="1"/>
                <w:sz w:val="28"/>
                <w:szCs w:val="28"/>
              </w:rPr>
            </w:pPr>
            <w:r w:rsidDel="00000000" w:rsidR="00000000" w:rsidRPr="00000000">
              <w:rPr>
                <w:rFonts w:ascii="Arial" w:cs="Arial" w:eastAsia="Arial" w:hAnsi="Arial"/>
                <w:b w:val="1"/>
                <w:sz w:val="28"/>
                <w:szCs w:val="28"/>
                <w:rtl w:val="0"/>
              </w:rPr>
              <w:tab/>
              <w:t xml:space="preserve">       </w:t>
              <w:tab/>
              <w:t xml:space="preserve">PES2UG19CS252</w:t>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PES2UG19CS372</w:t>
            </w:r>
          </w:p>
          <w:p w:rsidR="00000000" w:rsidDel="00000000" w:rsidP="00000000" w:rsidRDefault="00000000" w:rsidRPr="00000000" w14:paraId="00000015">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PES2UG19CS374</w:t>
            </w:r>
          </w:p>
          <w:p w:rsidR="00000000" w:rsidDel="00000000" w:rsidP="00000000" w:rsidRDefault="00000000" w:rsidRPr="00000000" w14:paraId="00000016">
            <w:pPr>
              <w:ind w:firstLine="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018">
      <w:pPr>
        <w:ind w:right="-359"/>
        <w:jc w:val="center"/>
        <w:rPr/>
      </w:pPr>
      <w:r w:rsidDel="00000000" w:rsidR="00000000" w:rsidRPr="00000000">
        <w:rPr>
          <w:rFonts w:ascii="Arial" w:cs="Arial" w:eastAsia="Arial" w:hAnsi="Arial"/>
          <w:i w:val="1"/>
          <w:sz w:val="24"/>
          <w:szCs w:val="24"/>
          <w:rtl w:val="0"/>
        </w:rPr>
        <w:t xml:space="preserve"> Under the guidance of</w:t>
      </w:r>
      <w:r w:rsidDel="00000000" w:rsidR="00000000" w:rsidRPr="00000000">
        <w:rPr>
          <w:rtl w:val="0"/>
        </w:rPr>
      </w:r>
    </w:p>
    <w:tbl>
      <w:tblPr>
        <w:tblStyle w:val="Table2"/>
        <w:tblW w:w="8654.0" w:type="dxa"/>
        <w:jc w:val="left"/>
        <w:tblInd w:w="415.0" w:type="dxa"/>
        <w:tblLayout w:type="fixed"/>
        <w:tblLook w:val="0400"/>
      </w:tblPr>
      <w:tblGrid>
        <w:gridCol w:w="8654"/>
        <w:tblGridChange w:id="0">
          <w:tblGrid>
            <w:gridCol w:w="8654"/>
          </w:tblGrid>
        </w:tblGridChange>
      </w:tblGrid>
      <w:tr>
        <w:trPr>
          <w:trHeight w:val="1173" w:hRule="atLeast"/>
        </w:trPr>
        <w:tc>
          <w:tcPr>
            <w:shd w:fill="ffffff" w:val="clear"/>
          </w:tcPr>
          <w:p w:rsidR="00000000" w:rsidDel="00000000" w:rsidP="00000000" w:rsidRDefault="00000000" w:rsidRPr="00000000" w14:paraId="00000019">
            <w:pPr>
              <w:jc w:val="center"/>
              <w:rPr>
                <w:b w:val="1"/>
                <w:sz w:val="28"/>
                <w:szCs w:val="28"/>
              </w:rPr>
            </w:pPr>
            <w:r w:rsidDel="00000000" w:rsidR="00000000" w:rsidRPr="00000000">
              <w:rPr>
                <w:b w:val="1"/>
                <w:sz w:val="28"/>
                <w:szCs w:val="28"/>
                <w:rtl w:val="0"/>
              </w:rPr>
              <w:t xml:space="preserve">&lt;Prof. Swati Pratap Jagdale&gt;</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&lt;Assistant Professor&gt;</w:t>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PES University, Bengaluru</w:t>
            </w:r>
          </w:p>
        </w:tc>
      </w:tr>
    </w:tbl>
    <w:p w:rsidR="00000000" w:rsidDel="00000000" w:rsidP="00000000" w:rsidRDefault="00000000" w:rsidRPr="00000000" w14:paraId="0000001C">
      <w:pPr>
        <w:ind w:right="-379"/>
        <w:jc w:val="center"/>
        <w:rPr>
          <w:rFonts w:ascii="Arial" w:cs="Arial" w:eastAsia="Arial" w:hAnsi="Arial"/>
          <w:b w:val="1"/>
          <w:color w:val="bf4f4c"/>
          <w:sz w:val="24"/>
          <w:szCs w:val="24"/>
        </w:rPr>
      </w:pPr>
      <w:r w:rsidDel="00000000" w:rsidR="00000000" w:rsidRPr="00000000">
        <w:rPr>
          <w:rFonts w:ascii="Arial" w:cs="Arial" w:eastAsia="Arial" w:hAnsi="Arial"/>
          <w:b w:val="1"/>
          <w:color w:val="bf4f4c"/>
          <w:sz w:val="24"/>
          <w:szCs w:val="24"/>
          <w:rtl w:val="0"/>
        </w:rPr>
        <w:t xml:space="preserve">January – May 2021</w:t>
      </w:r>
    </w:p>
    <w:p w:rsidR="00000000" w:rsidDel="00000000" w:rsidP="00000000" w:rsidRDefault="00000000" w:rsidRPr="00000000" w14:paraId="0000001D">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1E">
      <w:pPr>
        <w:ind w:right="-379"/>
        <w:jc w:val="center"/>
        <w:rPr>
          <w:rFonts w:ascii="Liberation Serif" w:cs="Liberation Serif" w:eastAsia="Liberation Serif" w:hAnsi="Liberation Serif"/>
          <w:sz w:val="24"/>
          <w:szCs w:val="24"/>
        </w:rPr>
      </w:pPr>
      <w:r w:rsidDel="00000000" w:rsidR="00000000" w:rsidRPr="00000000">
        <w:rPr>
          <w:rFonts w:ascii="Arial" w:cs="Arial" w:eastAsia="Arial" w:hAnsi="Arial"/>
          <w:b w:val="1"/>
          <w:sz w:val="24"/>
          <w:szCs w:val="24"/>
          <w:rtl w:val="0"/>
        </w:rPr>
        <w:t xml:space="preserve">PES UNIVERSITY</w:t>
      </w:r>
      <w:r w:rsidDel="00000000" w:rsidR="00000000" w:rsidRPr="00000000">
        <w:rPr>
          <w:rtl w:val="0"/>
        </w:rPr>
      </w:r>
    </w:p>
    <w:p w:rsidR="00000000" w:rsidDel="00000000" w:rsidP="00000000" w:rsidRDefault="00000000" w:rsidRPr="00000000" w14:paraId="0000001F">
      <w:pPr>
        <w:ind w:right="-379"/>
        <w:jc w:val="center"/>
        <w:rPr>
          <w:sz w:val="24"/>
          <w:szCs w:val="24"/>
        </w:rPr>
      </w:pPr>
      <w:r w:rsidDel="00000000" w:rsidR="00000000" w:rsidRPr="00000000">
        <w:rPr>
          <w:rFonts w:ascii="Arial" w:cs="Arial" w:eastAsia="Arial" w:hAnsi="Arial"/>
          <w:sz w:val="20"/>
          <w:szCs w:val="20"/>
          <w:rtl w:val="0"/>
        </w:rPr>
        <w:t xml:space="preserve">(Established under Karnataka Act No. 16 of 2013)</w:t>
      </w:r>
      <w:r w:rsidDel="00000000" w:rsidR="00000000" w:rsidRPr="00000000">
        <w:rPr>
          <w:rtl w:val="0"/>
        </w:rPr>
      </w:r>
    </w:p>
    <w:p w:rsidR="00000000" w:rsidDel="00000000" w:rsidP="00000000" w:rsidRDefault="00000000" w:rsidRPr="00000000" w14:paraId="00000020">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100ft Ring Road, Bengaluru – 560 085, Karnataka, India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2" name=""/>
                <a:graphic>
                  <a:graphicData uri="http://schemas.microsoft.com/office/word/2010/wordprocessingShape">
                    <wps:wsp>
                      <wps:cNvCnPr/>
                      <wps:spPr>
                        <a:xfrm>
                          <a:off x="5339650" y="3773650"/>
                          <a:ext cx="12700"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225" cy="22225"/>
                <wp:effectExtent b="0" l="0" r="0" t="0"/>
                <wp:wrapNone/>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2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tabs>
          <w:tab w:val="left" w:pos="540"/>
        </w:tabs>
        <w:ind w:left="540" w:hanging="358"/>
        <w:jc w:val="center"/>
        <w:rPr>
          <w:b w:val="1"/>
          <w:sz w:val="28"/>
          <w:szCs w:val="28"/>
        </w:rPr>
      </w:pPr>
      <w:r w:rsidDel="00000000" w:rsidR="00000000" w:rsidRPr="00000000">
        <w:rPr>
          <w:b w:val="1"/>
          <w:sz w:val="32"/>
          <w:szCs w:val="32"/>
          <w:rtl w:val="0"/>
        </w:rPr>
        <w:t xml:space="preserve">TABLE OF CONTENTS</w:t>
      </w:r>
      <w:r w:rsidDel="00000000" w:rsidR="00000000" w:rsidRPr="00000000">
        <w:rPr>
          <w:rtl w:val="0"/>
        </w:rPr>
      </w:r>
    </w:p>
    <w:p w:rsidR="00000000" w:rsidDel="00000000" w:rsidP="00000000" w:rsidRDefault="00000000" w:rsidRPr="00000000" w14:paraId="00000023">
      <w:pPr>
        <w:tabs>
          <w:tab w:val="left" w:pos="540"/>
        </w:tabs>
        <w:rPr>
          <w:b w:val="1"/>
          <w:sz w:val="28"/>
          <w:szCs w:val="28"/>
        </w:rPr>
      </w:pPr>
      <w:r w:rsidDel="00000000" w:rsidR="00000000" w:rsidRPr="00000000">
        <w:rPr>
          <w:rtl w:val="0"/>
        </w:rPr>
      </w:r>
    </w:p>
    <w:tbl>
      <w:tblPr>
        <w:tblStyle w:val="Table3"/>
        <w:tblW w:w="9765.0" w:type="dxa"/>
        <w:jc w:val="left"/>
        <w:tblInd w:w="-63.0" w:type="dxa"/>
        <w:tblLayout w:type="fixed"/>
        <w:tblLook w:val="0400"/>
      </w:tblPr>
      <w:tblGrid>
        <w:gridCol w:w="1411"/>
        <w:gridCol w:w="7094"/>
        <w:gridCol w:w="1260"/>
        <w:tblGridChange w:id="0">
          <w:tblGrid>
            <w:gridCol w:w="1411"/>
            <w:gridCol w:w="7094"/>
            <w:gridCol w:w="1260"/>
          </w:tblGrid>
        </w:tblGridChange>
      </w:tblGrid>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4">
            <w:pPr>
              <w:jc w:val="center"/>
              <w:rPr>
                <w:b w:val="1"/>
                <w:sz w:val="24"/>
                <w:szCs w:val="24"/>
              </w:rPr>
            </w:pPr>
            <w:r w:rsidDel="00000000" w:rsidR="00000000" w:rsidRPr="00000000">
              <w:rPr>
                <w:b w:val="1"/>
                <w:sz w:val="24"/>
                <w:szCs w:val="24"/>
                <w:rtl w:val="0"/>
              </w:rPr>
              <w:t xml:space="preserve">Chapter No.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Title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Page No.</w:t>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7">
            <w:pPr>
              <w:numPr>
                <w:ilvl w:val="0"/>
                <w:numId w:val="2"/>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Abstract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9">
            <w:pPr>
              <w:jc w:val="center"/>
              <w:rPr>
                <w:b w:val="1"/>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A">
            <w:pPr>
              <w:numPr>
                <w:ilvl w:val="0"/>
                <w:numId w:val="2"/>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Problem Statement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C">
            <w:pPr>
              <w:jc w:val="center"/>
              <w:rPr>
                <w:b w:val="1"/>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D">
            <w:pPr>
              <w:numPr>
                <w:ilvl w:val="0"/>
                <w:numId w:val="2"/>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E">
            <w:pPr>
              <w:rPr>
                <w:sz w:val="24"/>
                <w:szCs w:val="24"/>
              </w:rPr>
            </w:pPr>
            <w:r w:rsidDel="00000000" w:rsidR="00000000" w:rsidRPr="00000000">
              <w:rPr>
                <w:b w:val="1"/>
                <w:sz w:val="24"/>
                <w:szCs w:val="24"/>
                <w:rtl w:val="0"/>
              </w:rPr>
              <w:t xml:space="preserve">Module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F">
            <w:pPr>
              <w:jc w:val="center"/>
              <w:rPr>
                <w:b w:val="1"/>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0">
            <w:pPr>
              <w:numPr>
                <w:ilvl w:val="0"/>
                <w:numId w:val="2"/>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High Level Design/Architecture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2">
            <w:pPr>
              <w:jc w:val="center"/>
              <w:rPr>
                <w:b w:val="1"/>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3">
            <w:pPr>
              <w:numPr>
                <w:ilvl w:val="0"/>
                <w:numId w:val="2"/>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Implementation (Algorithm, platform, s/w, tools used etc…)</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5">
            <w:pPr>
              <w:jc w:val="center"/>
              <w:rPr>
                <w:b w:val="1"/>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6">
            <w:pPr>
              <w:numPr>
                <w:ilvl w:val="0"/>
                <w:numId w:val="2"/>
              </w:numPr>
              <w:ind w:left="720" w:hanging="360"/>
              <w:jc w:val="center"/>
              <w:rPr>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Result snapshots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8">
            <w:pPr>
              <w:jc w:val="center"/>
              <w:rPr>
                <w:b w:val="1"/>
                <w:sz w:val="24"/>
                <w:szCs w:val="24"/>
              </w:rPr>
            </w:pPr>
            <w:r w:rsidDel="00000000" w:rsidR="00000000" w:rsidRPr="00000000">
              <w:rPr>
                <w:rtl w:val="0"/>
              </w:rPr>
            </w:r>
          </w:p>
        </w:tc>
      </w:tr>
    </w:tbl>
    <w:p w:rsidR="00000000" w:rsidDel="00000000" w:rsidP="00000000" w:rsidRDefault="00000000" w:rsidRPr="00000000" w14:paraId="00000039">
      <w:pP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r w:rsidDel="00000000" w:rsidR="00000000" w:rsidRPr="00000000">
        <w:rPr>
          <w:rtl w:val="0"/>
        </w:rPr>
        <w:t xml:space="preserve">Abstract</w:t>
      </w:r>
    </w:p>
    <w:p w:rsidR="00000000" w:rsidDel="00000000" w:rsidP="00000000" w:rsidRDefault="00000000" w:rsidRPr="00000000" w14:paraId="0000003D">
      <w:pPr>
        <w:rPr/>
      </w:pPr>
      <w:r w:rsidDel="00000000" w:rsidR="00000000" w:rsidRPr="00000000">
        <w:rPr>
          <w:rtl w:val="0"/>
        </w:rPr>
        <w:t xml:space="preserve">One of the most important fields in Agricultural Research is – Pest detection &amp; control.  This has a direct impact on the agriculturalist’s livelihood - profit, productivity and food quality. A lot of research is focused on the use of non-chemical pest control methods. Today, the primary method to detect pests in plants is manual – which is time consuming &amp; error prone.  Once the onset of the pest is detected early in its lifecycle – it is possible to control the spread effectively.  </w:t>
      </w:r>
    </w:p>
    <w:p w:rsidR="00000000" w:rsidDel="00000000" w:rsidP="00000000" w:rsidRDefault="00000000" w:rsidRPr="00000000" w14:paraId="0000003E">
      <w:pPr>
        <w:rPr/>
      </w:pPr>
      <w:r w:rsidDel="00000000" w:rsidR="00000000" w:rsidRPr="00000000">
        <w:rPr>
          <w:rtl w:val="0"/>
        </w:rPr>
        <w:t xml:space="preserve">In our project we perform pest detection in a rice field. One of the major causes of pest infestation of rice crops are Planthoppers. Images taken from the field are sent as input test images to detect whether a planthopper is present or not, and if present we detect what stage of life it is in. </w:t>
      </w:r>
    </w:p>
    <w:p w:rsidR="00000000" w:rsidDel="00000000" w:rsidP="00000000" w:rsidRDefault="00000000" w:rsidRPr="00000000" w14:paraId="0000003F">
      <w:pPr>
        <w:rPr/>
      </w:pPr>
      <w:r w:rsidDel="00000000" w:rsidR="00000000" w:rsidRPr="00000000">
        <w:rPr>
          <w:rtl w:val="0"/>
        </w:rPr>
        <w:t xml:space="preserve">This information is useful to the farmer as he will know what type of pesticide he needs to use. If the test image is identified as a phase 1 planthopper, it would mean that the pest is still in the early stages therefore destroy the plant faster. Hence a stronger pesticide must be used in the area where the pest was found as soon as possible; and if the test image is identified as a phase 2 planthopper, it would mean that the pest is in a mature stage and can hence fly and reach further areas and reproduce. Hence the pesticide can be weaker but must be applied in and around the area where the pest was found.</w:t>
      </w:r>
    </w:p>
    <w:p w:rsidR="00000000" w:rsidDel="00000000" w:rsidP="00000000" w:rsidRDefault="00000000" w:rsidRPr="00000000" w14:paraId="00000040">
      <w:pPr>
        <w:pStyle w:val="Heading1"/>
        <w:rPr/>
      </w:pPr>
      <w:r w:rsidDel="00000000" w:rsidR="00000000" w:rsidRPr="00000000">
        <w:rPr>
          <w:rtl w:val="0"/>
        </w:rPr>
        <w:t xml:space="preserve">Problem Statement</w:t>
      </w:r>
    </w:p>
    <w:p w:rsidR="00000000" w:rsidDel="00000000" w:rsidP="00000000" w:rsidRDefault="00000000" w:rsidRPr="00000000" w14:paraId="00000041">
      <w:pPr>
        <w:rPr/>
      </w:pPr>
      <w:r w:rsidDel="00000000" w:rsidR="00000000" w:rsidRPr="00000000">
        <w:rPr>
          <w:rtl w:val="0"/>
        </w:rPr>
        <w:t xml:space="preserve">The primary objective of this project is to rapidly detect planthoppers – from images obtained using cameras or scanners in the field. These images are processed by image processing methods to interpret the image contents and to detect the planthopper infestation and its extent.</w:t>
      </w:r>
    </w:p>
    <w:p w:rsidR="00000000" w:rsidDel="00000000" w:rsidP="00000000" w:rsidRDefault="00000000" w:rsidRPr="00000000" w14:paraId="00000042">
      <w:pPr>
        <w:pStyle w:val="Heading1"/>
        <w:rPr>
          <w:i w:val="1"/>
        </w:rPr>
      </w:pPr>
      <w:r w:rsidDel="00000000" w:rsidR="00000000" w:rsidRPr="00000000">
        <w:rPr>
          <w:rtl w:val="0"/>
        </w:rPr>
        <w:t xml:space="preserve">Module Description</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r w:rsidDel="00000000" w:rsidR="00000000" w:rsidRPr="00000000">
        <w:rPr>
          <w:rtl w:val="0"/>
        </w:rPr>
        <w:t xml:space="preserve">Train_Presence.m </w:t>
      </w:r>
    </w:p>
    <w:p w:rsidR="00000000" w:rsidDel="00000000" w:rsidP="00000000" w:rsidRDefault="00000000" w:rsidRPr="00000000" w14:paraId="00000045">
      <w:pPr>
        <w:rPr/>
      </w:pPr>
      <w:r w:rsidDel="00000000" w:rsidR="00000000" w:rsidRPr="00000000">
        <w:rPr>
          <w:rtl w:val="0"/>
        </w:rPr>
        <w:t xml:space="preserve">In this module we are training to check for the presence of a pest which results in a pest detection training model.</w:t>
      </w:r>
    </w:p>
    <w:p w:rsidR="00000000" w:rsidDel="00000000" w:rsidP="00000000" w:rsidRDefault="00000000" w:rsidRPr="00000000" w14:paraId="00000046">
      <w:pPr>
        <w:pStyle w:val="Heading2"/>
        <w:rPr/>
      </w:pPr>
      <w:r w:rsidDel="00000000" w:rsidR="00000000" w:rsidRPr="00000000">
        <w:rPr>
          <w:rtl w:val="0"/>
        </w:rPr>
        <w:t xml:space="preserve">Train_Phase.m</w:t>
      </w:r>
    </w:p>
    <w:p w:rsidR="00000000" w:rsidDel="00000000" w:rsidP="00000000" w:rsidRDefault="00000000" w:rsidRPr="00000000" w14:paraId="00000047">
      <w:pPr>
        <w:rPr/>
      </w:pPr>
      <w:r w:rsidDel="00000000" w:rsidR="00000000" w:rsidRPr="00000000">
        <w:rPr>
          <w:rtl w:val="0"/>
        </w:rPr>
        <w:t xml:space="preserve">In this module we are training to find the phase of the insect that is found which results in a phase detection training model.</w:t>
      </w:r>
    </w:p>
    <w:p w:rsidR="00000000" w:rsidDel="00000000" w:rsidP="00000000" w:rsidRDefault="00000000" w:rsidRPr="00000000" w14:paraId="00000048">
      <w:pPr>
        <w:pStyle w:val="Heading2"/>
        <w:rPr/>
      </w:pPr>
      <w:r w:rsidDel="00000000" w:rsidR="00000000" w:rsidRPr="00000000">
        <w:rPr>
          <w:rtl w:val="0"/>
        </w:rPr>
        <w:t xml:space="preserve">Test_Presence.m</w:t>
      </w:r>
    </w:p>
    <w:p w:rsidR="00000000" w:rsidDel="00000000" w:rsidP="00000000" w:rsidRDefault="00000000" w:rsidRPr="00000000" w14:paraId="00000049">
      <w:pPr>
        <w:rPr/>
      </w:pPr>
      <w:r w:rsidDel="00000000" w:rsidR="00000000" w:rsidRPr="00000000">
        <w:rPr>
          <w:rtl w:val="0"/>
        </w:rPr>
        <w:t xml:space="preserve">In this module, we take an input test image and classify it as ‘pest detected’ or ‘pest not detected’ using the pest detection training model.</w:t>
      </w:r>
    </w:p>
    <w:p w:rsidR="00000000" w:rsidDel="00000000" w:rsidP="00000000" w:rsidRDefault="00000000" w:rsidRPr="00000000" w14:paraId="0000004A">
      <w:pPr>
        <w:pStyle w:val="Heading2"/>
        <w:rPr/>
      </w:pPr>
      <w:r w:rsidDel="00000000" w:rsidR="00000000" w:rsidRPr="00000000">
        <w:rPr>
          <w:rtl w:val="0"/>
        </w:rPr>
        <w:t xml:space="preserve">Test_Phase.m</w:t>
      </w:r>
    </w:p>
    <w:p w:rsidR="00000000" w:rsidDel="00000000" w:rsidP="00000000" w:rsidRDefault="00000000" w:rsidRPr="00000000" w14:paraId="0000004B">
      <w:pPr>
        <w:rPr/>
      </w:pPr>
      <w:r w:rsidDel="00000000" w:rsidR="00000000" w:rsidRPr="00000000">
        <w:rPr>
          <w:rtl w:val="0"/>
        </w:rPr>
        <w:t xml:space="preserve">In this module, if pest is detected we classify it as ‘Phase 1 Planthopper’ or ‘Phase 2 Planthopper’ using the phase detection training model.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r w:rsidDel="00000000" w:rsidR="00000000" w:rsidRPr="00000000">
        <w:rPr>
          <w:rtl w:val="0"/>
        </w:rPr>
      </w:r>
    </w:p>
    <w:p w:rsidR="00000000" w:rsidDel="00000000" w:rsidP="00000000" w:rsidRDefault="00000000" w:rsidRPr="00000000" w14:paraId="00000050">
      <w:pPr>
        <w:pStyle w:val="Heading1"/>
        <w:rPr/>
      </w:pPr>
      <w:r w:rsidDel="00000000" w:rsidR="00000000" w:rsidRPr="00000000">
        <w:rPr>
          <w:rtl w:val="0"/>
        </w:rPr>
        <w:t xml:space="preserve">High Level Design/Architecture</w:t>
      </w:r>
    </w:p>
    <w:p w:rsidR="00000000" w:rsidDel="00000000" w:rsidP="00000000" w:rsidRDefault="00000000" w:rsidRPr="00000000" w14:paraId="00000051">
      <w:pPr>
        <w:rPr/>
      </w:pPr>
      <w:r w:rsidDel="00000000" w:rsidR="00000000" w:rsidRPr="00000000">
        <w:rPr/>
        <w:drawing>
          <wp:inline distB="0" distT="0" distL="0" distR="0">
            <wp:extent cx="5609179" cy="2393266"/>
            <wp:effectExtent b="0" l="0" r="0" t="0"/>
            <wp:docPr id="11" name="image6.png"/>
            <a:graphic>
              <a:graphicData uri="http://schemas.openxmlformats.org/drawingml/2006/picture">
                <pic:pic>
                  <pic:nvPicPr>
                    <pic:cNvPr id="0" name="image6.png"/>
                    <pic:cNvPicPr preferRelativeResize="0"/>
                  </pic:nvPicPr>
                  <pic:blipFill>
                    <a:blip r:embed="rId8"/>
                    <a:srcRect b="32364" l="30313" r="18500" t="28807"/>
                    <a:stretch>
                      <a:fillRect/>
                    </a:stretch>
                  </pic:blipFill>
                  <pic:spPr>
                    <a:xfrm>
                      <a:off x="0" y="0"/>
                      <a:ext cx="5609179" cy="239326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rPr>
          <w:i w:val="1"/>
        </w:rPr>
      </w:pPr>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b w:val="1"/>
          <w:rtl w:val="0"/>
        </w:rPr>
        <w:t xml:space="preserve">TRAINING</w:t>
      </w:r>
    </w:p>
    <w:p w:rsidR="00000000" w:rsidDel="00000000" w:rsidP="00000000" w:rsidRDefault="00000000" w:rsidRPr="00000000" w14:paraId="00000054">
      <w:pPr>
        <w:jc w:val="center"/>
        <w:rPr/>
      </w:pPr>
      <w:r w:rsidDel="00000000" w:rsidR="00000000" w:rsidRPr="00000000">
        <w:rPr/>
        <w:drawing>
          <wp:inline distB="0" distT="0" distL="0" distR="0">
            <wp:extent cx="5653301" cy="3063771"/>
            <wp:effectExtent b="0" l="0" r="0" t="0"/>
            <wp:docPr id="10" name="image13.png"/>
            <a:graphic>
              <a:graphicData uri="http://schemas.openxmlformats.org/drawingml/2006/picture">
                <pic:pic>
                  <pic:nvPicPr>
                    <pic:cNvPr id="0" name="image13.png"/>
                    <pic:cNvPicPr preferRelativeResize="0"/>
                  </pic:nvPicPr>
                  <pic:blipFill>
                    <a:blip r:embed="rId9"/>
                    <a:srcRect b="26230" l="32522" r="18997" t="27059"/>
                    <a:stretch>
                      <a:fillRect/>
                    </a:stretch>
                  </pic:blipFill>
                  <pic:spPr>
                    <a:xfrm>
                      <a:off x="0" y="0"/>
                      <a:ext cx="5653301" cy="306377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b w:val="1"/>
          <w:rtl w:val="0"/>
        </w:rPr>
        <w:t xml:space="preserve">TESTING</w:t>
      </w:r>
    </w:p>
    <w:p w:rsidR="00000000" w:rsidDel="00000000" w:rsidP="00000000" w:rsidRDefault="00000000" w:rsidRPr="00000000" w14:paraId="00000056">
      <w:pPr>
        <w:jc w:val="center"/>
        <w:rPr/>
      </w:pPr>
      <w:r w:rsidDel="00000000" w:rsidR="00000000" w:rsidRPr="00000000">
        <w:rPr/>
        <w:drawing>
          <wp:inline distB="0" distT="0" distL="0" distR="0">
            <wp:extent cx="6068992" cy="3205332"/>
            <wp:effectExtent b="0" l="0" r="0" t="0"/>
            <wp:docPr id="13" name="image2.png"/>
            <a:graphic>
              <a:graphicData uri="http://schemas.openxmlformats.org/drawingml/2006/picture">
                <pic:pic>
                  <pic:nvPicPr>
                    <pic:cNvPr id="0" name="image2.png"/>
                    <pic:cNvPicPr preferRelativeResize="0"/>
                  </pic:nvPicPr>
                  <pic:blipFill>
                    <a:blip r:embed="rId10"/>
                    <a:srcRect b="18160" l="26754" r="11883" t="24223"/>
                    <a:stretch>
                      <a:fillRect/>
                    </a:stretch>
                  </pic:blipFill>
                  <pic:spPr>
                    <a:xfrm>
                      <a:off x="0" y="0"/>
                      <a:ext cx="6068992" cy="320533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58">
      <w:pPr>
        <w:pStyle w:val="Heading2"/>
        <w:rPr/>
      </w:pPr>
      <w:r w:rsidDel="00000000" w:rsidR="00000000" w:rsidRPr="00000000">
        <w:rPr>
          <w:rtl w:val="0"/>
        </w:rPr>
        <w:t xml:space="preserve">Image Pre-processing</w:t>
      </w:r>
    </w:p>
    <w:p w:rsidR="00000000" w:rsidDel="00000000" w:rsidP="00000000" w:rsidRDefault="00000000" w:rsidRPr="00000000" w14:paraId="00000059">
      <w:pPr>
        <w:rPr/>
      </w:pPr>
      <w:r w:rsidDel="00000000" w:rsidR="00000000" w:rsidRPr="00000000">
        <w:rPr>
          <w:rtl w:val="0"/>
        </w:rPr>
        <w:t xml:space="preserve">The crop image will be read and the following pre-processing functions will be applied:</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Resize</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Enhance contrast</w:t>
      </w:r>
    </w:p>
    <w:p w:rsidR="00000000" w:rsidDel="00000000" w:rsidP="00000000" w:rsidRDefault="00000000" w:rsidRPr="00000000" w14:paraId="0000005D">
      <w:pPr>
        <w:pStyle w:val="Heading2"/>
        <w:rPr/>
      </w:pPr>
      <w:r w:rsidDel="00000000" w:rsidR="00000000" w:rsidRPr="00000000">
        <w:rPr>
          <w:rtl w:val="0"/>
        </w:rPr>
        <w:t xml:space="preserve">Image Segmentation</w:t>
      </w:r>
    </w:p>
    <w:p w:rsidR="00000000" w:rsidDel="00000000" w:rsidP="00000000" w:rsidRDefault="00000000" w:rsidRPr="00000000" w14:paraId="0000005E">
      <w:pPr>
        <w:rPr/>
      </w:pPr>
      <w:r w:rsidDel="00000000" w:rsidR="00000000" w:rsidRPr="00000000">
        <w:rPr>
          <w:rtl w:val="0"/>
        </w:rPr>
        <w:t xml:space="preserve">The goal of segmentation is to divide the image into meaningful sections. The result of image segmentation is a set of segments that collectively cover the entire image. Each of the pixels in a region is similar with respect to some characteristic or computed property such as colour, intensity, or texture.</w:t>
      </w:r>
    </w:p>
    <w:p w:rsidR="00000000" w:rsidDel="00000000" w:rsidP="00000000" w:rsidRDefault="00000000" w:rsidRPr="00000000" w14:paraId="0000005F">
      <w:pPr>
        <w:rPr/>
      </w:pPr>
      <w:r w:rsidDel="00000000" w:rsidR="00000000" w:rsidRPr="00000000">
        <w:rPr>
          <w:rtl w:val="0"/>
        </w:rPr>
        <w:t xml:space="preserve">For example, a pre-processed crop image can be divided into three segments - the background and the pest.</w:t>
      </w:r>
    </w:p>
    <w:p w:rsidR="00000000" w:rsidDel="00000000" w:rsidP="00000000" w:rsidRDefault="00000000" w:rsidRPr="00000000" w14:paraId="00000060">
      <w:pPr>
        <w:rPr/>
      </w:pPr>
      <w:r w:rsidDel="00000000" w:rsidR="00000000" w:rsidRPr="00000000">
        <w:rPr/>
        <w:drawing>
          <wp:inline distB="0" distT="0" distL="0" distR="0">
            <wp:extent cx="1021991" cy="1021991"/>
            <wp:effectExtent b="0" l="0" r="0" t="0"/>
            <wp:docPr id="1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021991" cy="1021991"/>
                    </a:xfrm>
                    <a:prstGeom prst="rect"/>
                    <a:ln/>
                  </pic:spPr>
                </pic:pic>
              </a:graphicData>
            </a:graphic>
          </wp:inline>
        </w:drawing>
      </w:r>
      <w:r w:rsidDel="00000000" w:rsidR="00000000" w:rsidRPr="00000000">
        <w:rPr>
          <w:rtl w:val="0"/>
        </w:rPr>
        <w:tab/>
        <w:tab/>
        <w:tab/>
        <w:t xml:space="preserve">                            </w:t>
      </w:r>
      <w:r w:rsidDel="00000000" w:rsidR="00000000" w:rsidRPr="00000000">
        <w:rPr/>
        <w:drawing>
          <wp:inline distB="0" distT="0" distL="0" distR="0">
            <wp:extent cx="911769" cy="1031038"/>
            <wp:effectExtent b="0" l="0" r="0" t="0"/>
            <wp:docPr id="15" name="image11.png"/>
            <a:graphic>
              <a:graphicData uri="http://schemas.openxmlformats.org/drawingml/2006/picture">
                <pic:pic>
                  <pic:nvPicPr>
                    <pic:cNvPr id="0" name="image11.png"/>
                    <pic:cNvPicPr preferRelativeResize="0"/>
                  </pic:nvPicPr>
                  <pic:blipFill>
                    <a:blip r:embed="rId12"/>
                    <a:srcRect b="45488" l="79709" r="14905" t="43686"/>
                    <a:stretch>
                      <a:fillRect/>
                    </a:stretch>
                  </pic:blipFill>
                  <pic:spPr>
                    <a:xfrm>
                      <a:off x="0" y="0"/>
                      <a:ext cx="911769" cy="10310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895588" cy="1020084"/>
            <wp:effectExtent b="0" l="0" r="0" t="0"/>
            <wp:docPr id="14" name="image11.png"/>
            <a:graphic>
              <a:graphicData uri="http://schemas.openxmlformats.org/drawingml/2006/picture">
                <pic:pic>
                  <pic:nvPicPr>
                    <pic:cNvPr id="0" name="image11.png"/>
                    <pic:cNvPicPr preferRelativeResize="0"/>
                  </pic:nvPicPr>
                  <pic:blipFill>
                    <a:blip r:embed="rId12"/>
                    <a:srcRect b="32249" l="79779" r="14939" t="57056"/>
                    <a:stretch>
                      <a:fillRect/>
                    </a:stretch>
                  </pic:blipFill>
                  <pic:spPr>
                    <a:xfrm>
                      <a:off x="0" y="0"/>
                      <a:ext cx="895588" cy="10200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241300</wp:posOffset>
                </wp:positionV>
                <wp:extent cx="2195278" cy="508000"/>
                <wp:effectExtent b="0" l="0" r="0" t="0"/>
                <wp:wrapNone/>
                <wp:docPr id="1" name=""/>
                <a:graphic>
                  <a:graphicData uri="http://schemas.microsoft.com/office/word/2010/wordprocessingGroup">
                    <wpg:wgp>
                      <wpg:cNvGrpSpPr/>
                      <wpg:grpSpPr>
                        <a:xfrm>
                          <a:off x="4248361" y="3526000"/>
                          <a:ext cx="2195278" cy="508000"/>
                          <a:chOff x="4248361" y="3526000"/>
                          <a:chExt cx="2195278" cy="508000"/>
                        </a:xfrm>
                      </wpg:grpSpPr>
                      <wpg:grpSp>
                        <wpg:cNvGrpSpPr/>
                        <wpg:grpSpPr>
                          <a:xfrm>
                            <a:off x="4248361" y="3526000"/>
                            <a:ext cx="2195278" cy="508000"/>
                            <a:chOff x="0" y="0"/>
                            <a:chExt cx="2195278" cy="508000"/>
                          </a:xfrm>
                        </wpg:grpSpPr>
                        <wps:wsp>
                          <wps:cNvSpPr/>
                          <wps:cNvPr id="3" name="Shape 3"/>
                          <wps:spPr>
                            <a:xfrm>
                              <a:off x="0" y="0"/>
                              <a:ext cx="2195275" cy="5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48640" y="0"/>
                              <a:ext cx="1149350" cy="50800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Image Segmentation</w:t>
                                </w:r>
                              </w:p>
                            </w:txbxContent>
                          </wps:txbx>
                          <wps:bodyPr anchorCtr="0" anchor="ctr" bIns="45700" lIns="91425" spcFirstLastPara="1" rIns="91425" wrap="square" tIns="45700">
                            <a:noAutofit/>
                          </wps:bodyPr>
                        </wps:wsp>
                        <wps:wsp>
                          <wps:cNvCnPr/>
                          <wps:spPr>
                            <a:xfrm flipH="1" rot="10800000">
                              <a:off x="1693628" y="259080"/>
                              <a:ext cx="501650" cy="63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0" y="274983"/>
                              <a:ext cx="53975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241300</wp:posOffset>
                </wp:positionV>
                <wp:extent cx="2195278" cy="508000"/>
                <wp:effectExtent b="0" l="0" r="0" t="0"/>
                <wp:wrapNone/>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2195278" cy="508000"/>
                        </a:xfrm>
                        <a:prstGeom prst="rect"/>
                        <a:ln/>
                      </pic:spPr>
                    </pic:pic>
                  </a:graphicData>
                </a:graphic>
              </wp:anchor>
            </w:drawing>
          </mc:Fallback>
        </mc:AlternateContent>
      </w:r>
    </w:p>
    <w:p w:rsidR="00000000" w:rsidDel="00000000" w:rsidP="00000000" w:rsidRDefault="00000000" w:rsidRPr="00000000" w14:paraId="00000061">
      <w:pPr>
        <w:pStyle w:val="Heading4"/>
        <w:rPr/>
      </w:pPr>
      <w:r w:rsidDel="00000000" w:rsidR="00000000" w:rsidRPr="00000000">
        <w:rPr>
          <w:rtl w:val="0"/>
        </w:rPr>
        <w:t xml:space="preserve">Algorithm used: K-means Clustering</w:t>
      </w:r>
    </w:p>
    <w:p w:rsidR="00000000" w:rsidDel="00000000" w:rsidP="00000000" w:rsidRDefault="00000000" w:rsidRPr="00000000" w14:paraId="00000062">
      <w:pPr>
        <w:rPr/>
      </w:pPr>
      <w:r w:rsidDel="00000000" w:rsidR="00000000" w:rsidRPr="00000000">
        <w:rPr>
          <w:rFonts w:ascii="Arial" w:cs="Arial" w:eastAsia="Arial" w:hAnsi="Arial"/>
          <w:i w:val="1"/>
          <w:color w:val="404040"/>
          <w:sz w:val="20"/>
          <w:szCs w:val="20"/>
          <w:rtl w:val="0"/>
        </w:rPr>
        <w:t xml:space="preserve">k-means clustering</w:t>
      </w:r>
      <w:r w:rsidDel="00000000" w:rsidR="00000000" w:rsidRPr="00000000">
        <w:rPr>
          <w:rtl w:val="0"/>
        </w:rPr>
        <w:t xml:space="preserve">, or Lloyd’s algorithm, is an iterative, data-partitioning algorithm that assigns </w:t>
      </w:r>
      <w:r w:rsidDel="00000000" w:rsidR="00000000" w:rsidRPr="00000000">
        <w:rPr>
          <w:rFonts w:ascii="Arial" w:cs="Arial" w:eastAsia="Arial" w:hAnsi="Arial"/>
          <w:i w:val="1"/>
          <w:color w:val="404040"/>
          <w:sz w:val="20"/>
          <w:szCs w:val="20"/>
          <w:rtl w:val="0"/>
        </w:rPr>
        <w:t xml:space="preserve">n</w:t>
      </w:r>
      <w:r w:rsidDel="00000000" w:rsidR="00000000" w:rsidRPr="00000000">
        <w:rPr>
          <w:rtl w:val="0"/>
        </w:rPr>
        <w:t xml:space="preserve"> observations to exactly one of </w:t>
      </w:r>
      <w:r w:rsidDel="00000000" w:rsidR="00000000" w:rsidRPr="00000000">
        <w:rPr>
          <w:rFonts w:ascii="Arial" w:cs="Arial" w:eastAsia="Arial" w:hAnsi="Arial"/>
          <w:i w:val="1"/>
          <w:color w:val="404040"/>
          <w:sz w:val="20"/>
          <w:szCs w:val="20"/>
          <w:rtl w:val="0"/>
        </w:rPr>
        <w:t xml:space="preserve">k</w:t>
      </w:r>
      <w:r w:rsidDel="00000000" w:rsidR="00000000" w:rsidRPr="00000000">
        <w:rPr>
          <w:rtl w:val="0"/>
        </w:rPr>
        <w:t xml:space="preserve"> clusters defined by centroids, where </w:t>
      </w:r>
      <w:r w:rsidDel="00000000" w:rsidR="00000000" w:rsidRPr="00000000">
        <w:rPr>
          <w:rFonts w:ascii="Arial" w:cs="Arial" w:eastAsia="Arial" w:hAnsi="Arial"/>
          <w:i w:val="1"/>
          <w:color w:val="404040"/>
          <w:sz w:val="20"/>
          <w:szCs w:val="20"/>
          <w:rtl w:val="0"/>
        </w:rPr>
        <w:t xml:space="preserve">k</w:t>
      </w:r>
      <w:r w:rsidDel="00000000" w:rsidR="00000000" w:rsidRPr="00000000">
        <w:rPr>
          <w:rtl w:val="0"/>
        </w:rPr>
        <w:t xml:space="preserve"> is chosen before the algorithm starts.</w:t>
      </w:r>
    </w:p>
    <w:p w:rsidR="00000000" w:rsidDel="00000000" w:rsidP="00000000" w:rsidRDefault="00000000" w:rsidRPr="00000000" w14:paraId="00000063">
      <w:pPr>
        <w:rPr/>
      </w:pPr>
      <w:r w:rsidDel="00000000" w:rsidR="00000000" w:rsidRPr="00000000">
        <w:rPr>
          <w:rtl w:val="0"/>
        </w:rPr>
        <w:t xml:space="preserve">The algorithm proceeds as follows:</w:t>
      </w:r>
    </w:p>
    <w:p w:rsidR="00000000" w:rsidDel="00000000" w:rsidP="00000000" w:rsidRDefault="00000000" w:rsidRPr="00000000" w14:paraId="000000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w:t>
      </w:r>
      <w:r w:rsidDel="00000000" w:rsidR="00000000" w:rsidRPr="00000000">
        <w:rPr>
          <w:rFonts w:ascii="Arial" w:cs="Arial" w:eastAsia="Arial" w:hAnsi="Arial"/>
          <w:b w:val="0"/>
          <w:i w:val="1"/>
          <w:smallCaps w:val="0"/>
          <w:strike w:val="0"/>
          <w:color w:val="404040"/>
          <w:sz w:val="20"/>
          <w:szCs w:val="20"/>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initial cluster centres (</w:t>
      </w:r>
      <w:r w:rsidDel="00000000" w:rsidR="00000000" w:rsidRPr="00000000">
        <w:rPr>
          <w:rFonts w:ascii="Arial" w:cs="Arial" w:eastAsia="Arial" w:hAnsi="Arial"/>
          <w:b w:val="0"/>
          <w:i w:val="1"/>
          <w:smallCaps w:val="0"/>
          <w:strike w:val="0"/>
          <w:color w:val="404040"/>
          <w:sz w:val="20"/>
          <w:szCs w:val="20"/>
          <w:u w:val="none"/>
          <w:shd w:fill="auto" w:val="clear"/>
          <w:vertAlign w:val="baseline"/>
          <w:rtl w:val="0"/>
        </w:rPr>
        <w:t xml:space="preserve">centroid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 point-to-cluster-centroid distances of all observations to each centroid.</w:t>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two ways to proceed:</w:t>
      </w:r>
    </w:p>
    <w:p w:rsidR="00000000" w:rsidDel="00000000" w:rsidP="00000000" w:rsidRDefault="00000000" w:rsidRPr="00000000" w14:paraId="0000006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Batch update — Assign each observation to the cluster with the closest centroid.</w:t>
      </w:r>
    </w:p>
    <w:p w:rsidR="00000000" w:rsidDel="00000000" w:rsidP="00000000" w:rsidRDefault="00000000" w:rsidRPr="00000000" w14:paraId="0000006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update — Individually assign observations to a different centroid if the reassignment decreases the sum of the within-cluster, sum-of-squares point-to-cluster-centroid distances.</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 the average of the observations in each cluster to obtain </w:t>
      </w:r>
      <w:r w:rsidDel="00000000" w:rsidR="00000000" w:rsidRPr="00000000">
        <w:rPr>
          <w:rFonts w:ascii="Arial" w:cs="Arial" w:eastAsia="Arial" w:hAnsi="Arial"/>
          <w:b w:val="0"/>
          <w:i w:val="1"/>
          <w:smallCaps w:val="0"/>
          <w:strike w:val="0"/>
          <w:color w:val="404040"/>
          <w:sz w:val="20"/>
          <w:szCs w:val="20"/>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centroid locations.</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steps 2 through 4 until cluster assignments do not change, or the maximum number of iterations is reached.</w:t>
      </w:r>
    </w:p>
    <w:p w:rsidR="00000000" w:rsidDel="00000000" w:rsidP="00000000" w:rsidRDefault="00000000" w:rsidRPr="00000000" w14:paraId="0000006B">
      <w:pPr>
        <w:pStyle w:val="Heading2"/>
        <w:rPr/>
      </w:pPr>
      <w:r w:rsidDel="00000000" w:rsidR="00000000" w:rsidRPr="00000000">
        <w:rPr>
          <w:rtl w:val="0"/>
        </w:rPr>
        <w:t xml:space="preserve">Image Classification </w:t>
      </w:r>
    </w:p>
    <w:p w:rsidR="00000000" w:rsidDel="00000000" w:rsidP="00000000" w:rsidRDefault="00000000" w:rsidRPr="00000000" w14:paraId="0000006C">
      <w:pPr>
        <w:pStyle w:val="Heading3"/>
        <w:rPr/>
      </w:pPr>
      <w:r w:rsidDel="00000000" w:rsidR="00000000" w:rsidRPr="00000000">
        <w:rPr>
          <w:rtl w:val="0"/>
        </w:rPr>
        <w:t xml:space="preserve">Training</w:t>
      </w:r>
    </w:p>
    <w:p w:rsidR="00000000" w:rsidDel="00000000" w:rsidP="00000000" w:rsidRDefault="00000000" w:rsidRPr="00000000" w14:paraId="0000006D">
      <w:pPr>
        <w:rPr/>
      </w:pPr>
      <w:r w:rsidDel="00000000" w:rsidR="00000000" w:rsidRPr="00000000">
        <w:rPr>
          <w:rtl w:val="0"/>
        </w:rPr>
        <w:t xml:space="preserve">A set of training images go through the following processes:</w:t>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acquisition &amp; pre-processing</w:t>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Segmentation</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Saving desired segment into a folder as .png file</w:t>
      </w:r>
    </w:p>
    <w:p w:rsidR="00000000" w:rsidDel="00000000" w:rsidP="00000000" w:rsidRDefault="00000000" w:rsidRPr="00000000" w14:paraId="00000071">
      <w:pPr>
        <w:rPr/>
      </w:pPr>
      <w:r w:rsidDel="00000000" w:rsidR="00000000" w:rsidRPr="00000000">
        <w:rPr>
          <w:rtl w:val="0"/>
        </w:rPr>
        <w:t xml:space="preserve">The images in the new folder are then processed to extract some of its features (Contrast, Correlation, Energy and Homogeneity). The values of these features are being saved into a .mat file.</w:t>
      </w:r>
    </w:p>
    <w:p w:rsidR="00000000" w:rsidDel="00000000" w:rsidP="00000000" w:rsidRDefault="00000000" w:rsidRPr="00000000" w14:paraId="00000072">
      <w:pPr>
        <w:pStyle w:val="Heading3"/>
        <w:rPr/>
      </w:pPr>
      <w:r w:rsidDel="00000000" w:rsidR="00000000" w:rsidRPr="00000000">
        <w:rPr>
          <w:rtl w:val="0"/>
        </w:rPr>
        <w:t xml:space="preserve">Testing</w:t>
      </w:r>
    </w:p>
    <w:p w:rsidR="00000000" w:rsidDel="00000000" w:rsidP="00000000" w:rsidRDefault="00000000" w:rsidRPr="00000000" w14:paraId="00000073">
      <w:pPr>
        <w:rPr/>
      </w:pPr>
      <w:r w:rsidDel="00000000" w:rsidR="00000000" w:rsidRPr="00000000">
        <w:rPr>
          <w:rtl w:val="0"/>
        </w:rPr>
        <w:t xml:space="preserve">The input image is classified using the SVM Classifier as: Pest not Detected or Pest Detected; and if the pest is detected it is classified as: Phase 1 Planthopper or Phase 2 Planthopper.</w:t>
      </w:r>
    </w:p>
    <w:p w:rsidR="00000000" w:rsidDel="00000000" w:rsidP="00000000" w:rsidRDefault="00000000" w:rsidRPr="00000000" w14:paraId="00000074">
      <w:pPr>
        <w:pStyle w:val="Heading4"/>
        <w:rPr/>
      </w:pPr>
      <w:r w:rsidDel="00000000" w:rsidR="00000000" w:rsidRPr="00000000">
        <w:rPr>
          <w:rtl w:val="0"/>
        </w:rPr>
        <w:t xml:space="preserve">Algorithm Used: SVM Classification</w:t>
      </w:r>
    </w:p>
    <w:p w:rsidR="00000000" w:rsidDel="00000000" w:rsidP="00000000" w:rsidRDefault="00000000" w:rsidRPr="00000000" w14:paraId="00000075">
      <w:pPr>
        <w:rPr>
          <w:rFonts w:ascii="Calibri" w:cs="Calibri" w:eastAsia="Calibri" w:hAnsi="Calibri"/>
          <w:color w:val="404040"/>
          <w:sz w:val="22"/>
          <w:szCs w:val="22"/>
          <w:highlight w:val="white"/>
        </w:rPr>
      </w:pPr>
      <w:r w:rsidDel="00000000" w:rsidR="00000000" w:rsidRPr="00000000">
        <w:rPr>
          <w:rFonts w:ascii="Calibri" w:cs="Calibri" w:eastAsia="Calibri" w:hAnsi="Calibri"/>
          <w:color w:val="404040"/>
          <w:sz w:val="22"/>
          <w:szCs w:val="22"/>
          <w:highlight w:val="white"/>
          <w:rtl w:val="0"/>
        </w:rPr>
        <w:t xml:space="preserve">An SVM (support vector machine) classifies data by finding the best hyperplane that separates all data points of one class from those of the other class. </w:t>
      </w:r>
    </w:p>
    <w:p w:rsidR="00000000" w:rsidDel="00000000" w:rsidP="00000000" w:rsidRDefault="00000000" w:rsidRPr="00000000" w14:paraId="00000076">
      <w:pPr>
        <w:rPr>
          <w:rFonts w:ascii="Calibri" w:cs="Calibri" w:eastAsia="Calibri" w:hAnsi="Calibri"/>
          <w:color w:val="404040"/>
          <w:sz w:val="22"/>
          <w:szCs w:val="22"/>
          <w:highlight w:val="white"/>
        </w:rPr>
      </w:pPr>
      <w:r w:rsidDel="00000000" w:rsidR="00000000" w:rsidRPr="00000000">
        <w:rPr>
          <w:rFonts w:ascii="Calibri" w:cs="Calibri" w:eastAsia="Calibri" w:hAnsi="Calibri"/>
          <w:color w:val="404040"/>
          <w:sz w:val="22"/>
          <w:szCs w:val="22"/>
          <w:highlight w:val="white"/>
          <w:u w:val="single"/>
          <w:rtl w:val="0"/>
        </w:rPr>
        <w:t xml:space="preserve">fitcsvm Implementation</w:t>
      </w:r>
      <w:r w:rsidDel="00000000" w:rsidR="00000000" w:rsidRPr="00000000">
        <w:rPr>
          <w:rFonts w:ascii="Calibri" w:cs="Calibri" w:eastAsia="Calibri" w:hAnsi="Calibri"/>
          <w:color w:val="404040"/>
          <w:sz w:val="22"/>
          <w:szCs w:val="22"/>
          <w:highlight w:val="white"/>
          <w:rtl w:val="0"/>
        </w:rPr>
        <w:t xml:space="preserve">: For binary classification, if you do not set a fraction of expected outliers in the data then the default solver is Sequential Minimal Optimization (SMO). SMO minimizes the one-norm problem by a series of two-point minimizations. During optimization, SMO respects the linear constraint </w:t>
      </w:r>
      <m:oMath>
        <m:nary>
          <m:naryPr>
            <m:chr m:val="∑"/>
            <m:ctrlPr>
              <w:rPr>
                <w:rFonts w:ascii="Cambria Math" w:cs="Cambria Math" w:eastAsia="Cambria Math" w:hAnsi="Cambria Math"/>
                <w:color w:val="404040"/>
                <w:sz w:val="20"/>
                <w:szCs w:val="20"/>
                <w:highlight w:val="white"/>
              </w:rPr>
            </m:ctrlPr>
          </m:naryPr>
          <m:sub>
            <m:r>
              <w:rPr>
                <w:rFonts w:ascii="Cambria Math" w:cs="Cambria Math" w:eastAsia="Cambria Math" w:hAnsi="Cambria Math"/>
                <w:color w:val="404040"/>
                <w:sz w:val="20"/>
                <w:szCs w:val="20"/>
                <w:highlight w:val="white"/>
              </w:rPr>
              <m:t xml:space="preserve">i</m:t>
            </m:r>
          </m:sub>
          <m:sup/>
        </m:nary>
        <m:sSub>
          <m:sSubPr>
            <m:ctrlPr>
              <w:rPr>
                <w:rFonts w:ascii="Cambria Math" w:cs="Cambria Math" w:eastAsia="Cambria Math" w:hAnsi="Cambria Math"/>
                <w:color w:val="404040"/>
                <w:sz w:val="20"/>
                <w:szCs w:val="20"/>
                <w:highlight w:val="white"/>
              </w:rPr>
            </m:ctrlPr>
          </m:sSubPr>
          <m:e>
            <m:r>
              <w:rPr>
                <w:rFonts w:ascii="Cambria Math" w:cs="Cambria Math" w:eastAsia="Cambria Math" w:hAnsi="Cambria Math"/>
                <w:color w:val="404040"/>
                <w:sz w:val="20"/>
                <w:szCs w:val="20"/>
                <w:highlight w:val="white"/>
              </w:rPr>
              <m:t>∝</m:t>
            </m:r>
          </m:e>
          <m:sub>
            <m:r>
              <w:rPr>
                <w:rFonts w:ascii="Cambria Math" w:cs="Cambria Math" w:eastAsia="Cambria Math" w:hAnsi="Cambria Math"/>
                <w:color w:val="404040"/>
                <w:sz w:val="20"/>
                <w:szCs w:val="20"/>
                <w:highlight w:val="white"/>
              </w:rPr>
              <m:t xml:space="preserve">i</m:t>
            </m:r>
          </m:sub>
        </m:sSub>
        <m:sSub>
          <m:sSubPr>
            <m:ctrlPr>
              <w:rPr>
                <w:rFonts w:ascii="Cambria Math" w:cs="Cambria Math" w:eastAsia="Cambria Math" w:hAnsi="Cambria Math"/>
                <w:color w:val="404040"/>
                <w:sz w:val="20"/>
                <w:szCs w:val="20"/>
                <w:highlight w:val="white"/>
              </w:rPr>
            </m:ctrlPr>
          </m:sSubPr>
          <m:e>
            <m:r>
              <w:rPr>
                <w:rFonts w:ascii="Cambria Math" w:cs="Cambria Math" w:eastAsia="Cambria Math" w:hAnsi="Cambria Math"/>
                <w:color w:val="404040"/>
                <w:sz w:val="20"/>
                <w:szCs w:val="20"/>
                <w:highlight w:val="white"/>
              </w:rPr>
              <m:t xml:space="preserve">y</m:t>
            </m:r>
          </m:e>
          <m:sub>
            <m:r>
              <w:rPr>
                <w:rFonts w:ascii="Cambria Math" w:cs="Cambria Math" w:eastAsia="Cambria Math" w:hAnsi="Cambria Math"/>
                <w:color w:val="404040"/>
                <w:sz w:val="20"/>
                <w:szCs w:val="20"/>
                <w:highlight w:val="white"/>
              </w:rPr>
              <m:t xml:space="preserve">i</m:t>
            </m:r>
          </m:sub>
        </m:sSub>
      </m:oMath>
      <w:r w:rsidDel="00000000" w:rsidR="00000000" w:rsidRPr="00000000">
        <w:rPr>
          <w:rFonts w:ascii="Calibri" w:cs="Calibri" w:eastAsia="Calibri" w:hAnsi="Calibri"/>
          <w:color w:val="404040"/>
          <w:sz w:val="22"/>
          <w:szCs w:val="22"/>
          <w:highlight w:val="white"/>
          <w:rtl w:val="0"/>
        </w:rPr>
        <w:t xml:space="preserve">, and explicitly includes the bias term in the model. SMO is relatively fast.</w:t>
      </w:r>
    </w:p>
    <w:p w:rsidR="00000000" w:rsidDel="00000000" w:rsidP="00000000" w:rsidRDefault="00000000" w:rsidRPr="00000000" w14:paraId="00000077">
      <w:pPr>
        <w:pStyle w:val="Heading1"/>
        <w:rPr/>
      </w:pPr>
      <w:r w:rsidDel="00000000" w:rsidR="00000000" w:rsidRPr="00000000">
        <w:rPr>
          <w:rtl w:val="0"/>
        </w:rPr>
        <w:t xml:space="preserve">Result Snapshots -- TODO</w:t>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By using different image processing techniques to detect and extract the pests in the captured image, an efficient non-chemical pest control system is designed.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1">
      <w:pPr>
        <w:rPr>
          <w:b w:val="1"/>
          <w:sz w:val="32"/>
          <w:szCs w:val="32"/>
        </w:rPr>
      </w:pPr>
      <w:r w:rsidDel="00000000" w:rsidR="00000000" w:rsidRPr="00000000">
        <w:rPr>
          <w:b w:val="1"/>
          <w:sz w:val="32"/>
          <w:szCs w:val="32"/>
          <w:rtl w:val="0"/>
        </w:rPr>
        <w:t xml:space="preserve">input images                        predicted outputs</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   phase-1</w:t>
      </w:r>
    </w:p>
    <w:p w:rsidR="00000000" w:rsidDel="00000000" w:rsidP="00000000" w:rsidRDefault="00000000" w:rsidRPr="00000000" w14:paraId="00000083">
      <w:pPr>
        <w:rPr/>
      </w:pPr>
      <w:r w:rsidDel="00000000" w:rsidR="00000000" w:rsidRPr="00000000">
        <w:rPr/>
        <w:drawing>
          <wp:inline distB="114300" distT="114300" distL="114300" distR="114300">
            <wp:extent cx="1806854" cy="1737360"/>
            <wp:effectExtent b="0" l="0" r="0" t="0"/>
            <wp:docPr id="4"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1806854" cy="173736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3200" cy="1627632"/>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3200" cy="162763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4">
      <w:pPr>
        <w:rPr>
          <w:b w:val="1"/>
        </w:rPr>
      </w:pPr>
      <w:r w:rsidDel="00000000" w:rsidR="00000000" w:rsidRPr="00000000">
        <w:rPr>
          <w:b w:val="1"/>
          <w:rtl w:val="0"/>
        </w:rPr>
        <w:t xml:space="preserve">phase-2</w:t>
      </w:r>
    </w:p>
    <w:p w:rsidR="00000000" w:rsidDel="00000000" w:rsidP="00000000" w:rsidRDefault="00000000" w:rsidRPr="00000000" w14:paraId="00000085">
      <w:pPr>
        <w:rPr/>
      </w:pPr>
      <w:r w:rsidDel="00000000" w:rsidR="00000000" w:rsidRPr="00000000">
        <w:rPr/>
        <w:drawing>
          <wp:inline distB="114300" distT="114300" distL="114300" distR="114300">
            <wp:extent cx="1559196" cy="1773936"/>
            <wp:effectExtent b="0" l="0" r="0" t="0"/>
            <wp:docPr id="7"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559196" cy="177393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05131" cy="2112264"/>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05131" cy="211226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phase-3</w:t>
      </w:r>
    </w:p>
    <w:p w:rsidR="00000000" w:rsidDel="00000000" w:rsidP="00000000" w:rsidRDefault="00000000" w:rsidRPr="00000000" w14:paraId="00000087">
      <w:pPr>
        <w:rPr/>
      </w:pPr>
      <w:r w:rsidDel="00000000" w:rsidR="00000000" w:rsidRPr="00000000">
        <w:rPr/>
        <w:drawing>
          <wp:inline distB="114300" distT="114300" distL="114300" distR="114300">
            <wp:extent cx="1260428" cy="1773936"/>
            <wp:effectExtent b="0" l="0" r="0" t="0"/>
            <wp:docPr id="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260428" cy="177393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1456" cy="2112264"/>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021456" cy="211226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headerReference r:id="rId2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Liberation Serif"/>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rPr>
      <w:rFonts w:ascii="Calibri" w:cs="Calibri" w:eastAsia="Calibri" w:hAnsi="Calibri"/>
      <w:sz w:val="20"/>
      <w:szCs w:val="20"/>
    </w:rPr>
    <w:tblPr>
      <w:tblStyleRowBandSize w:val="1"/>
      <w:tblStyleColBandSize w:val="1"/>
      <w:tblCellMar>
        <w:top w:w="55.0" w:type="dxa"/>
        <w:left w:w="55.0" w:type="dxa"/>
        <w:bottom w:w="55.0" w:type="dxa"/>
        <w:right w:w="55.0" w:type="dxa"/>
      </w:tblCellMar>
    </w:tbl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jp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4.jpg"/><Relationship Id="rId17" Type="http://schemas.openxmlformats.org/officeDocument/2006/relationships/image" Target="media/image7.pn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4.jp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