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/>
      </w:pPr>
      <w:bookmarkStart w:colFirst="0" w:colLast="0" w:name="_iot1xidynvdl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Autonomous Delivery Agent in a 2D Grid 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jc w:val="center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mltw00i1ke45" w:id="1"/>
      <w:bookmarkEnd w:id="1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CSA2001 – Fundamentals of AI and ML</w:t>
      </w:r>
    </w:p>
    <w:p w:rsidR="00000000" w:rsidDel="00000000" w:rsidP="00000000" w:rsidRDefault="00000000" w:rsidRPr="00000000" w14:paraId="00000003">
      <w:pPr>
        <w:spacing w:after="120" w:before="120" w:lineRule="auto"/>
        <w:jc w:val="center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Project 1: Design and Implementation of an Autonomous Delivery System</w:t>
      </w:r>
    </w:p>
    <w:p w:rsidR="00000000" w:rsidDel="00000000" w:rsidP="00000000" w:rsidRDefault="00000000" w:rsidRPr="00000000" w14:paraId="00000004">
      <w:pPr>
        <w:spacing w:after="120" w:before="120" w:lineRule="auto"/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Shamanthula Hasini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24MIM10064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8qmy2tdq0zca" w:id="2"/>
      <w:bookmarkEnd w:id="2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1. Introduction</w:t>
      </w:r>
    </w:p>
    <w:p w:rsidR="00000000" w:rsidDel="00000000" w:rsidP="00000000" w:rsidRDefault="00000000" w:rsidRPr="00000000" w14:paraId="00000009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Autonomous delivery systems are a key application of AI in dynamic urban environments. This project designs and implements a rational autonomous agent that navigates a 2D grid city with terrain costs, static obstacles, and dynamic moving objects.</w:t>
      </w:r>
    </w:p>
    <w:p w:rsidR="00000000" w:rsidDel="00000000" w:rsidP="00000000" w:rsidRDefault="00000000" w:rsidRPr="00000000" w14:paraId="0000000A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agent is evaluated with multiple planning strategies:</w:t>
      </w:r>
    </w:p>
    <w:p w:rsidR="00000000" w:rsidDel="00000000" w:rsidP="00000000" w:rsidRDefault="00000000" w:rsidRPr="00000000" w14:paraId="0000000B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Uninformed Search: Breadth-First Search (BFS) and Uniform-Cost Search (UCS).</w:t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Informed Search: A* search with admissible heuristics.</w:t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Local Search with Replanning: Hill-Climbing with Random Restarts.</w:t>
      </w:r>
    </w:p>
    <w:p w:rsidR="00000000" w:rsidDel="00000000" w:rsidP="00000000" w:rsidRDefault="00000000" w:rsidRPr="00000000" w14:paraId="0000000E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aim is to compare performance across several maps of varying complexity, including a dynamic environment with moving obstacles.</w:t>
      </w:r>
    </w:p>
    <w:p w:rsidR="00000000" w:rsidDel="00000000" w:rsidP="00000000" w:rsidRDefault="00000000" w:rsidRPr="00000000" w14:paraId="0000000F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tb6wx1klsu92" w:id="3"/>
      <w:bookmarkEnd w:id="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2. Environment Model</w:t>
      </w:r>
    </w:p>
    <w:p w:rsidR="00000000" w:rsidDel="00000000" w:rsidP="00000000" w:rsidRDefault="00000000" w:rsidRPr="00000000" w14:paraId="00000011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environment is represented as a 2D grid map with the following rules: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Each cell has a cost ≥ 1 representing terrain difficulty.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Obstacles are denoted with 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(impassable walls).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Start is marked as 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Goal as </w:t>
      </w:r>
      <w:r w:rsidDel="00000000" w:rsidR="00000000" w:rsidRPr="00000000">
        <w:rPr>
          <w:rFonts w:ascii="Courier New" w:cs="Courier New" w:eastAsia="Courier New" w:hAnsi="Courier New"/>
          <w:b w:val="1"/>
          <w:color w:val="188038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agent moves in 4 directions (up, down, left, right).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Dynamic moving obstacles follow predefined paths with possible deterministic patterns.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sx4mxw6hxr8b" w:id="4"/>
      <w:bookmarkEnd w:id="4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Maps Used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Small (5x5): Simple open grid with uniform costs.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Medium (8x8): Includes obstacles and higher terrain costs.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Large (12x12): Dense terrain and multiple obstacle locations.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Dynamic (8x8): Includes moving obstacles simulating traffic or pedestrians.</w:t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nfqoxp2iq37p" w:id="5"/>
      <w:bookmarkEnd w:id="5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Moving Obstacle Model</w:t>
      </w:r>
    </w:p>
    <w:p w:rsidR="00000000" w:rsidDel="00000000" w:rsidP="00000000" w:rsidRDefault="00000000" w:rsidRPr="00000000" w14:paraId="0000001D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Each dynamic obstacle is defined by a JSON schedule:</w:t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Example: 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{"path": [,,,], "start_time": 0}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Obstacle cycles through given path positions.</w:t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Multiple obstacles may move simultaneously with delays 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start_time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21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moonddtndv0e" w:id="6"/>
      <w:bookmarkEnd w:id="6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3. Agent Design</w:t>
      </w:r>
    </w:p>
    <w:p w:rsidR="00000000" w:rsidDel="00000000" w:rsidP="00000000" w:rsidRDefault="00000000" w:rsidRPr="00000000" w14:paraId="00000023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agent is rational, aiming to minimize delivery cost under constraints of time and fuel.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dboerw2i48w0" w:id="7"/>
      <w:bookmarkEnd w:id="7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Action Space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Up, Down, Left, Right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Up, Down, Left, Right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(cost equals terrain value).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Invalid moves: stepping into obstacles or out of map bounds.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8yn4k4fcioq" w:id="8"/>
      <w:bookmarkEnd w:id="8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Rationality and Replanning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agent replans when a moving obstacle blocks the next intended cell.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Proof-of-concept: dynamic logs show replanning triggered mid-execution.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ix497jywfdvj" w:id="9"/>
      <w:bookmarkEnd w:id="9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System Architecture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Environment Module: Parses map files and dynamic obstacle schedules.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Planner Module: Implements BFS, UCS, A*, and hill-climbing with restarts.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Execution Controller: Runs planner, handles replanning when dynamics change.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Logger: Records paths, costs, and replanning steps.</w:t>
      </w:r>
    </w:p>
    <w:p w:rsidR="00000000" w:rsidDel="00000000" w:rsidP="00000000" w:rsidRDefault="00000000" w:rsidRPr="00000000" w14:paraId="00000030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tsej466ol5yt" w:id="10"/>
      <w:bookmarkEnd w:id="1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4. Heuristics Used</w:t>
      </w:r>
    </w:p>
    <w:p w:rsidR="00000000" w:rsidDel="00000000" w:rsidP="00000000" w:rsidRDefault="00000000" w:rsidRPr="00000000" w14:paraId="00000032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For A*, admissible heuristics ensure optimality: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line="288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Manhattan Distance (h1):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line="288" w:lineRule="auto"/>
        <w:ind w:left="1440" w:hanging="360"/>
        <w:rPr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b w:val="1"/>
          <w:sz w:val="29"/>
          <w:szCs w:val="29"/>
          <w:rtl w:val="0"/>
        </w:rPr>
        <w:t xml:space="preserve">h1(n) =</w:t>
      </w:r>
      <w:r w:rsidDel="00000000" w:rsidR="00000000" w:rsidRPr="00000000">
        <w:rPr>
          <w:b w:val="1"/>
          <w:sz w:val="29"/>
          <w:szCs w:val="29"/>
          <w:rtl w:val="0"/>
        </w:rPr>
        <w:t xml:space="preserve"> |x</w:t>
      </w:r>
      <w:r w:rsidDel="00000000" w:rsidR="00000000" w:rsidRPr="00000000">
        <w:rPr>
          <w:b w:val="1"/>
          <w:sz w:val="29"/>
          <w:szCs w:val="29"/>
          <w:vertAlign w:val="subscript"/>
          <w:rtl w:val="0"/>
        </w:rPr>
        <w:t xml:space="preserve">n </w:t>
      </w:r>
      <w:r w:rsidDel="00000000" w:rsidR="00000000" w:rsidRPr="00000000">
        <w:rPr>
          <w:b w:val="1"/>
          <w:sz w:val="29"/>
          <w:szCs w:val="29"/>
          <w:rtl w:val="0"/>
        </w:rPr>
        <w:t xml:space="preserve">- x</w:t>
      </w:r>
      <w:r w:rsidDel="00000000" w:rsidR="00000000" w:rsidRPr="00000000">
        <w:rPr>
          <w:b w:val="1"/>
          <w:sz w:val="29"/>
          <w:szCs w:val="29"/>
          <w:vertAlign w:val="subscript"/>
          <w:rtl w:val="0"/>
        </w:rPr>
        <w:t xml:space="preserve">goal</w:t>
      </w:r>
      <w:r w:rsidDel="00000000" w:rsidR="00000000" w:rsidRPr="00000000">
        <w:rPr>
          <w:b w:val="1"/>
          <w:sz w:val="29"/>
          <w:szCs w:val="29"/>
          <w:rtl w:val="0"/>
        </w:rPr>
        <w:t xml:space="preserve">|</w:t>
      </w:r>
      <w:r w:rsidDel="00000000" w:rsidR="00000000" w:rsidRPr="00000000">
        <w:rPr>
          <w:b w:val="1"/>
          <w:sz w:val="29"/>
          <w:szCs w:val="29"/>
          <w:vertAlign w:val="subscript"/>
          <w:rtl w:val="0"/>
        </w:rPr>
        <w:t xml:space="preserve"> </w:t>
      </w:r>
      <w:r w:rsidDel="00000000" w:rsidR="00000000" w:rsidRPr="00000000">
        <w:rPr>
          <w:b w:val="1"/>
          <w:sz w:val="29"/>
          <w:szCs w:val="29"/>
          <w:rtl w:val="0"/>
        </w:rPr>
        <w:t xml:space="preserve">+ |y</w:t>
      </w:r>
      <w:r w:rsidDel="00000000" w:rsidR="00000000" w:rsidRPr="00000000">
        <w:rPr>
          <w:b w:val="1"/>
          <w:sz w:val="29"/>
          <w:szCs w:val="29"/>
          <w:vertAlign w:val="subscript"/>
          <w:rtl w:val="0"/>
        </w:rPr>
        <w:t xml:space="preserve">n</w:t>
      </w:r>
      <w:r w:rsidDel="00000000" w:rsidR="00000000" w:rsidRPr="00000000">
        <w:rPr>
          <w:b w:val="1"/>
          <w:sz w:val="29"/>
          <w:szCs w:val="29"/>
          <w:rtl w:val="0"/>
        </w:rPr>
        <w:t xml:space="preserve"> - y</w:t>
      </w:r>
      <w:r w:rsidDel="00000000" w:rsidR="00000000" w:rsidRPr="00000000">
        <w:rPr>
          <w:b w:val="1"/>
          <w:sz w:val="29"/>
          <w:szCs w:val="29"/>
          <w:vertAlign w:val="subscript"/>
          <w:rtl w:val="0"/>
        </w:rPr>
        <w:t xml:space="preserve">goal</w:t>
      </w:r>
      <w:r w:rsidDel="00000000" w:rsidR="00000000" w:rsidRPr="00000000">
        <w:rPr>
          <w:b w:val="1"/>
          <w:sz w:val="29"/>
          <w:szCs w:val="29"/>
          <w:rtl w:val="0"/>
        </w:rPr>
        <w:t xml:space="preserve">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line="288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Terrain-Weighted Manhattan (h2):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line="288" w:lineRule="auto"/>
        <w:ind w:left="144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h2(n)=h1(n)×minimum cell cost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120" w:line="288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Both heuristics are admissible (never overestimate). Manhattan was chosen as primary for experiments.</w:t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gynxux95r6wu" w:id="11"/>
      <w:bookmarkEnd w:id="11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5. Experimental Results</w:t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1nr949rgb7m5" w:id="12"/>
      <w:bookmarkEnd w:id="12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Test Setup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All planners tested on: small, medium, large, and dynamic maps.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Metrics: path length, replanning behavior, and runtime efficiency.</w:t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kcfx1hv5sg85" w:id="13"/>
      <w:bookmarkEnd w:id="1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Result Tables</w:t>
      </w:r>
    </w:p>
    <w:p w:rsidR="00000000" w:rsidDel="00000000" w:rsidP="00000000" w:rsidRDefault="00000000" w:rsidRPr="00000000" w14:paraId="0000003D">
      <w:pPr>
        <w:spacing w:after="120" w:before="12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Table 1: BFS Performance</w:t>
      </w:r>
    </w:p>
    <w:tbl>
      <w:tblPr>
        <w:tblStyle w:val="Table1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0" w:val="nil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517.837837837838"/>
        <w:gridCol w:w="2264.1081081081084"/>
        <w:gridCol w:w="2162.918918918919"/>
        <w:gridCol w:w="3415.1351351351354"/>
        <w:tblGridChange w:id="0">
          <w:tblGrid>
            <w:gridCol w:w="1517.837837837838"/>
            <w:gridCol w:w="2264.1081081081084"/>
            <w:gridCol w:w="2162.918918918919"/>
            <w:gridCol w:w="3415.1351351351354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Map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Path 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Replanning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Small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Finds valid path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Slow in larger map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Large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Explores many nodes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Dynamic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Frequent replanning</w:t>
            </w:r>
          </w:p>
        </w:tc>
      </w:tr>
    </w:tbl>
    <w:p w:rsidR="00000000" w:rsidDel="00000000" w:rsidP="00000000" w:rsidRDefault="00000000" w:rsidRPr="00000000" w14:paraId="00000052">
      <w:pPr>
        <w:spacing w:after="120" w:before="12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Table 2: UCS Performance</w:t>
      </w:r>
    </w:p>
    <w:tbl>
      <w:tblPr>
        <w:tblStyle w:val="Table2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0" w:val="nil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467.2432432432433"/>
        <w:gridCol w:w="2188.2162162162163"/>
        <w:gridCol w:w="2087.027027027027"/>
        <w:gridCol w:w="3617.5135135135138"/>
        <w:tblGridChange w:id="0">
          <w:tblGrid>
            <w:gridCol w:w="1467.2432432432433"/>
            <w:gridCol w:w="2188.2162162162163"/>
            <w:gridCol w:w="2087.027027027027"/>
            <w:gridCol w:w="3617.5135135135138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Map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Path 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Replanning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Small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Similar to BFS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Considers terrain cost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Large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More efficient than BFS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Dynamic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Handles cost variations</w:t>
            </w:r>
          </w:p>
        </w:tc>
      </w:tr>
    </w:tbl>
    <w:p w:rsidR="00000000" w:rsidDel="00000000" w:rsidP="00000000" w:rsidRDefault="00000000" w:rsidRPr="00000000" w14:paraId="00000067">
      <w:pPr>
        <w:spacing w:after="120" w:before="12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Table 3: A Performance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*</w:t>
      </w:r>
    </w:p>
    <w:tbl>
      <w:tblPr>
        <w:tblStyle w:val="Table3"/>
        <w:tblW w:w="9360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0" w:val="nil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315.4594594594596"/>
        <w:gridCol w:w="1973.1891891891894"/>
        <w:gridCol w:w="1872.0000000000002"/>
        <w:gridCol w:w="4199.351351351352"/>
        <w:tblGridChange w:id="0">
          <w:tblGrid>
            <w:gridCol w:w="1315.4594594594596"/>
            <w:gridCol w:w="1973.1891891891894"/>
            <w:gridCol w:w="1872.0000000000002"/>
            <w:gridCol w:w="4199.351351351352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Map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Path 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Replanning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Small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Optimal with heuristic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Less node expansion than UCS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Large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Scales better than BFS/UCS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Dynamic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Quick replanning observed</w:t>
            </w:r>
          </w:p>
        </w:tc>
      </w:tr>
    </w:tbl>
    <w:p w:rsidR="00000000" w:rsidDel="00000000" w:rsidP="00000000" w:rsidRDefault="00000000" w:rsidRPr="00000000" w14:paraId="0000007C">
      <w:pPr>
        <w:spacing w:after="120" w:before="12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Table 4: Hill-Climbing (Local Search)</w:t>
      </w:r>
    </w:p>
    <w:tbl>
      <w:tblPr>
        <w:tblStyle w:val="Table4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0" w:val="nil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91.9079837618403"/>
        <w:gridCol w:w="1925.1962110960758"/>
        <w:gridCol w:w="1836.5358592692828"/>
        <w:gridCol w:w="4306.359945872801"/>
        <w:tblGridChange w:id="0">
          <w:tblGrid>
            <w:gridCol w:w="1291.9079837618403"/>
            <w:gridCol w:w="1925.1962110960758"/>
            <w:gridCol w:w="1836.5358592692828"/>
            <w:gridCol w:w="4306.359945872801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Map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Path 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Replanning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Small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Non-optimal, requires restarts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Easily trapped in local optima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Large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 cost, slow convergence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Dynamic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after="240" w:before="240" w:line="411.42960000000005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Can adapt but inefficient overall</w:t>
            </w:r>
          </w:p>
        </w:tc>
      </w:tr>
    </w:tbl>
    <w:p w:rsidR="00000000" w:rsidDel="00000000" w:rsidP="00000000" w:rsidRDefault="00000000" w:rsidRPr="00000000" w14:paraId="00000091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109fvzyf8ibn" w:id="14"/>
      <w:bookmarkEnd w:id="14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6. Analysis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BFS: Guarantees shortest steps (ignores cost) but inefficient for larger maps due to exhaustive expansion.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UCS: Considers terrain cost, but slower than A* since it expands more nodes without heuristics.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A*: Most effective; admissible heuristic drastically reduces nodes expanded while maintaining optimality. Performs best for large/dynamic grids.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Hill-Climbing with Restarts: Works in dynamic environments with unpredictable traffic but yields non-optimal and longer paths. Useful primarily when heuristic information is incomplete or unreliable.</w:t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t0ev20jiu4n8" w:id="15"/>
      <w:bookmarkEnd w:id="15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Dynamic Replanning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All search strategies successfully replanned when obstacles moved.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A* showed most efficient replanning, updating paths quickly.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Hill-Climbing adapted, but suffered heavy costs due to suboptimal wandering.</w:t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4ydak880ijse" w:id="16"/>
      <w:bookmarkEnd w:id="16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7. Conclusion</w:t>
      </w:r>
    </w:p>
    <w:p w:rsidR="00000000" w:rsidDel="00000000" w:rsidP="00000000" w:rsidRDefault="00000000" w:rsidRPr="00000000" w14:paraId="0000009C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project successfully implemented an autonomous delivery agent operating in a 2D grid city with static and dynamic challenges.</w:t>
      </w:r>
    </w:p>
    <w:p w:rsidR="00000000" w:rsidDel="00000000" w:rsidP="00000000" w:rsidRDefault="00000000" w:rsidRPr="00000000" w14:paraId="0000009D">
      <w:pPr>
        <w:spacing w:after="12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Key findings: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A* with Manhattan heuristic provided the best balance between efficiency and optimality.</w:t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BFS is useful only for small maps; UCS improves cost-awareness but scales poorly.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Hill-Climbing supports dynamic conditions but lacks robustness against local optima.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Dynamic replanning was demonstrated across all planners, validating the agent’s rational behavior.</w:t>
      </w:r>
    </w:p>
    <w:p w:rsidR="00000000" w:rsidDel="00000000" w:rsidP="00000000" w:rsidRDefault="00000000" w:rsidRPr="00000000" w14:paraId="000000A2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Future improvements can include:</w:t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Incorporating diagonal moves with octile distance heuristic.</w:t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Probabilistic obstacle prediction for realistic traffic simulation.</w:t>
      </w:r>
    </w:p>
    <w:p w:rsidR="00000000" w:rsidDel="00000000" w:rsidP="00000000" w:rsidRDefault="00000000" w:rsidRPr="00000000" w14:paraId="000000A5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Hybrid planning: A* for global path, local search for real-time adjustments.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771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color="auto" w:space="0" w:sz="0" w:val="none"/>
          <w:bottom w:color="auto" w:space="0" w:sz="0" w:val="none"/>
          <w:between w:color="auto" w:space="0" w:sz="0" w:val="none"/>
        </w:pBdr>
        <w:rPr>
          <w:rFonts w:ascii="Merriweather" w:cs="Merriweather" w:eastAsia="Merriweather" w:hAnsi="Merriweather"/>
          <w:sz w:val="42"/>
          <w:szCs w:val="42"/>
        </w:rPr>
      </w:pPr>
      <w:hyperlink r:id="rId8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42"/>
            <w:szCs w:val="42"/>
            <w:u w:val="single"/>
            <w:rtl w:val="0"/>
          </w:rPr>
          <w:t xml:space="preserve">Screen_Recording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aveat" w:cs="Caveat" w:eastAsia="Caveat" w:hAnsi="Cave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veat">
    <w:embedRegular w:fontKey="{00000000-0000-0000-0000-000000000000}" r:id="rId5" w:subsetted="0"/>
    <w:embedBold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va Mono">
    <w:embedRegular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drive.google.com/file/d/1SzUmmjmf5oPIbFeAUB3N3xiGasFhv-SH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NovaMono-regular.ttf"/><Relationship Id="rId10" Type="http://schemas.openxmlformats.org/officeDocument/2006/relationships/font" Target="fonts/Merriweather-boldItalic.ttf"/><Relationship Id="rId9" Type="http://schemas.openxmlformats.org/officeDocument/2006/relationships/font" Target="fonts/Merriweather-italic.ttf"/><Relationship Id="rId5" Type="http://schemas.openxmlformats.org/officeDocument/2006/relationships/font" Target="fonts/Caveat-regular.ttf"/><Relationship Id="rId6" Type="http://schemas.openxmlformats.org/officeDocument/2006/relationships/font" Target="fonts/Caveat-bold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