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4"/>
        </w:rPr>
        <w:t>IEEE TRANSACTIONS ON ARTIFICIAL INTELLIGENCE (IEEE TAI)</w:t>
        <w:br/>
        <w:t>CONFLICT OF INTEREST DISCLOSURE STATEMENT</w:t>
      </w:r>
    </w:p>
    <w:p>
      <w:r>
        <w:t>_________________________________________________________________________________</w:t>
      </w:r>
    </w:p>
    <w:p>
      <w:r>
        <w:rPr>
          <w:sz w:val="22"/>
        </w:rPr>
        <w:t>Manuscript Title: AdaptiveReplica: Dynamic Quorum Adaptation and Failure-Aware Replica Selection in Distributed Consensus</w:t>
        <w:br/>
        <w:t>Author: Sham Satish Thakare (Independent Researcher)</w:t>
        <w:br/>
        <w:br/>
        <w:t>Conflict of Interest Statement:</w:t>
        <w:br/>
        <w:t>None of the authors have a conflict of interest to disclose.</w:t>
        <w:br/>
        <w:br/>
        <w:t>The author certifies that there are no financial, personal, professional, or commercial relationships that could be construed as a potential conflict of interest regarding the publication of this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