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Sham Satish Thakare</w:t>
        <w:br/>
      </w:r>
      <w:r>
        <w:rPr>
          <w:b/>
          <w:sz w:val="20"/>
        </w:rPr>
        <w:t>Independent Computer Science Researcher | Gold Medal in Mathematics (2024)</w:t>
        <w:br/>
      </w:r>
      <w:r>
        <w:rPr>
          <w:sz w:val="18"/>
        </w:rPr>
        <w:t>Pune, India | shamthakare3000@gmail.com | Portfolio: shamddd.github.io | GitHub: @shamddd</w:t>
        <w:br/>
        <w:br/>
      </w:r>
    </w:p>
    <w:p>
      <w:r>
        <w:rPr>
          <w:b/>
        </w:rPr>
        <w:t>RESEARCH INTERESTS</w:t>
        <w:br/>
      </w:r>
    </w:p>
    <w:p>
      <w:r>
        <w:t>• Mathematical Machine Learning &amp; RLVR: Token-predictive entropy confounding with completion length (r = +0.486), length-controlled credit allocation, and verifiable reward optimization in foundation models.</w:t>
        <w:br/>
        <w:t>• Fault-Tolerant Distributed Consensus: Dynamic quorum adaptation algorithms, latency profiling under non-uniform round-trip delays, and tail latency elimination in C++20 Raft consensus clusters (quorumshift).</w:t>
        <w:br/>
        <w:t>• State-Matched Counterfactual Error Recovery: Difference-in-differences evaluation protocols isolating self-correction from unconditional generative capacity under frozen structural covariates.</w:t>
        <w:br/>
      </w:r>
    </w:p>
    <w:p>
      <w:r>
        <w:rPr>
          <w:b/>
        </w:rPr>
        <w:t>EDUCATION &amp; ACADEMIC HONORS</w:t>
        <w:br/>
      </w:r>
    </w:p>
    <w:p>
      <w:r>
        <w:t>Savitribai Phule Pune University (APCOER Pune), Pune, Maharashtra, India (2020 – 2024)</w:t>
        <w:br/>
        <w:t>Bachelor of Engineering (B.E.) in Artificial Intelligence and Data Science | First Class with Distinction (Conferred April 2024)</w:t>
        <w:br/>
        <w:t>• Gold Medal in Mathematics (2024): Conferred for highest academic standing across mathematical and quantitative curricula.</w:t>
        <w:br/>
        <w:t>• Academic Standing: Cumulative GPA: 8.70 / 10.00 (Department Rank 1, Final Year SGPA: 9.53 / 10.00).</w:t>
        <w:br/>
        <w:t>• Medium of Instruction: Certified as ENGLISH on official university transcripts.</w:t>
        <w:br/>
      </w:r>
    </w:p>
    <w:p>
      <w:r>
        <w:rPr>
          <w:b/>
        </w:rPr>
        <w:t>RESEARCH &amp; PROFESSIONAL EXPERIENCE</w:t>
        <w:br/>
      </w:r>
    </w:p>
    <w:p>
      <w:r>
        <w:t>Independent Research — Foundation Model Reasoning &amp; Systems (06/2024 – Present)</w:t>
        <w:br/>
        <w:t>Pre-Doctoral Researcher / Systems Research Lead | Pune, India</w:t>
        <w:br/>
        <w:t>• Formulated failure-domain aware dynamic quorum adaptation algorithms and spectral latency estimators in C++20 Raft consensus clusters (quorumshift), proving non-empty quorum intersection invariants.</w:t>
        <w:br/>
        <w:t>• Eliminated p99 tail latency degradation under asymmetric partitions without violating safety or linearizability guarantees. Under review at IEEE Transactions on Artificial Intelligence (IEEE TAI).</w:t>
        <w:br/>
        <w:t>• Investigated token-predictive entropy confounding in reinforcement learning with verifiable rewards (GRPO), demonstrating substantial completion-length collinearity (r = +0.486). Under review at IEEE TAI 2026.</w:t>
        <w:br/>
        <w:t>• Formulated state-contrast continuation evaluation (D_recovery = -0.1100) in recovery_eval and stateshift. Under review at IEEE BigData 2026 and submitted to Elsevier AIJ.</w:t>
        <w:br/>
        <w:t>• Designed layered runtime boundary enforcement and deterministic state-interception architectures for autonomous tool execution safety (medirush-safeagent). Under review at Elsevier IBMED.</w:t>
        <w:br/>
        <w:br/>
        <w:t>APCOER Pune (Savitribai Phule Pune University) — Dept. of AI &amp; Data Science (06/2023 – 12/2024)</w:t>
        <w:br/>
        <w:t>Undergraduate Researcher &amp; Teaching Assistant | Pune, India</w:t>
        <w:br/>
        <w:t>• Conducted research on foundation model reasoning architectures, length confounding, and evaluation protocols with department faculty.</w:t>
        <w:br/>
        <w:t>• Served as Teaching Assistant for undergraduate coursework in Data Structures, Algorithms, and Foundations of Machine Learning.</w:t>
        <w:br/>
      </w:r>
    </w:p>
    <w:p>
      <w:r>
        <w:rPr>
          <w:b/>
        </w:rPr>
        <w:t>PUBLICATIONS &amp; MANUSCRIPTS UNDER REVIEW</w:t>
        <w:br/>
      </w:r>
    </w:p>
    <w:p>
      <w:r>
        <w:t>• When Confidence Proxies Confound Reasoning Complexity: Pitfalls of Uncertainty-Weighted Credit Assignment in Language Model Reinforcement Learning</w:t>
        <w:br/>
        <w:t xml:space="preserve">  Sham Satish Thakare • Under Review at IEEE Transactions on Artificial Intelligence (IEEE TAI), 2026. [Code] [PDF]</w:t>
      </w:r>
    </w:p>
    <w:p>
      <w:r>
        <w:t>• AdaptiveReplica: Dynamic Quorum Adaptation and Failure-Aware Replica Selection in Distributed Consensus</w:t>
        <w:br/>
        <w:t xml:space="preserve">  Sham Satish Thakare • Under Review at IEEE Transactions on Artificial Intelligence (IEEE TAI), 2026. [Code (C++20)]</w:t>
      </w:r>
    </w:p>
    <w:p>
      <w:r>
        <w:t>• recovery_eval: State-Matched and Provenance-Aware Evaluation of Recovery Behavior in Language-Model Reasoning</w:t>
        <w:br/>
        <w:t xml:space="preserve">  Sham Satish Thakare • Under Review at 11th IEEE Special Session on Machine Learning on Big Data (IEEE BigData 2026). [Code] [PDF]</w:t>
      </w:r>
    </w:p>
    <w:p>
      <w:r>
        <w:t>• StateShift: State-Matched Evaluation of Error Recovery in Neural Reasoning</w:t>
        <w:br/>
        <w:t xml:space="preserve">  Sham Satish Thakare • Submitted to Elsevier Artificial Intelligence (AIJ), 2026. [Code] [PDF]</w:t>
      </w:r>
    </w:p>
    <w:p>
      <w:r>
        <w:t>• MediRush-SafeAgent: Layered Runtime Enforcement for Healthcare-Commerce LLM Tool Execution</w:t>
        <w:br/>
        <w:t xml:space="preserve">  Sham Satish Thakare • In Peer Review at Intelligence-Based Medicine (Elsevier) &amp;amp; SSRN Preprint 7446543. [Code] [SSRN]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