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LEISH</w:t>
      </w:r>
    </w:p>
    <w:p>
      <w:pPr>
        <w:spacing w:after="100"/>
        <w:jc w:val="center"/>
      </w:pPr>
      <w:r>
        <w:rPr>
          <w:sz w:val="24"/>
          <w:szCs w:val="24"/>
        </w:rPr>
        <w:t xml:space="preserve">Privacy Policy</w:t>
      </w:r>
    </w:p>
    <w:p>
      <w:pPr>
        <w:spacing w:after="400"/>
        <w:jc w:val="center"/>
      </w:pPr>
      <w:r>
        <w:rPr>
          <w:i/>
          <w:iCs/>
          <w:sz w:val="18"/>
          <w:szCs w:val="18"/>
        </w:rPr>
        <w:t xml:space="preserve">Effective date: [INSERT LAUNCH DATE] · Operated by Duta Integra Solutions (TR0325441-K)</w:t>
      </w:r>
    </w:p>
    <w:p>
      <w:pPr>
        <w:spacing w:after="120"/>
      </w:pPr>
      <w:r>
        <w:t xml:space="preserve">Duta Integra Solutions (Registration No. TR0325441-K), operating as Leish ("Leish", "we", "us"), is committed to protecting your personal data in accordance with Malaysia's Personal Data Protection Act 2010 (PDPA). This policy explains what we collect, why, and your rights.</w:t>
      </w:r>
    </w:p>
    <w:p>
      <w:pPr>
        <w:pStyle w:val="Heading1"/>
        <w:spacing w:after="150" w:before="300"/>
      </w:pPr>
      <w:r>
        <w:t xml:space="preserve">1. Who We Are</w:t>
      </w:r>
    </w:p>
    <w:p>
      <w:pPr>
        <w:spacing w:after="120"/>
      </w:pPr>
      <w:r>
        <w:t xml:space="preserve">Duta Integra Solutions is a Sole Proprietorship registered under the Registration of Businesses Act 1956, registered address F2-22-15 Tamarind Suites Tamarind Square, Persiaran Multimedia, Cyber 11, 63000 Cyberjaya, Selangor, Malaysia.</w:t>
      </w:r>
    </w:p>
    <w:p>
      <w:pPr>
        <w:pStyle w:val="Heading1"/>
        <w:spacing w:after="150" w:before="300"/>
      </w:pPr>
      <w:r>
        <w:t xml:space="preserve">2. Data We Collect</w:t>
      </w:r>
    </w:p>
    <w:p>
      <w:pPr>
        <w:pStyle w:val="Heading2"/>
        <w:spacing w:after="100" w:before="250"/>
      </w:pPr>
      <w:r>
        <w:t xml:space="preserve">2.1 Provided directly by you</w:t>
      </w:r>
    </w:p>
    <w:p>
      <w:pPr>
        <w:pStyle w:val="ListParagraph"/>
        <w:numPr>
          <w:ilvl w:val="0"/>
          <w:numId w:val="1"/>
        </w:numPr>
        <w:spacing w:after="60"/>
      </w:pPr>
      <w:r>
        <w:t xml:space="preserve">Account details: name, email, phone number, password (hashed)</w:t>
      </w:r>
    </w:p>
    <w:p>
      <w:pPr>
        <w:pStyle w:val="ListParagraph"/>
        <w:numPr>
          <w:ilvl w:val="0"/>
          <w:numId w:val="1"/>
        </w:numPr>
        <w:spacing w:after="60"/>
      </w:pPr>
      <w:r>
        <w:t xml:space="preserve">Profile details (MUAs/studios): portfolio images, service listings, pricing, location, business registration details where applicable</w:t>
      </w:r>
    </w:p>
    <w:p>
      <w:pPr>
        <w:pStyle w:val="ListParagraph"/>
        <w:numPr>
          <w:ilvl w:val="0"/>
          <w:numId w:val="1"/>
        </w:numPr>
        <w:spacing w:after="60"/>
      </w:pPr>
      <w:r>
        <w:t xml:space="preserve">Booking details: appointment date/time, service selected, special requests, location for mobile services</w:t>
      </w:r>
    </w:p>
    <w:p>
      <w:pPr>
        <w:pStyle w:val="ListParagraph"/>
        <w:numPr>
          <w:ilvl w:val="0"/>
          <w:numId w:val="1"/>
        </w:numPr>
        <w:spacing w:after="60"/>
      </w:pPr>
      <w:r>
        <w:t xml:space="preserve">Payment details: processed by Billplz and HitPay — Leish does not store full card numbers</w:t>
      </w:r>
    </w:p>
    <w:p>
      <w:pPr>
        <w:pStyle w:val="ListParagraph"/>
        <w:numPr>
          <w:ilvl w:val="0"/>
          <w:numId w:val="1"/>
        </w:numPr>
        <w:spacing w:after="60"/>
      </w:pPr>
      <w:r>
        <w:t xml:space="preserve">Communications: in-app chat messages, support enquiries</w:t>
      </w:r>
    </w:p>
    <w:p>
      <w:pPr>
        <w:pStyle w:val="Heading2"/>
        <w:spacing w:after="100" w:before="250"/>
      </w:pPr>
      <w:r>
        <w:t xml:space="preserve">2.2 Collected automatically</w:t>
      </w:r>
    </w:p>
    <w:p>
      <w:pPr>
        <w:pStyle w:val="ListParagraph"/>
        <w:numPr>
          <w:ilvl w:val="0"/>
          <w:numId w:val="1"/>
        </w:numPr>
        <w:spacing w:after="60"/>
      </w:pPr>
      <w:r>
        <w:t xml:space="preserve">Device and usage data: IP address, browser type, pages visited, referral source</w:t>
      </w:r>
    </w:p>
    <w:p>
      <w:pPr>
        <w:pStyle w:val="ListParagraph"/>
        <w:numPr>
          <w:ilvl w:val="0"/>
          <w:numId w:val="1"/>
        </w:numPr>
        <w:spacing w:after="60"/>
      </w:pPr>
      <w:r>
        <w:t xml:space="preserve">Cookies and similar technologies for session management and analytics</w:t>
      </w:r>
    </w:p>
    <w:p>
      <w:pPr>
        <w:pStyle w:val="Heading1"/>
        <w:spacing w:after="150" w:before="300"/>
      </w:pPr>
      <w:r>
        <w:t xml:space="preserve">3. How We Use Your Data</w:t>
      </w:r>
    </w:p>
    <w:p>
      <w:pPr>
        <w:pStyle w:val="ListParagraph"/>
        <w:numPr>
          <w:ilvl w:val="0"/>
          <w:numId w:val="1"/>
        </w:numPr>
        <w:spacing w:after="60"/>
      </w:pPr>
      <w:r>
        <w:t xml:space="preserve">To create and manage your account and provider/client profile</w:t>
      </w:r>
    </w:p>
    <w:p>
      <w:pPr>
        <w:pStyle w:val="ListParagraph"/>
        <w:numPr>
          <w:ilvl w:val="0"/>
          <w:numId w:val="1"/>
        </w:numPr>
        <w:spacing w:after="60"/>
      </w:pPr>
      <w:r>
        <w:t xml:space="preserve">To process bookings and payments, including escrow holding and release</w:t>
      </w:r>
    </w:p>
    <w:p>
      <w:pPr>
        <w:pStyle w:val="ListParagraph"/>
        <w:numPr>
          <w:ilvl w:val="0"/>
          <w:numId w:val="1"/>
        </w:numPr>
        <w:spacing w:after="60"/>
      </w:pPr>
      <w:r>
        <w:t xml:space="preserve">To send booking confirmations, reminders, and service-related notifications (via Brevo)</w:t>
      </w:r>
    </w:p>
    <w:p>
      <w:pPr>
        <w:pStyle w:val="ListParagraph"/>
        <w:numPr>
          <w:ilvl w:val="0"/>
          <w:numId w:val="1"/>
        </w:numPr>
        <w:spacing w:after="60"/>
      </w:pPr>
      <w:r>
        <w:t xml:space="preserve">To detect and prevent off-platform contact circumvention, fraud, and policy violations</w:t>
      </w:r>
    </w:p>
    <w:p>
      <w:pPr>
        <w:pStyle w:val="ListParagraph"/>
        <w:numPr>
          <w:ilvl w:val="0"/>
          <w:numId w:val="1"/>
        </w:numPr>
        <w:spacing w:after="60"/>
      </w:pPr>
      <w:r>
        <w:t xml:space="preserve">To respond to support enquiries and resolve disputes</w:t>
      </w:r>
    </w:p>
    <w:p>
      <w:pPr>
        <w:pStyle w:val="ListParagraph"/>
        <w:numPr>
          <w:ilvl w:val="0"/>
          <w:numId w:val="1"/>
        </w:numPr>
        <w:spacing w:after="60"/>
      </w:pPr>
      <w:r>
        <w:t xml:space="preserve">To improve the Platform through aggregated, anonymised analytics</w:t>
      </w:r>
    </w:p>
    <w:p>
      <w:pPr>
        <w:pStyle w:val="ListParagraph"/>
        <w:numPr>
          <w:ilvl w:val="0"/>
          <w:numId w:val="1"/>
        </w:numPr>
        <w:spacing w:after="60"/>
      </w:pPr>
      <w:r>
        <w:t xml:space="preserve">To comply with legal obligations, including tax and business record-keeping requirements</w:t>
      </w:r>
    </w:p>
    <w:p>
      <w:pPr>
        <w:pStyle w:val="Heading1"/>
        <w:spacing w:after="150" w:before="300"/>
      </w:pPr>
      <w:r>
        <w:t xml:space="preserve">4. Who We Share Data With</w:t>
      </w:r>
    </w:p>
    <w:p>
      <w:pPr>
        <w:spacing w:after="120"/>
      </w:pPr>
      <w:r>
        <w:t xml:space="preserve">We do not sell personal data. We share limited data only where necessary:</w:t>
      </w:r>
    </w:p>
    <w:p>
      <w:pPr>
        <w:pStyle w:val="ListParagraph"/>
        <w:numPr>
          <w:ilvl w:val="0"/>
          <w:numId w:val="1"/>
        </w:numPr>
        <w:spacing w:after="60"/>
      </w:pPr>
      <w:r>
        <w:t xml:space="preserve">Between client and MUA/studio: contact and booking details needed to fulfil a confirmed booking</w:t>
      </w:r>
    </w:p>
    <w:p>
      <w:pPr>
        <w:pStyle w:val="ListParagraph"/>
        <w:numPr>
          <w:ilvl w:val="0"/>
          <w:numId w:val="1"/>
        </w:numPr>
        <w:spacing w:after="60"/>
      </w:pPr>
      <w:r>
        <w:t xml:space="preserve">Payment processors: Billplz and HitPay, to process transactions</w:t>
      </w:r>
    </w:p>
    <w:p>
      <w:pPr>
        <w:pStyle w:val="ListParagraph"/>
        <w:numPr>
          <w:ilvl w:val="0"/>
          <w:numId w:val="1"/>
        </w:numPr>
        <w:spacing w:after="60"/>
      </w:pPr>
      <w:r>
        <w:t xml:space="preserve">Infrastructure providers: Supabase (database/auth), Vercel (hosting), Cloudflare (DNS/security), Brevo (email), Sentry (error monitoring)</w:t>
      </w:r>
    </w:p>
    <w:p>
      <w:pPr>
        <w:pStyle w:val="ListParagraph"/>
        <w:numPr>
          <w:ilvl w:val="0"/>
          <w:numId w:val="1"/>
        </w:numPr>
        <w:spacing w:after="60"/>
      </w:pPr>
      <w:r>
        <w:t xml:space="preserve">Legal or regulatory authorities, where required by Malaysian law</w:t>
      </w:r>
    </w:p>
    <w:p>
      <w:pPr>
        <w:pStyle w:val="Heading1"/>
        <w:spacing w:after="150" w:before="300"/>
      </w:pPr>
      <w:r>
        <w:t xml:space="preserve">5. Data Retention</w:t>
      </w:r>
    </w:p>
    <w:p>
      <w:pPr>
        <w:spacing w:after="120"/>
      </w:pPr>
      <w:r>
        <w:t xml:space="preserve">We retain account and booking data for as long as your account is active, and for a reasonable period afterward to meet legal, accounting, and dispute-resolution obligations (generally up to 7 years for financial records, consistent with Malaysian tax requirements). You may request earlier deletion subject to Section 7.</w:t>
      </w:r>
    </w:p>
    <w:p>
      <w:pPr>
        <w:pStyle w:val="Heading1"/>
        <w:spacing w:after="150" w:before="300"/>
      </w:pPr>
      <w:r>
        <w:t xml:space="preserve">6. Data Security</w:t>
      </w:r>
    </w:p>
    <w:p>
      <w:pPr>
        <w:spacing w:after="120"/>
      </w:pPr>
      <w:r>
        <w:t xml:space="preserve">We apply reasonable technical and organisational measures to protect your data, including encrypted connections (HTTPS), row-level security on our database, and restricted access to production systems. No system is completely secure, and we encourage you to use a strong, unique password.</w:t>
      </w:r>
    </w:p>
    <w:p>
      <w:pPr>
        <w:pStyle w:val="Heading1"/>
        <w:spacing w:after="150" w:before="300"/>
      </w:pPr>
      <w:r>
        <w:t xml:space="preserve">7. Your Rights Under the PDPA</w:t>
      </w:r>
    </w:p>
    <w:p>
      <w:pPr>
        <w:spacing w:after="120"/>
      </w:pPr>
      <w:r>
        <w:t xml:space="preserve">Subject to the PDPA, you may:</w:t>
      </w:r>
    </w:p>
    <w:p>
      <w:pPr>
        <w:pStyle w:val="ListParagraph"/>
        <w:numPr>
          <w:ilvl w:val="0"/>
          <w:numId w:val="1"/>
        </w:numPr>
        <w:spacing w:after="60"/>
      </w:pPr>
      <w:r>
        <w:t xml:space="preserve">Request access to the personal data we hold about you</w:t>
      </w:r>
    </w:p>
    <w:p>
      <w:pPr>
        <w:pStyle w:val="ListParagraph"/>
        <w:numPr>
          <w:ilvl w:val="0"/>
          <w:numId w:val="1"/>
        </w:numPr>
        <w:spacing w:after="60"/>
      </w:pPr>
      <w:r>
        <w:t xml:space="preserve">Request correction of inaccurate data</w:t>
      </w:r>
    </w:p>
    <w:p>
      <w:pPr>
        <w:pStyle w:val="ListParagraph"/>
        <w:numPr>
          <w:ilvl w:val="0"/>
          <w:numId w:val="1"/>
        </w:numPr>
        <w:spacing w:after="60"/>
      </w:pPr>
      <w:r>
        <w:t xml:space="preserve">Withdraw consent to certain processing (e.g. marketing communications)</w:t>
      </w:r>
    </w:p>
    <w:p>
      <w:pPr>
        <w:pStyle w:val="ListParagraph"/>
        <w:numPr>
          <w:ilvl w:val="0"/>
          <w:numId w:val="1"/>
        </w:numPr>
        <w:spacing w:after="60"/>
      </w:pPr>
      <w:r>
        <w:t xml:space="preserve">Request deletion of your account, subject to our legal retention obligations</w:t>
      </w:r>
    </w:p>
    <w:p>
      <w:pPr>
        <w:spacing w:after="120"/>
      </w:pPr>
      <w:r>
        <w:t xml:space="preserve">To exercise these rights, email support@leish.my. We aim to respond within 21 days as required by the PDPA.</w:t>
      </w:r>
    </w:p>
    <w:p>
      <w:pPr>
        <w:pStyle w:val="Heading1"/>
        <w:spacing w:after="150" w:before="300"/>
      </w:pPr>
      <w:r>
        <w:t xml:space="preserve">8. Cookies</w:t>
      </w:r>
    </w:p>
    <w:p>
      <w:pPr>
        <w:spacing w:after="120"/>
      </w:pPr>
      <w:r>
        <w:t xml:space="preserve">We use essential cookies for login sessions and basic analytics cookies to understand Platform usage. You can control cookies through your browser settings; disabling essential cookies may affect Platform functionality.</w:t>
      </w:r>
    </w:p>
    <w:p>
      <w:pPr>
        <w:pStyle w:val="Heading1"/>
        <w:spacing w:after="150" w:before="300"/>
      </w:pPr>
      <w:r>
        <w:t xml:space="preserve">9. Children's Data</w:t>
      </w:r>
    </w:p>
    <w:p>
      <w:pPr>
        <w:spacing w:after="120"/>
      </w:pPr>
      <w:r>
        <w:t xml:space="preserve">Leish is not directed at individuals under 18. We do not knowingly collect data from minors. If you believe a minor has provided us data, contact support@leish.my for removal.</w:t>
      </w:r>
    </w:p>
    <w:p>
      <w:pPr>
        <w:pStyle w:val="Heading1"/>
        <w:spacing w:after="150" w:before="300"/>
      </w:pPr>
      <w:r>
        <w:t xml:space="preserve">10. Changes to This Policy</w:t>
      </w:r>
    </w:p>
    <w:p>
      <w:pPr>
        <w:spacing w:after="120"/>
      </w:pPr>
      <w:r>
        <w:t xml:space="preserve">We may update this policy periodically. Material changes will be notified via email or in-app notice at least 7 days before taking effect.</w:t>
      </w:r>
    </w:p>
    <w:p>
      <w:pPr>
        <w:pStyle w:val="Heading1"/>
        <w:spacing w:after="150" w:before="300"/>
      </w:pPr>
      <w:r>
        <w:t xml:space="preserve">11. Contact</w:t>
      </w:r>
    </w:p>
    <w:p>
      <w:pPr>
        <w:spacing w:after="120"/>
      </w:pPr>
      <w:r>
        <w:t xml:space="preserve">Duta Integra Solutions (TR0325441-K)</w:t>
      </w:r>
    </w:p>
    <w:p>
      <w:pPr>
        <w:spacing w:after="120"/>
      </w:pPr>
      <w:r>
        <w:t xml:space="preserve">F2-22-15 Tamarind Suites Tamarind Square, Persiaran Multimedia, Cyber 11, 63000 Cyberjaya, Selangor, Malaysia</w:t>
      </w:r>
    </w:p>
    <w:p>
      <w:pPr>
        <w:spacing w:after="120"/>
      </w:pPr>
      <w:r>
        <w:t xml:space="preserve">support@leish.my</w:t>
      </w:r>
    </w:p>
    <w:p>
      <w:r>
        <w:br w:type="page"/>
      </w:r>
    </w:p>
    <w:p>
      <w:pPr>
        <w:jc w:val="center"/>
      </w:pPr>
      <w:r>
        <w:rPr>
          <w:b/>
          <w:bCs/>
          <w:sz w:val="32"/>
          <w:szCs w:val="32"/>
        </w:rPr>
        <w:t xml:space="preserve">LEISH</w:t>
      </w:r>
    </w:p>
    <w:p>
      <w:pPr>
        <w:spacing w:after="100"/>
        <w:jc w:val="center"/>
      </w:pPr>
      <w:r>
        <w:rPr>
          <w:sz w:val="24"/>
          <w:szCs w:val="24"/>
        </w:rPr>
        <w:t xml:space="preserve">Terms of Service</w:t>
      </w:r>
    </w:p>
    <w:p>
      <w:pPr>
        <w:spacing w:after="400"/>
        <w:jc w:val="center"/>
      </w:pPr>
      <w:r>
        <w:rPr>
          <w:i/>
          <w:iCs/>
          <w:sz w:val="18"/>
          <w:szCs w:val="18"/>
        </w:rPr>
        <w:t xml:space="preserve">Effective date: [INSERT LAUNCH DATE] · Operated by Duta Integra Solutions (TR0325441-K)</w:t>
      </w:r>
    </w:p>
    <w:p>
      <w:pPr>
        <w:spacing w:after="120"/>
      </w:pPr>
      <w:r>
        <w:t xml:space="preserve">These Terms of Service ("Terms") govern your use of Leish, a beauty services marketplace operated by Duta Integra Solutions (Registration No. TR0325441-K) ("Leish", "we", "us"). By creating an account or using the Platform, you agree to these Terms.</w:t>
      </w:r>
    </w:p>
    <w:p>
      <w:pPr>
        <w:pStyle w:val="Heading1"/>
        <w:spacing w:after="150" w:before="300"/>
      </w:pPr>
      <w:r>
        <w:t xml:space="preserve">1. What Leish Is</w:t>
      </w:r>
    </w:p>
    <w:p>
      <w:pPr>
        <w:spacing w:after="120"/>
      </w:pPr>
      <w:r>
        <w:t xml:space="preserve">Leish is a marketplace connecting clients with independent makeup artists ("MUAs") and studio spaces. Leish facilitates discovery, booking, and payment, but is not itself a beauty service provider. MUAs and studios listed on the Platform are independent third parties, not employees or agents of Leish.</w:t>
      </w:r>
    </w:p>
    <w:p>
      <w:pPr>
        <w:pStyle w:val="Heading1"/>
        <w:spacing w:after="150" w:before="300"/>
      </w:pPr>
      <w:r>
        <w:t xml:space="preserve">2. Eligibility</w:t>
      </w:r>
    </w:p>
    <w:p>
      <w:pPr>
        <w:spacing w:after="120"/>
      </w:pPr>
      <w:r>
        <w:t xml:space="preserve">You must be at least 18 years old, or the age of majority in your jurisdiction, to create an account. By registering, you confirm the information you provide is accurate and that you have the right to enter into these Terms.</w:t>
      </w:r>
    </w:p>
    <w:p>
      <w:pPr>
        <w:pStyle w:val="Heading1"/>
        <w:spacing w:after="150" w:before="300"/>
      </w:pPr>
      <w:r>
        <w:t xml:space="preserve">3. Accounts</w:t>
      </w:r>
    </w:p>
    <w:p>
      <w:pPr>
        <w:pStyle w:val="ListParagraph"/>
        <w:numPr>
          <w:ilvl w:val="0"/>
          <w:numId w:val="1"/>
        </w:numPr>
        <w:spacing w:after="60"/>
      </w:pPr>
      <w:r>
        <w:t xml:space="preserve">You are responsible for maintaining the confidentiality of your login credentials.</w:t>
      </w:r>
    </w:p>
    <w:p>
      <w:pPr>
        <w:pStyle w:val="ListParagraph"/>
        <w:numPr>
          <w:ilvl w:val="0"/>
          <w:numId w:val="1"/>
        </w:numPr>
        <w:spacing w:after="60"/>
      </w:pPr>
      <w:r>
        <w:t xml:space="preserve">You must notify us promptly of any unauthorised use of your account.</w:t>
      </w:r>
    </w:p>
    <w:p>
      <w:pPr>
        <w:pStyle w:val="ListParagraph"/>
        <w:numPr>
          <w:ilvl w:val="0"/>
          <w:numId w:val="1"/>
        </w:numPr>
        <w:spacing w:after="60"/>
      </w:pPr>
      <w:r>
        <w:t xml:space="preserve">Leish reserves the right to suspend or terminate accounts that violate these Terms, provide false information, or engage in fraudulent activity.</w:t>
      </w:r>
    </w:p>
    <w:p>
      <w:pPr>
        <w:pStyle w:val="Heading1"/>
        <w:spacing w:after="150" w:before="300"/>
      </w:pPr>
      <w:r>
        <w:t xml:space="preserve">4. Bookings &amp; Payments</w:t>
      </w:r>
    </w:p>
    <w:p>
      <w:pPr>
        <w:pStyle w:val="ListParagraph"/>
        <w:numPr>
          <w:ilvl w:val="0"/>
          <w:numId w:val="1"/>
        </w:numPr>
        <w:spacing w:after="60"/>
      </w:pPr>
      <w:r>
        <w:t xml:space="preserve">All bookings must be made and paid for through the Platform. Payments are held in escrow and released to the MUA/studio per the Cancellation &amp; Refund Policy.</w:t>
      </w:r>
    </w:p>
    <w:p>
      <w:pPr>
        <w:pStyle w:val="ListParagraph"/>
        <w:numPr>
          <w:ilvl w:val="0"/>
          <w:numId w:val="1"/>
        </w:numPr>
        <w:spacing w:after="60"/>
      </w:pPr>
      <w:r>
        <w:t xml:space="preserve">Leish commission rates: 12% on client-to-MUA bookings, 15% on client-to-studio bookings, 20% on MUA studio rentals arranged via Leish.</w:t>
      </w:r>
    </w:p>
    <w:p>
      <w:pPr>
        <w:pStyle w:val="ListParagraph"/>
        <w:numPr>
          <w:ilvl w:val="0"/>
          <w:numId w:val="1"/>
        </w:numPr>
        <w:spacing w:after="60"/>
      </w:pPr>
      <w:r>
        <w:t xml:space="preserve">Prices listed by MUAs and studios are set independently by them; Leish does not set service pricing.</w:t>
      </w:r>
    </w:p>
    <w:p>
      <w:pPr>
        <w:pStyle w:val="Heading1"/>
        <w:spacing w:after="150" w:before="300"/>
      </w:pPr>
      <w:r>
        <w:t xml:space="preserve">5. Off-Platform Contact</w:t>
      </w:r>
    </w:p>
    <w:p>
      <w:pPr>
        <w:spacing w:after="120"/>
      </w:pPr>
      <w:r>
        <w:t xml:space="preserve">To protect payment security and dispute resolution for both parties, clients and providers agree not to arrange payment or solicit bookings outside the Platform for services discovered via Leish, until a booking has been completed. Violations may result in account suspension.</w:t>
      </w:r>
    </w:p>
    <w:p>
      <w:pPr>
        <w:pStyle w:val="Heading1"/>
        <w:spacing w:after="150" w:before="300"/>
      </w:pPr>
      <w:r>
        <w:t xml:space="preserve">6. Cancellations &amp; Refunds</w:t>
      </w:r>
    </w:p>
    <w:p>
      <w:pPr>
        <w:spacing w:after="120"/>
      </w:pPr>
      <w:r>
        <w:t xml:space="preserve">Governed by the Leish Cancellation &amp; Refund Policy, incorporated into these Terms by reference.</w:t>
      </w:r>
    </w:p>
    <w:p>
      <w:pPr>
        <w:pStyle w:val="Heading1"/>
        <w:spacing w:after="150" w:before="300"/>
      </w:pPr>
      <w:r>
        <w:t xml:space="preserve">7. Provider Standards (MUAs &amp; Studios)</w:t>
      </w:r>
    </w:p>
    <w:p>
      <w:pPr>
        <w:pStyle w:val="ListParagraph"/>
        <w:numPr>
          <w:ilvl w:val="0"/>
          <w:numId w:val="1"/>
        </w:numPr>
        <w:spacing w:after="60"/>
      </w:pPr>
      <w:r>
        <w:t xml:space="preserve">Providers must accurately represent their qualifications, portfolio, and services.</w:t>
      </w:r>
    </w:p>
    <w:p>
      <w:pPr>
        <w:pStyle w:val="ListParagraph"/>
        <w:numPr>
          <w:ilvl w:val="0"/>
          <w:numId w:val="1"/>
        </w:numPr>
        <w:spacing w:after="60"/>
      </w:pPr>
      <w:r>
        <w:t xml:space="preserve">Providers must honour confirmed bookings and arrive on time or provide reasonable notice of delay.</w:t>
      </w:r>
    </w:p>
    <w:p>
      <w:pPr>
        <w:pStyle w:val="ListParagraph"/>
        <w:numPr>
          <w:ilvl w:val="0"/>
          <w:numId w:val="1"/>
        </w:numPr>
        <w:spacing w:after="60"/>
      </w:pPr>
      <w:r>
        <w:t xml:space="preserve">Providers must maintain appropriate hygiene and safety standards for beauty services.</w:t>
      </w:r>
    </w:p>
    <w:p>
      <w:pPr>
        <w:pStyle w:val="ListParagraph"/>
        <w:numPr>
          <w:ilvl w:val="0"/>
          <w:numId w:val="1"/>
        </w:numPr>
        <w:spacing w:after="60"/>
      </w:pPr>
      <w:r>
        <w:t xml:space="preserve">Leish reserves the right to review, suspend, or remove provider listings that violate these standards or receive repeated valid complaints.</w:t>
      </w:r>
    </w:p>
    <w:p>
      <w:pPr>
        <w:pStyle w:val="Heading1"/>
        <w:spacing w:after="150" w:before="300"/>
      </w:pPr>
      <w:r>
        <w:t xml:space="preserve">8. Prohibited Conduct</w:t>
      </w:r>
    </w:p>
    <w:p>
      <w:pPr>
        <w:pStyle w:val="ListParagraph"/>
        <w:numPr>
          <w:ilvl w:val="0"/>
          <w:numId w:val="1"/>
        </w:numPr>
        <w:spacing w:after="60"/>
      </w:pPr>
      <w:r>
        <w:t xml:space="preserve">Circumventing the Platform to avoid commission</w:t>
      </w:r>
    </w:p>
    <w:p>
      <w:pPr>
        <w:pStyle w:val="ListParagraph"/>
        <w:numPr>
          <w:ilvl w:val="0"/>
          <w:numId w:val="1"/>
        </w:numPr>
        <w:spacing w:after="60"/>
      </w:pPr>
      <w:r>
        <w:t xml:space="preserve">Posting false, misleading, or infringing content</w:t>
      </w:r>
    </w:p>
    <w:p>
      <w:pPr>
        <w:pStyle w:val="ListParagraph"/>
        <w:numPr>
          <w:ilvl w:val="0"/>
          <w:numId w:val="1"/>
        </w:numPr>
        <w:spacing w:after="60"/>
      </w:pPr>
      <w:r>
        <w:t xml:space="preserve">Harassment, discrimination, or abusive behaviour toward other users</w:t>
      </w:r>
    </w:p>
    <w:p>
      <w:pPr>
        <w:pStyle w:val="ListParagraph"/>
        <w:numPr>
          <w:ilvl w:val="0"/>
          <w:numId w:val="1"/>
        </w:numPr>
        <w:spacing w:after="60"/>
      </w:pPr>
      <w:r>
        <w:t xml:space="preserve">Attempting to interfere with the security or operation of the Platform</w:t>
      </w:r>
    </w:p>
    <w:p>
      <w:pPr>
        <w:pStyle w:val="Heading1"/>
        <w:spacing w:after="150" w:before="300"/>
      </w:pPr>
      <w:r>
        <w:t xml:space="preserve">9. Intellectual Property</w:t>
      </w:r>
    </w:p>
    <w:p>
      <w:pPr>
        <w:spacing w:after="120"/>
      </w:pPr>
      <w:r>
        <w:t xml:space="preserve">The Leish name, logo, and Platform design are the property of Duta Integra Solutions. Content you upload (portfolio images, profile text) remains your property, but you grant Leish a licence to display it on the Platform for the purpose of operating the marketplace.</w:t>
      </w:r>
    </w:p>
    <w:p>
      <w:pPr>
        <w:pStyle w:val="Heading1"/>
        <w:spacing w:after="150" w:before="300"/>
      </w:pPr>
      <w:r>
        <w:t xml:space="preserve">10. Disclaimers &amp; Limitation of Liability</w:t>
      </w:r>
    </w:p>
    <w:p>
      <w:pPr>
        <w:spacing w:after="120"/>
      </w:pPr>
      <w:r>
        <w:t xml:space="preserve">Leish provides the Platform on an "as is" basis and does not guarantee the quality of services performed by independent MUAs or studios. To the maximum extent permitted by Malaysian law, Leish's liability for any claim arising from a booking is limited to the amount paid for that booking. Leish is not liable for indirect, incidental, or consequential damages.</w:t>
      </w:r>
    </w:p>
    <w:p>
      <w:pPr>
        <w:pStyle w:val="Heading1"/>
        <w:spacing w:after="150" w:before="300"/>
      </w:pPr>
      <w:r>
        <w:t xml:space="preserve">11. Dispute Resolution</w:t>
      </w:r>
    </w:p>
    <w:p>
      <w:pPr>
        <w:spacing w:after="120"/>
      </w:pPr>
      <w:r>
        <w:t xml:space="preserve">Disputes between clients and providers are handled per the Cancellation &amp; Refund Policy. Disputes between a user and Leish shall first be attempted to be resolved informally via support@leish.my. Unresolved disputes are subject to the exclusive jurisdiction of the courts of Malaysia.</w:t>
      </w:r>
    </w:p>
    <w:p>
      <w:pPr>
        <w:pStyle w:val="Heading1"/>
        <w:spacing w:after="150" w:before="300"/>
      </w:pPr>
      <w:r>
        <w:t xml:space="preserve">12. Governing Law</w:t>
      </w:r>
    </w:p>
    <w:p>
      <w:pPr>
        <w:spacing w:after="120"/>
      </w:pPr>
      <w:r>
        <w:t xml:space="preserve">These Terms are governed by the laws of Malaysia.</w:t>
      </w:r>
    </w:p>
    <w:p>
      <w:pPr>
        <w:pStyle w:val="Heading1"/>
        <w:spacing w:after="150" w:before="300"/>
      </w:pPr>
      <w:r>
        <w:t xml:space="preserve">13. Changes to These Terms</w:t>
      </w:r>
    </w:p>
    <w:p>
      <w:pPr>
        <w:spacing w:after="120"/>
      </w:pPr>
      <w:r>
        <w:t xml:space="preserve">We may update these Terms from time to time. Material changes will be notified via email or in-app notice at least 7 days before taking effect. Continued use after changes take effect constitutes acceptance.</w:t>
      </w:r>
    </w:p>
    <w:p>
      <w:pPr>
        <w:pStyle w:val="Heading1"/>
        <w:spacing w:after="150" w:before="300"/>
      </w:pPr>
      <w:r>
        <w:t xml:space="preserve">14. Contact</w:t>
      </w:r>
    </w:p>
    <w:p>
      <w:pPr>
        <w:spacing w:after="120"/>
      </w:pPr>
      <w:r>
        <w:t xml:space="preserve">Duta Integra Solutions (TR0325441-K)</w:t>
      </w:r>
    </w:p>
    <w:p>
      <w:pPr>
        <w:spacing w:after="120"/>
      </w:pPr>
      <w:r>
        <w:t xml:space="preserve">F2-22-15 Tamarind Suites Tamarind Square, Persiaran Multimedia, Cyber 11, 63000 Cyberjaya, Selangor, Malaysia</w:t>
      </w:r>
    </w:p>
    <w:p>
      <w:pPr>
        <w:spacing w:after="120"/>
      </w:pPr>
      <w:r>
        <w:t xml:space="preserve">support@leish.my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2026-07-02T08:46:47.282Z</dcterms:created>
  <dcterms:modified xsi:type="dcterms:W3CDTF">2026-07-02T08:46:47.284Z</dcterms:modified>
</cp:coreProperties>
</file>

<file path=docProps/custom.xml><?xml version="1.0" encoding="utf-8"?>
<Properties xmlns="http://schemas.openxmlformats.org/officeDocument/2006/custom-properties" xmlns:vt="http://schemas.openxmlformats.org/officeDocument/2006/docPropsVTypes"/>
</file>