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" w:line="269" w:lineRule="auto"/>
      </w:pPr>
      <w:r>
        <w:rPr>
          <w:rFonts w:ascii="Arial" w:cs="Arial" w:eastAsia="Arial" w:hAnsi="Arial"/>
          <w:b/>
          <w:bCs/>
          <w:color w:val="000000"/>
          <w:sz w:val="44"/>
          <w:szCs w:val="44"/>
        </w:rPr>
        <w:t xml:space="preserve">Tax Invoice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252"/>
        <w:gridCol w:w="1500"/>
        <w:gridCol w:w="3252"/>
      </w:tblGrid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TAX INVOICE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no.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[Sequential number]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Issue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 of supply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 or period]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Due date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[DD MMM YYYY]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Currency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[AED / other]</w:t>
            </w:r>
          </w:p>
        </w:tc>
      </w:tr>
      <w:tr>
        <w:trPr>
          <w:cantSplit/>
          <w:trHeight w:val="340" w:hRule="atLeast"/>
        </w:trPr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Exchange rate to AED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[Rate and source, if not AED]</w:t>
            </w:r>
          </w:p>
        </w:tc>
        <w:tc>
          <w:tcPr>
            <w:tcW w:type="dxa" w:w="15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Job / shipment ref.</w:t>
            </w:r>
          </w:p>
        </w:tc>
        <w:tc>
          <w:tcPr>
            <w:tcW w:type="dxa" w:w="3252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Elvora Shipping LLC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registered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Supplier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[15-digit VAT TRN]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Trade licence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[Legal name]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address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[Full address]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TRN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[TRN, if VAT-registered]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Customer ref. / PO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[Reference]</w:t>
            </w:r>
          </w:p>
        </w:tc>
      </w:tr>
    </w:tbl>
    <w:p>
      <w:pPr>
        <w:spacing w:after="6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Items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75"/>
        <w:gridCol w:w="2865"/>
        <w:gridCol w:w="665"/>
        <w:gridCol w:w="1140"/>
        <w:gridCol w:w="1126"/>
        <w:gridCol w:w="760"/>
        <w:gridCol w:w="1140"/>
        <w:gridCol w:w="1333"/>
      </w:tblGrid>
      <w:tr>
        <w:trPr>
          <w:cantSplit/>
          <w:tblHeader/>
          <w:trHeight w:val="36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Qty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 price</w:t>
            </w: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</w:t>
            </w: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%</w:t>
            </w: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VAT amt</w:t>
            </w: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2B2F2D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  <w:tr>
        <w:trPr>
          <w:cantSplit/>
          <w:trHeight w:val="340" w:hRule="atLeast"/>
        </w:trPr>
        <w:tc>
          <w:tcPr>
            <w:tcW w:type="dxa" w:w="47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8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665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26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76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14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  <w:tc>
          <w:tcPr>
            <w:tcW w:type="dxa" w:w="1333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</w:p>
        </w:tc>
      </w:tr>
    </w:tbl>
    <w:p>
      <w:pPr>
        <w:spacing w:after="6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504"/>
        <w:gridCol w:w="2300"/>
        <w:gridCol w:w="1700"/>
      </w:tblGrid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Subtotal (excl. VAT)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VAT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Invoice total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  <w:tr>
        <w:trPr>
          <w:cantSplit/>
          <w:trHeight w:val="320" w:hRule="atLeast"/>
        </w:trPr>
        <w:tc>
          <w:tcPr>
            <w:tcW w:type="dxa" w:w="550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</w:p>
        </w:tc>
        <w:tc>
          <w:tcPr>
            <w:tcW w:type="dxa" w:w="23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Total VAT in AED</w:t>
            </w:r>
          </w:p>
        </w:tc>
        <w:tc>
          <w:tcPr>
            <w:tcW w:type="dxa" w:w="1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righ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[0.00]</w:t>
            </w:r>
          </w:p>
        </w:tc>
      </w:tr>
    </w:tbl>
    <w:p>
      <w:pPr>
        <w:spacing w:after="80"/>
      </w:pPr>
    </w:p>
    <w:p>
      <w:pPr>
        <w:keepNext/>
        <w:spacing w:after="90" w:before="260" w:line="269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Payment details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6804"/>
      </w:tblGrid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Beneficiary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[Account name as on bank record]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Bank / branch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[Bank, branch]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Account no.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[Number]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IBAN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[AE… 23 characters]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SWIFT / BIC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[Code]</w:t>
            </w:r>
          </w:p>
        </w:tc>
      </w:tr>
      <w:tr>
        <w:trPr>
          <w:cantSplit/>
          <w:trHeight w:val="340" w:hRule="atLeast"/>
        </w:trPr>
        <w:tc>
          <w:tcPr>
            <w:tcW w:type="dxa" w:w="2700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shd w:fill="F1F3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Payment reference</w:t>
            </w:r>
          </w:p>
        </w:tc>
        <w:tc>
          <w:tcPr>
            <w:tcW w:type="dxa" w:w="6804"/>
            <w:tcBorders>
              <w:top w:val="single" w:color="C9CFCB" w:sz="4"/>
              <w:left w:val="single" w:color="C9CFCB" w:sz="4"/>
              <w:bottom w:val="single" w:color="C9CFCB" w:sz="4"/>
              <w:right w:val="single" w:color="C9CFCB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0" w:before="0" w:line="252" w:lineRule="auto"/>
              <w:jc w:val="left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[Invoice number]</w:t>
            </w:r>
          </w:p>
        </w:tc>
      </w:tr>
    </w:tbl>
    <w:p>
      <w:pPr>
        <w:spacing w:after="60"/>
      </w:pPr>
    </w:p>
    <w:p>
      <w:pPr>
        <w:pBdr>
          <w:left w:val="single" w:color="2B2F2D" w:sz="12" w:space="6"/>
        </w:pBdr>
        <w:shd w:fill="F1F3F2" w:color="auto" w:val="clear"/>
        <w:spacing w:after="120" w:before="80" w:line="269" w:lineRule="auto"/>
        <w:ind w:left="120"/>
      </w:pPr>
      <w:r>
        <w:rPr>
          <w:rFonts w:ascii="Arial" w:cs="Arial" w:eastAsia="Arial" w:hAnsi="Arial"/>
          <w:color w:val="5B6560"/>
          <w:sz w:val="18"/>
          <w:szCs w:val="18"/>
        </w:rPr>
        <w:t xml:space="preserve">Finance check before issue: confirm VAT registration, place and time of supply, VAT rate per line (international transport may qualify for zero-rating; local services usually do not), exchange rate source for foreign currency, and any e-invoicing requirement. Totals are not calculated by this template; verify them by hand or issue from the accounting system.</w:t>
      </w:r>
    </w:p>
    <w:sectPr>
      <w:headerReference w:type="default" r:id="rId6"/>
      <w:footerReference w:type="default" r:id="rId7"/>
      <w:pgSz w:w="12240" w:h="15840" w:orient="portrait"/>
      <w:pgMar w:top="1300" w:right="1368" w:bottom="1250" w:left="1368" w:header="560" w:footer="48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ELV-023  ·  Tax Invoice  ·  Page </w:t>
    </w:r>
    <w:fldSimple w:instr=" PAGE ">
      <w:r>
        <w:rPr>
          <w:rFonts w:ascii="Arial" w:cs="Arial" w:eastAsia="Arial" w:hAnsi="Arial"/>
          <w:color w:val="5B6560"/>
          <w:sz w:val="15"/>
          <w:szCs w:val="15"/>
        </w:rPr>
        <w:t>1</w:t>
      </w:r>
    </w:fldSimple>
  </w:p>
  <w:p>
    <w:pPr>
      <w:spacing w:after="20" w:line="240" w:lineRule="auto"/>
    </w:pPr>
    <w:r>
      <w:rPr>
        <w:rFonts w:ascii="Arial" w:cs="Arial" w:eastAsia="Arial" w:hAnsi="Arial"/>
        <w:color w:val="5B6560"/>
        <w:sz w:val="15"/>
        <w:szCs w:val="15"/>
      </w:rPr>
      <w:t xml:space="preserve">Elvora Shipping LLC  ·  Dubai, UAE  ·  +971 50 422 1950  ·  sales@elvorashipping.com  ·  www.elvorashipping.com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60"/>
    </w:pPr>
    <w:r>
      <w:drawing>
        <wp:inline distT="0" distB="0" distL="0" distR="0">
          <wp:extent cx="1428750" cy="323850"/>
          <wp:effectExtent t="0" r="0" b="0" l="0"/>
          <wp:docPr id="23" name="logo" descr="Elvora Shipping logo" title="Elvora Shipp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440" w:hanging="28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40" w:hanging="3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>
      <w:pPr>
        <w:spacing w:line="269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71eedde6072b46e7e42ecded20e14fe0b2eb10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ELV-023 Tax Invoice</dc:title>
  <dc:subject>03 Finance and Procurement</dc:subject>
  <dc:creator>Elvora Shipping LLC</dc:creator>
  <dc:description>Elvora Shipping LLC corporate template</dc:description>
  <cp:lastModifiedBy>Un-named</cp:lastModifiedBy>
  <cp:revision>1</cp:revision>
  <dcterms:created xsi:type="dcterms:W3CDTF">2026-10-07T11:30:04.737Z</dcterms:created>
  <dcterms:modified xsi:type="dcterms:W3CDTF">2026-10-07T11:30:04.737Z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