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85144">
      <w:pPr>
        <w:pStyle w:val="2"/>
        <w:jc w:val="center"/>
        <w:rPr>
          <w:rFonts w:hint="default" w:ascii="Arial" w:hAnsi="Arial" w:cs="Arial"/>
        </w:rPr>
      </w:pPr>
      <w:bookmarkStart w:id="0" w:name="_GoBack"/>
      <w:bookmarkEnd w:id="0"/>
      <w:r>
        <w:rPr>
          <w:rStyle w:val="6"/>
          <w:rFonts w:hint="default" w:ascii="Arial" w:hAnsi="Arial" w:cs="Arial"/>
          <w:b/>
          <w:bCs/>
        </w:rPr>
        <w:t>Mr. Adelithe MUGABO – Profile</w:t>
      </w:r>
    </w:p>
    <w:p w14:paraId="7E8CEA66">
      <w:pPr>
        <w:pStyle w:val="5"/>
        <w:spacing w:before="100" w:after="100"/>
        <w:jc w:val="both"/>
        <w:rPr>
          <w:rFonts w:ascii="Arial" w:hAnsi="Arial" w:cs="Arial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1ECBBCF">
      <w:pPr>
        <w:pStyle w:val="5"/>
        <w:spacing w:before="100" w:after="100"/>
        <w:jc w:val="both"/>
        <w:rPr>
          <w:rFonts w:ascii="Arial" w:hAnsi="Arial" w:cs="Arial"/>
        </w:rPr>
      </w:pPr>
      <w:r>
        <w:rPr>
          <w:rFonts w:ascii="Arial" w:hAnsi="Arial" w:cs="Arial"/>
          <w:lang w:eastAsia="en-US"/>
        </w:rPr>
        <w:drawing>
          <wp:inline distT="0" distB="0" distL="0" distR="0">
            <wp:extent cx="2343150" cy="3253740"/>
            <wp:effectExtent l="0" t="0" r="0" b="3810"/>
            <wp:docPr id="1" name="Picture 1" descr="C:\Users\user\Pictures\ADELITHE PROFILE PHOT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user\Pictures\ADELITHE PROFILE PHOTO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2933" cy="34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E79F">
      <w:pPr>
        <w:pStyle w:val="5"/>
        <w:spacing w:before="100" w:after="100"/>
        <w:jc w:val="both"/>
        <w:rPr>
          <w:rFonts w:ascii="Arial" w:hAnsi="Arial" w:cs="Arial"/>
        </w:rPr>
      </w:pPr>
      <w:r>
        <w:rPr>
          <w:rFonts w:ascii="Arial" w:hAnsi="Arial" w:cs="Arial"/>
        </w:rPr>
        <w:t>Mr. Adelithe MUGABO is a distinguished African Gender and Child Rights Specialist with over 15 years of progressive experience across both humanitarian and development sectors. His career is marked by a strong commitment to advancing gender equality, promoting child protection, and championing inclusive development, particularly in fragile and conflict-affected settings.</w:t>
      </w:r>
    </w:p>
    <w:p w14:paraId="4876C10C">
      <w:pPr>
        <w:pStyle w:val="5"/>
        <w:spacing w:before="100" w:after="10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With a professional trajectory that spans program implementation, consultancy, and leadership, Mr. Mugabo has demonstrated exceptional capability in a wide range of thematic areas. These include </w:t>
      </w:r>
      <w:r>
        <w:rPr>
          <w:rStyle w:val="6"/>
          <w:rFonts w:ascii="Arial" w:hAnsi="Arial" w:cs="Arial"/>
          <w:i/>
        </w:rPr>
        <w:t>Gender and Child Rights</w:t>
      </w:r>
      <w:r>
        <w:rPr>
          <w:rFonts w:ascii="Arial" w:hAnsi="Arial" w:cs="Arial"/>
          <w:i/>
        </w:rPr>
        <w:t xml:space="preserve">, </w:t>
      </w:r>
      <w:r>
        <w:rPr>
          <w:rStyle w:val="6"/>
          <w:rFonts w:ascii="Arial" w:hAnsi="Arial" w:cs="Arial"/>
          <w:i/>
        </w:rPr>
        <w:t>Child Participation</w:t>
      </w:r>
      <w:r>
        <w:rPr>
          <w:rFonts w:ascii="Arial" w:hAnsi="Arial" w:cs="Arial"/>
          <w:i/>
        </w:rPr>
        <w:t xml:space="preserve">, </w:t>
      </w:r>
      <w:r>
        <w:rPr>
          <w:rStyle w:val="6"/>
          <w:rFonts w:ascii="Arial" w:hAnsi="Arial" w:cs="Arial"/>
          <w:i/>
        </w:rPr>
        <w:t>Emergency Response</w:t>
      </w:r>
      <w:r>
        <w:rPr>
          <w:rFonts w:ascii="Arial" w:hAnsi="Arial" w:cs="Arial"/>
          <w:i/>
        </w:rPr>
        <w:t xml:space="preserve">, </w:t>
      </w:r>
      <w:r>
        <w:rPr>
          <w:rStyle w:val="6"/>
          <w:rFonts w:ascii="Arial" w:hAnsi="Arial" w:cs="Arial"/>
          <w:i/>
        </w:rPr>
        <w:t>Sexual and Gender-Based Violence (SGBV)</w:t>
      </w:r>
      <w:r>
        <w:rPr>
          <w:rFonts w:ascii="Arial" w:hAnsi="Arial" w:cs="Arial"/>
          <w:i/>
        </w:rPr>
        <w:t xml:space="preserve">, </w:t>
      </w:r>
      <w:r>
        <w:rPr>
          <w:rStyle w:val="6"/>
          <w:rFonts w:ascii="Arial" w:hAnsi="Arial" w:cs="Arial"/>
          <w:i/>
        </w:rPr>
        <w:t>Youth Empowerment</w:t>
      </w:r>
      <w:r>
        <w:rPr>
          <w:rFonts w:ascii="Arial" w:hAnsi="Arial" w:cs="Arial"/>
          <w:i/>
        </w:rPr>
        <w:t xml:space="preserve">, </w:t>
      </w:r>
      <w:r>
        <w:rPr>
          <w:rFonts w:ascii="Arial" w:hAnsi="Arial" w:cs="Arial"/>
        </w:rPr>
        <w:t>and</w:t>
      </w:r>
      <w:r>
        <w:rPr>
          <w:rFonts w:ascii="Arial" w:hAnsi="Arial" w:cs="Arial"/>
          <w:i/>
        </w:rPr>
        <w:t xml:space="preserve"> </w:t>
      </w:r>
      <w:r>
        <w:rPr>
          <w:rStyle w:val="6"/>
          <w:rFonts w:ascii="Arial" w:hAnsi="Arial" w:cs="Arial"/>
          <w:i/>
        </w:rPr>
        <w:t>Gender Equality and Inclusion</w:t>
      </w:r>
      <w:r>
        <w:rPr>
          <w:rFonts w:ascii="Arial" w:hAnsi="Arial" w:cs="Arial"/>
        </w:rPr>
        <w:t>. His robust experience is anchored in hands-on roles as well as strategic oversight, including program design, proposal development, budget monitoring, training facilitation, and the execution of complex assessments and research initiatives.</w:t>
      </w:r>
    </w:p>
    <w:p w14:paraId="1F6E5932">
      <w:pPr>
        <w:pStyle w:val="5"/>
        <w:jc w:val="both"/>
        <w:rPr>
          <w:rFonts w:ascii="Arial" w:hAnsi="Arial" w:cs="Arial"/>
        </w:rPr>
        <w:sectPr>
          <w:type w:val="continuous"/>
          <w:pgSz w:w="11906" w:h="16838"/>
          <w:pgMar w:top="1440" w:right="1800" w:bottom="1440" w:left="1800" w:header="720" w:footer="720" w:gutter="0"/>
          <w:cols w:space="720" w:num="2"/>
          <w:docGrid w:linePitch="360" w:charSpace="0"/>
        </w:sectPr>
      </w:pPr>
    </w:p>
    <w:p w14:paraId="3EA319B6">
      <w:pPr>
        <w:pStyle w:val="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Mr. Mugabo holds a </w:t>
      </w:r>
      <w:r>
        <w:rPr>
          <w:rStyle w:val="6"/>
          <w:rFonts w:ascii="Arial" w:hAnsi="Arial" w:cs="Arial"/>
          <w:i/>
        </w:rPr>
        <w:t>Bachelor’s Degree in Information and Management</w:t>
      </w:r>
      <w:r>
        <w:rPr>
          <w:rFonts w:ascii="Arial" w:hAnsi="Arial" w:cs="Arial"/>
        </w:rPr>
        <w:t xml:space="preserve"> from the Adventist University of Central Africa (AUCA), and a </w:t>
      </w:r>
      <w:r>
        <w:rPr>
          <w:rStyle w:val="6"/>
          <w:rFonts w:ascii="Arial" w:hAnsi="Arial" w:cs="Arial"/>
          <w:i/>
        </w:rPr>
        <w:t>Master’s Degree in Development Studies</w:t>
      </w:r>
      <w:r>
        <w:rPr>
          <w:rFonts w:ascii="Arial" w:hAnsi="Arial" w:cs="Arial"/>
        </w:rPr>
        <w:t xml:space="preserve"> from Kigali Independent University (ULK). He is currently pursuing a </w:t>
      </w:r>
      <w:r>
        <w:rPr>
          <w:rStyle w:val="6"/>
          <w:rFonts w:ascii="Arial" w:hAnsi="Arial" w:cs="Arial"/>
          <w:i/>
        </w:rPr>
        <w:t>Master’s in International Cooperation and Humanitarian Aid</w:t>
      </w:r>
      <w:r>
        <w:rPr>
          <w:rFonts w:ascii="Arial" w:hAnsi="Arial" w:cs="Arial"/>
        </w:rPr>
        <w:t xml:space="preserve"> from the Karu Institute in Canada. Further enhancing his professional competence, he holds a </w:t>
      </w:r>
      <w:r>
        <w:rPr>
          <w:rStyle w:val="6"/>
          <w:rFonts w:ascii="Arial" w:hAnsi="Arial" w:cs="Arial"/>
          <w:i/>
        </w:rPr>
        <w:t>Project Management for Development Professional (PMD Pro)</w:t>
      </w:r>
      <w:r>
        <w:rPr>
          <w:rFonts w:ascii="Arial" w:hAnsi="Arial" w:cs="Arial"/>
        </w:rPr>
        <w:t xml:space="preserve"> certificate, underscoring his proficiency in managing donor-funded development programs.</w:t>
      </w:r>
    </w:p>
    <w:p w14:paraId="393EE5EE">
      <w:pPr>
        <w:pStyle w:val="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Currently, Mr. Mugabo operates as an </w:t>
      </w:r>
      <w:r>
        <w:rPr>
          <w:rStyle w:val="6"/>
          <w:rFonts w:ascii="Arial" w:hAnsi="Arial" w:cs="Arial"/>
          <w:i/>
        </w:rPr>
        <w:t>Independent Consultant</w:t>
      </w:r>
      <w:r>
        <w:rPr>
          <w:rFonts w:ascii="Arial" w:hAnsi="Arial" w:cs="Arial"/>
        </w:rPr>
        <w:t xml:space="preserve"> specializing in </w:t>
      </w:r>
      <w:r>
        <w:rPr>
          <w:rStyle w:val="6"/>
          <w:rFonts w:ascii="Arial" w:hAnsi="Arial" w:cs="Arial"/>
          <w:i/>
        </w:rPr>
        <w:t>Fundraising and Resource Mobilization</w:t>
      </w:r>
      <w:r>
        <w:rPr>
          <w:rFonts w:ascii="Arial" w:hAnsi="Arial" w:cs="Arial"/>
        </w:rPr>
        <w:t xml:space="preserve"> for both local and international NGOs. His advisory services focus on strengthening institutional capacities in project design, funding strategies, and donor engagement. He also serves as the </w:t>
      </w:r>
      <w:r>
        <w:rPr>
          <w:rStyle w:val="6"/>
          <w:rFonts w:ascii="Arial" w:hAnsi="Arial" w:cs="Arial"/>
          <w:i/>
        </w:rPr>
        <w:t>Secretary General and Co-Founder</w:t>
      </w:r>
      <w:r>
        <w:rPr>
          <w:rFonts w:ascii="Arial" w:hAnsi="Arial" w:cs="Arial"/>
          <w:i/>
        </w:rPr>
        <w:t xml:space="preserve"> of </w:t>
      </w:r>
      <w:r>
        <w:rPr>
          <w:rStyle w:val="6"/>
          <w:rFonts w:ascii="Arial" w:hAnsi="Arial" w:cs="Arial"/>
          <w:i/>
        </w:rPr>
        <w:t>Africa Partners Development (APD)</w:t>
      </w:r>
      <w:r>
        <w:rPr>
          <w:rFonts w:ascii="Arial" w:hAnsi="Arial" w:cs="Arial"/>
          <w:i/>
        </w:rPr>
        <w:t>,</w:t>
      </w:r>
      <w:r>
        <w:rPr>
          <w:rFonts w:ascii="Arial" w:hAnsi="Arial" w:cs="Arial"/>
        </w:rPr>
        <w:t xml:space="preserve"> a social enterprise committed to empowering women and youth in conflict-affected areas of the Central African Republic.</w:t>
      </w:r>
    </w:p>
    <w:p w14:paraId="2BC2AA8D">
      <w:pPr>
        <w:pStyle w:val="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Additionally, Mr. Mugabo is the </w:t>
      </w:r>
      <w:r>
        <w:rPr>
          <w:rStyle w:val="6"/>
          <w:rFonts w:ascii="Arial" w:hAnsi="Arial" w:cs="Arial"/>
          <w:i/>
        </w:rPr>
        <w:t>Co-founder and Vice President</w:t>
      </w:r>
      <w:r>
        <w:rPr>
          <w:rFonts w:ascii="Arial" w:hAnsi="Arial" w:cs="Arial"/>
          <w:i/>
        </w:rPr>
        <w:t xml:space="preserve"> of </w:t>
      </w:r>
      <w:r>
        <w:rPr>
          <w:rStyle w:val="6"/>
          <w:rFonts w:ascii="Arial" w:hAnsi="Arial" w:cs="Arial"/>
          <w:i/>
        </w:rPr>
        <w:t>Action Pour le Development de la Femme et de l’Enfant (APDFE)</w:t>
      </w:r>
      <w:r>
        <w:rPr>
          <w:rFonts w:ascii="Arial" w:hAnsi="Arial" w:cs="Arial"/>
          <w:i/>
        </w:rPr>
        <w:t>,</w:t>
      </w:r>
      <w:r>
        <w:rPr>
          <w:rFonts w:ascii="Arial" w:hAnsi="Arial" w:cs="Arial"/>
        </w:rPr>
        <w:t xml:space="preserve"> a regional African organization working across </w:t>
      </w:r>
      <w:r>
        <w:rPr>
          <w:rStyle w:val="6"/>
          <w:rFonts w:ascii="Arial" w:hAnsi="Arial" w:cs="Arial"/>
          <w:i/>
        </w:rPr>
        <w:t>Central African Republic, Democratic Republic of Congo, Republic of Congo-Brazzaville and Cameroon</w:t>
      </w:r>
      <w:r>
        <w:rPr>
          <w:rFonts w:ascii="Arial" w:hAnsi="Arial" w:cs="Arial"/>
        </w:rPr>
        <w:t xml:space="preserve">, with a focus on improving the lives of vulnerable women and children. He is also a </w:t>
      </w:r>
      <w:r>
        <w:rPr>
          <w:rStyle w:val="6"/>
          <w:rFonts w:ascii="Arial" w:hAnsi="Arial" w:cs="Arial"/>
          <w:i/>
        </w:rPr>
        <w:t>Board Member</w:t>
      </w:r>
      <w:r>
        <w:rPr>
          <w:rFonts w:ascii="Arial" w:hAnsi="Arial" w:cs="Arial"/>
          <w:i/>
        </w:rPr>
        <w:t xml:space="preserve"> at </w:t>
      </w:r>
      <w:r>
        <w:rPr>
          <w:rStyle w:val="6"/>
          <w:rFonts w:ascii="Arial" w:hAnsi="Arial" w:cs="Arial"/>
          <w:i/>
        </w:rPr>
        <w:t>Population Development Initiative (PDI-Africa</w:t>
      </w:r>
      <w:r>
        <w:rPr>
          <w:rStyle w:val="6"/>
          <w:rFonts w:ascii="Arial" w:hAnsi="Arial" w:cs="Arial"/>
        </w:rPr>
        <w:t>)</w:t>
      </w:r>
      <w:r>
        <w:rPr>
          <w:rFonts w:ascii="Arial" w:hAnsi="Arial" w:cs="Arial"/>
        </w:rPr>
        <w:t>, an innovative social enterprise promoting the inclusion of women and girls in the creative industries.</w:t>
      </w:r>
    </w:p>
    <w:p w14:paraId="7351E521">
      <w:pPr>
        <w:pStyle w:val="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Prior to his consultancy work, Mr. Mugabo held several strategic roles in renowned international NGOs. He served as </w:t>
      </w:r>
      <w:r>
        <w:rPr>
          <w:rStyle w:val="6"/>
          <w:rFonts w:ascii="Arial" w:hAnsi="Arial" w:cs="Arial"/>
          <w:i/>
        </w:rPr>
        <w:t xml:space="preserve">Gender Justice Program Officer </w:t>
      </w:r>
      <w:r>
        <w:rPr>
          <w:rFonts w:ascii="Arial" w:hAnsi="Arial" w:cs="Arial"/>
        </w:rPr>
        <w:t xml:space="preserve">at Oxfam, </w:t>
      </w:r>
      <w:r>
        <w:rPr>
          <w:rStyle w:val="6"/>
          <w:rFonts w:ascii="Arial" w:hAnsi="Arial" w:cs="Arial"/>
          <w:i/>
        </w:rPr>
        <w:t>GBV Technical Advisor</w:t>
      </w:r>
      <w:r>
        <w:rPr>
          <w:rFonts w:ascii="Arial" w:hAnsi="Arial" w:cs="Arial"/>
        </w:rPr>
        <w:t xml:space="preserve"> at CARE International Rwanda, </w:t>
      </w:r>
      <w:r>
        <w:rPr>
          <w:rStyle w:val="6"/>
          <w:rFonts w:ascii="Arial" w:hAnsi="Arial" w:cs="Arial"/>
          <w:i/>
        </w:rPr>
        <w:t>Child Protection Program Coordinator</w:t>
      </w:r>
      <w:r>
        <w:rPr>
          <w:rFonts w:ascii="Arial" w:hAnsi="Arial" w:cs="Arial"/>
        </w:rPr>
        <w:t xml:space="preserve"> at Save the Children International in Mahama Refugee Camp, and also worked as </w:t>
      </w:r>
      <w:r>
        <w:rPr>
          <w:rStyle w:val="6"/>
          <w:rFonts w:ascii="Arial" w:hAnsi="Arial" w:cs="Arial"/>
          <w:i/>
        </w:rPr>
        <w:t>Education Program Officer</w:t>
      </w:r>
      <w:r>
        <w:rPr>
          <w:rFonts w:ascii="Arial" w:hAnsi="Arial" w:cs="Arial"/>
        </w:rPr>
        <w:t xml:space="preserve"> with Plan International. His comprehensive background also includes research and data analysis roles with various consultancy firms, contributing to evidence-based programming and policy development.</w:t>
      </w:r>
    </w:p>
    <w:p w14:paraId="0A3DE5D7">
      <w:pPr>
        <w:pStyle w:val="5"/>
        <w:jc w:val="both"/>
        <w:rPr>
          <w:rFonts w:ascii="Arial" w:hAnsi="Arial" w:cs="Arial"/>
        </w:rPr>
      </w:pPr>
      <w:r>
        <w:rPr>
          <w:rFonts w:ascii="Arial" w:hAnsi="Arial" w:cs="Arial"/>
        </w:rPr>
        <w:t>Mr. Adelithe Mugabo’s extensive field experience, combined with his academic and professional qualifications, make him a valuable asset to any governance structure. His leadership continues to inspire transformative change in gender justice, child rights, and inclusive development across the African continent.</w:t>
      </w:r>
    </w:p>
    <w:p w14:paraId="3CA14F9C">
      <w:pPr>
        <w:jc w:val="both"/>
        <w:rPr>
          <w:rFonts w:ascii="Arial" w:hAnsi="Arial" w:cs="Arial"/>
        </w:rPr>
      </w:pPr>
    </w:p>
    <w:sectPr>
      <w:type w:val="continuous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551937"/>
    <w:rsid w:val="00224020"/>
    <w:rsid w:val="00625588"/>
    <w:rsid w:val="00705B79"/>
    <w:rsid w:val="0073533B"/>
    <w:rsid w:val="00CB4E71"/>
    <w:rsid w:val="00D55687"/>
    <w:rsid w:val="1CF34FFE"/>
    <w:rsid w:val="44282FD4"/>
    <w:rsid w:val="4A55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511</Words>
  <Characters>2915</Characters>
  <Lines>24</Lines>
  <Paragraphs>6</Paragraphs>
  <TotalTime>2</TotalTime>
  <ScaleCrop>false</ScaleCrop>
  <LinksUpToDate>false</LinksUpToDate>
  <CharactersWithSpaces>3420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2025-08-05T11:38:00Z</dcterms:created>
  <dc:creator>user</dc:creator>
  <cp:lastModifiedBy>user</cp:lastModifiedBy>
  <dcterms:modified xsi:type="dcterms:W3CDTF">2025-08-06T11:23:29Z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6AAF0EE661994239AFC7B5A574BF6506_13</vt:lpwstr>
  </property>
</Properties>
</file>