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9139" w14:textId="77777777" w:rsidR="00EE5687" w:rsidRDefault="00000000">
      <w:pPr>
        <w:spacing w:before="2200"/>
        <w:jc w:val="center"/>
      </w:pPr>
      <w:r>
        <w:rPr>
          <w:b/>
          <w:bCs/>
          <w:color w:val="0C3C60"/>
          <w:sz w:val="52"/>
          <w:szCs w:val="52"/>
        </w:rPr>
        <w:t>BLINKIT GROCERY DATA</w:t>
      </w:r>
    </w:p>
    <w:p w14:paraId="4B931A76" w14:textId="77777777" w:rsidR="00EE5687" w:rsidRDefault="00000000">
      <w:pPr>
        <w:jc w:val="center"/>
      </w:pPr>
      <w:r>
        <w:rPr>
          <w:b/>
          <w:bCs/>
          <w:color w:val="0C3C60"/>
          <w:sz w:val="52"/>
          <w:szCs w:val="52"/>
        </w:rPr>
        <w:t>ANALYSIS</w:t>
      </w:r>
    </w:p>
    <w:p w14:paraId="656B0A4A" w14:textId="77777777" w:rsidR="00EE5687" w:rsidRDefault="00000000">
      <w:pPr>
        <w:pBdr>
          <w:bottom w:val="single" w:sz="12" w:space="8" w:color="1479C9"/>
        </w:pBdr>
        <w:spacing w:before="300" w:after="300"/>
        <w:jc w:val="center"/>
      </w:pPr>
      <w:r>
        <w:rPr>
          <w:b/>
          <w:bCs/>
          <w:color w:val="1479C9"/>
          <w:sz w:val="28"/>
          <w:szCs w:val="28"/>
        </w:rPr>
        <w:t>SQL &amp; Power BI Dashboard Project Report</w:t>
      </w:r>
    </w:p>
    <w:p w14:paraId="5676A886" w14:textId="77777777" w:rsidR="00EE5687" w:rsidRDefault="00000000">
      <w:pPr>
        <w:spacing w:before="800"/>
        <w:jc w:val="center"/>
      </w:pPr>
      <w:r>
        <w:rPr>
          <w:color w:val="404040"/>
          <w:sz w:val="24"/>
          <w:szCs w:val="24"/>
        </w:rPr>
        <w:t>Prepared by: Shami</w:t>
      </w:r>
    </w:p>
    <w:p w14:paraId="212C0F3F" w14:textId="77777777" w:rsidR="00EE5687" w:rsidRDefault="00000000">
      <w:pPr>
        <w:jc w:val="center"/>
      </w:pPr>
      <w:r>
        <w:rPr>
          <w:color w:val="404040"/>
          <w:sz w:val="22"/>
          <w:szCs w:val="22"/>
        </w:rPr>
        <w:t>GitHub: github.com/</w:t>
      </w:r>
      <w:proofErr w:type="spellStart"/>
      <w:r>
        <w:rPr>
          <w:color w:val="404040"/>
          <w:sz w:val="22"/>
          <w:szCs w:val="22"/>
        </w:rPr>
        <w:t>shamicse</w:t>
      </w:r>
      <w:proofErr w:type="spellEnd"/>
      <w:r>
        <w:rPr>
          <w:color w:val="404040"/>
          <w:sz w:val="22"/>
          <w:szCs w:val="22"/>
        </w:rPr>
        <w:t>/</w:t>
      </w:r>
      <w:proofErr w:type="spellStart"/>
      <w:r>
        <w:rPr>
          <w:color w:val="404040"/>
          <w:sz w:val="22"/>
          <w:szCs w:val="22"/>
        </w:rPr>
        <w:t>blinkit</w:t>
      </w:r>
      <w:proofErr w:type="spellEnd"/>
      <w:r>
        <w:rPr>
          <w:color w:val="404040"/>
          <w:sz w:val="22"/>
          <w:szCs w:val="22"/>
        </w:rPr>
        <w:t>-analysis-dashboard-By-</w:t>
      </w:r>
      <w:proofErr w:type="spellStart"/>
      <w:r>
        <w:rPr>
          <w:color w:val="404040"/>
          <w:sz w:val="22"/>
          <w:szCs w:val="22"/>
        </w:rPr>
        <w:t>PowerBi</w:t>
      </w:r>
      <w:proofErr w:type="spellEnd"/>
    </w:p>
    <w:p w14:paraId="3251B350" w14:textId="77777777" w:rsidR="00EE5687" w:rsidRDefault="00000000">
      <w:pPr>
        <w:spacing w:before="200"/>
        <w:jc w:val="center"/>
      </w:pPr>
      <w:r>
        <w:rPr>
          <w:color w:val="404040"/>
          <w:sz w:val="22"/>
          <w:szCs w:val="22"/>
        </w:rPr>
        <w:t>July 2026</w:t>
      </w:r>
    </w:p>
    <w:p w14:paraId="0358CC39" w14:textId="77777777" w:rsidR="00EE5687" w:rsidRDefault="00000000">
      <w:pPr>
        <w:spacing w:before="1800"/>
        <w:jc w:val="center"/>
      </w:pPr>
      <w:r>
        <w:rPr>
          <w:i/>
          <w:iCs/>
          <w:color w:val="808080"/>
        </w:rPr>
        <w:t xml:space="preserve">Tools: </w:t>
      </w:r>
      <w:proofErr w:type="gramStart"/>
      <w:r>
        <w:rPr>
          <w:i/>
          <w:iCs/>
          <w:color w:val="808080"/>
        </w:rPr>
        <w:t>SQL  |</w:t>
      </w:r>
      <w:proofErr w:type="gramEnd"/>
      <w:r>
        <w:rPr>
          <w:i/>
          <w:iCs/>
          <w:color w:val="808080"/>
        </w:rPr>
        <w:t xml:space="preserve">  Power BI </w:t>
      </w:r>
      <w:proofErr w:type="gramStart"/>
      <w:r>
        <w:rPr>
          <w:i/>
          <w:iCs/>
          <w:color w:val="808080"/>
        </w:rPr>
        <w:t>Desktop  |</w:t>
      </w:r>
      <w:proofErr w:type="gramEnd"/>
      <w:r>
        <w:rPr>
          <w:i/>
          <w:iCs/>
          <w:color w:val="808080"/>
        </w:rPr>
        <w:t xml:space="preserve">  Power </w:t>
      </w:r>
      <w:proofErr w:type="gramStart"/>
      <w:r>
        <w:rPr>
          <w:i/>
          <w:iCs/>
          <w:color w:val="808080"/>
        </w:rPr>
        <w:t>Query  |</w:t>
      </w:r>
      <w:proofErr w:type="gramEnd"/>
      <w:r>
        <w:rPr>
          <w:i/>
          <w:iCs/>
          <w:color w:val="808080"/>
        </w:rPr>
        <w:t xml:space="preserve">  DAX</w:t>
      </w:r>
    </w:p>
    <w:p w14:paraId="009F571D" w14:textId="77777777" w:rsidR="00EE5687" w:rsidRDefault="00000000">
      <w:r>
        <w:br w:type="page"/>
      </w:r>
    </w:p>
    <w:p w14:paraId="7BDDB40C" w14:textId="77777777" w:rsidR="00EE5687" w:rsidRDefault="00EE5687">
      <w:pPr>
        <w:sectPr w:rsidR="00EE5687">
          <w:pgSz w:w="12240" w:h="15840"/>
          <w:pgMar w:top="1440" w:right="1440" w:bottom="1440" w:left="1440" w:header="708" w:footer="708" w:gutter="0"/>
          <w:cols w:space="720"/>
          <w:docGrid w:linePitch="360"/>
        </w:sectPr>
      </w:pPr>
    </w:p>
    <w:p w14:paraId="03511944" w14:textId="77777777" w:rsidR="00EE5687" w:rsidRDefault="00000000">
      <w:pPr>
        <w:pStyle w:val="Heading1"/>
        <w:pBdr>
          <w:bottom w:val="single" w:sz="8" w:space="4" w:color="1479C9"/>
        </w:pBdr>
        <w:spacing w:before="400" w:after="200"/>
      </w:pPr>
      <w:r>
        <w:rPr>
          <w:b/>
          <w:bCs/>
          <w:color w:val="0C3C60"/>
          <w:sz w:val="30"/>
          <w:szCs w:val="30"/>
        </w:rPr>
        <w:lastRenderedPageBreak/>
        <w:t>1. Executive Summary</w:t>
      </w:r>
    </w:p>
    <w:p w14:paraId="5942E9BE" w14:textId="77777777" w:rsidR="00EE5687" w:rsidRDefault="00000000">
      <w:pPr>
        <w:spacing w:after="160" w:line="276" w:lineRule="auto"/>
      </w:pPr>
      <w:proofErr w:type="spellStart"/>
      <w:r>
        <w:rPr>
          <w:color w:val="404040"/>
          <w:sz w:val="22"/>
          <w:szCs w:val="22"/>
        </w:rPr>
        <w:t>Blinkit</w:t>
      </w:r>
      <w:proofErr w:type="spellEnd"/>
      <w:r>
        <w:rPr>
          <w:color w:val="404040"/>
          <w:sz w:val="22"/>
          <w:szCs w:val="22"/>
        </w:rPr>
        <w:t xml:space="preserve">, India's last-minute grocery delivery app, generates high-volume, item-level sales data across a wide network of outlets. This project </w:t>
      </w:r>
      <w:proofErr w:type="spellStart"/>
      <w:r>
        <w:rPr>
          <w:color w:val="404040"/>
          <w:sz w:val="22"/>
          <w:szCs w:val="22"/>
        </w:rPr>
        <w:t>analyzes</w:t>
      </w:r>
      <w:proofErr w:type="spellEnd"/>
      <w:r>
        <w:rPr>
          <w:color w:val="404040"/>
          <w:sz w:val="22"/>
          <w:szCs w:val="22"/>
        </w:rPr>
        <w:t xml:space="preserve"> 8,523 item records to evaluate sales performance, customer satisfaction, and inventory distribution, using SQL for data cleaning and KPI validation and Power BI for an interactive, brand-styled dashboard.</w:t>
      </w:r>
    </w:p>
    <w:p w14:paraId="770E0606" w14:textId="77777777" w:rsidR="00EE5687" w:rsidRDefault="00000000">
      <w:pPr>
        <w:spacing w:after="160" w:line="276" w:lineRule="auto"/>
      </w:pPr>
      <w:r>
        <w:rPr>
          <w:color w:val="404040"/>
          <w:sz w:val="22"/>
          <w:szCs w:val="22"/>
        </w:rPr>
        <w:t>The dataset shows total sales of 1.20M across 9,000 items, an average sale value of 140.99, and a consistently high average customer rating of 3.92. The analysis finds that Low Fat items, Tier 3 locations, medium-sized outlets, and Supermarket Type1 stores are the strongest performers, while customer satisfaction remains stable across all outlet segments.</w:t>
      </w:r>
    </w:p>
    <w:p w14:paraId="700A0984" w14:textId="77777777" w:rsidR="00EE5687" w:rsidRDefault="00000000">
      <w:pPr>
        <w:pStyle w:val="Heading1"/>
        <w:pBdr>
          <w:bottom w:val="single" w:sz="8" w:space="4" w:color="1479C9"/>
        </w:pBdr>
        <w:spacing w:before="400" w:after="200"/>
      </w:pPr>
      <w:r>
        <w:rPr>
          <w:b/>
          <w:bCs/>
          <w:color w:val="0C3C60"/>
          <w:sz w:val="30"/>
          <w:szCs w:val="30"/>
        </w:rPr>
        <w:t>2. Business Requirement</w:t>
      </w:r>
    </w:p>
    <w:p w14:paraId="4C1BF82D" w14:textId="77777777" w:rsidR="00EE5687" w:rsidRDefault="00000000">
      <w:pPr>
        <w:spacing w:after="160" w:line="276" w:lineRule="auto"/>
      </w:pPr>
      <w:r>
        <w:rPr>
          <w:color w:val="404040"/>
          <w:sz w:val="22"/>
          <w:szCs w:val="22"/>
        </w:rPr>
        <w:t xml:space="preserve">To conduct a comprehensive analysis of </w:t>
      </w:r>
      <w:proofErr w:type="spellStart"/>
      <w:r>
        <w:rPr>
          <w:color w:val="404040"/>
          <w:sz w:val="22"/>
          <w:szCs w:val="22"/>
        </w:rPr>
        <w:t>Blinkit's</w:t>
      </w:r>
      <w:proofErr w:type="spellEnd"/>
      <w:r>
        <w:rPr>
          <w:color w:val="404040"/>
          <w:sz w:val="22"/>
          <w:szCs w:val="22"/>
        </w:rPr>
        <w:t xml:space="preserve"> sales performance, customer satisfaction, and inventory distribution to identify key insights and opportunities for optimization using various KPIs and visualizations in Power BI.</w:t>
      </w:r>
    </w:p>
    <w:p w14:paraId="680CAD7D" w14:textId="77777777" w:rsidR="00EE5687" w:rsidRDefault="00000000">
      <w:pPr>
        <w:spacing w:after="160" w:line="276" w:lineRule="auto"/>
      </w:pPr>
      <w:r>
        <w:rPr>
          <w:color w:val="404040"/>
          <w:sz w:val="22"/>
          <w:szCs w:val="22"/>
        </w:rPr>
        <w:t>Core KPI requirements:</w:t>
      </w:r>
    </w:p>
    <w:p w14:paraId="496877C4" w14:textId="77777777" w:rsidR="00EE5687" w:rsidRDefault="00000000">
      <w:pPr>
        <w:pStyle w:val="ListParagraph"/>
        <w:numPr>
          <w:ilvl w:val="0"/>
          <w:numId w:val="2"/>
        </w:numPr>
        <w:spacing w:after="100"/>
      </w:pPr>
      <w:r>
        <w:rPr>
          <w:color w:val="404040"/>
          <w:sz w:val="22"/>
          <w:szCs w:val="22"/>
        </w:rPr>
        <w:t>Total Sales — the overall revenue generated from all items sold.</w:t>
      </w:r>
    </w:p>
    <w:p w14:paraId="47C76E7F" w14:textId="77777777" w:rsidR="00EE5687" w:rsidRDefault="00000000">
      <w:pPr>
        <w:pStyle w:val="ListParagraph"/>
        <w:numPr>
          <w:ilvl w:val="0"/>
          <w:numId w:val="2"/>
        </w:numPr>
        <w:spacing w:after="100"/>
      </w:pPr>
      <w:r>
        <w:rPr>
          <w:color w:val="404040"/>
          <w:sz w:val="22"/>
          <w:szCs w:val="22"/>
        </w:rPr>
        <w:t>Average Sales — the average revenue per sale.</w:t>
      </w:r>
    </w:p>
    <w:p w14:paraId="48E6E53D" w14:textId="77777777" w:rsidR="00EE5687" w:rsidRDefault="00000000">
      <w:pPr>
        <w:pStyle w:val="ListParagraph"/>
        <w:numPr>
          <w:ilvl w:val="0"/>
          <w:numId w:val="2"/>
        </w:numPr>
        <w:spacing w:after="100"/>
      </w:pPr>
      <w:r>
        <w:rPr>
          <w:color w:val="404040"/>
          <w:sz w:val="22"/>
          <w:szCs w:val="22"/>
        </w:rPr>
        <w:t>Number of Items — the total count of different items sold.</w:t>
      </w:r>
    </w:p>
    <w:p w14:paraId="5CF52C9A" w14:textId="77777777" w:rsidR="00EE5687" w:rsidRDefault="00000000">
      <w:pPr>
        <w:pStyle w:val="ListParagraph"/>
        <w:numPr>
          <w:ilvl w:val="0"/>
          <w:numId w:val="2"/>
        </w:numPr>
        <w:spacing w:after="100"/>
      </w:pPr>
      <w:r>
        <w:rPr>
          <w:color w:val="404040"/>
          <w:sz w:val="22"/>
          <w:szCs w:val="22"/>
        </w:rPr>
        <w:t>Average Rating — the average customer rating for items sold.</w:t>
      </w:r>
    </w:p>
    <w:p w14:paraId="44BCE8CF" w14:textId="77777777" w:rsidR="00EE5687" w:rsidRDefault="00000000">
      <w:pPr>
        <w:spacing w:after="160" w:line="276" w:lineRule="auto"/>
      </w:pPr>
      <w:r>
        <w:rPr>
          <w:color w:val="404040"/>
          <w:sz w:val="22"/>
          <w:szCs w:val="22"/>
        </w:rPr>
        <w:t>Granular requirements: Total Sales by Fat Content, Total Sales by Item Type, Fat Content by Outlet for Total Sales, Total Sales by Outlet Establishment, Percentage of Sales by Outlet Size, Sales by Outlet Location, and All Metrics by Outlet Type.</w:t>
      </w:r>
    </w:p>
    <w:p w14:paraId="1E3C3760" w14:textId="77777777" w:rsidR="00EE5687" w:rsidRDefault="00000000">
      <w:pPr>
        <w:pStyle w:val="Heading1"/>
        <w:pBdr>
          <w:bottom w:val="single" w:sz="8" w:space="4" w:color="1479C9"/>
        </w:pBdr>
        <w:spacing w:before="400" w:after="200"/>
      </w:pPr>
      <w:r>
        <w:rPr>
          <w:b/>
          <w:bCs/>
          <w:color w:val="0C3C60"/>
          <w:sz w:val="30"/>
          <w:szCs w:val="30"/>
        </w:rPr>
        <w:t>3. Dataset Overview</w:t>
      </w:r>
    </w:p>
    <w:p w14:paraId="0725201E" w14:textId="77777777" w:rsidR="00EE5687" w:rsidRDefault="00000000">
      <w:pPr>
        <w:spacing w:after="160" w:line="276" w:lineRule="auto"/>
      </w:pPr>
      <w:r>
        <w:rPr>
          <w:color w:val="404040"/>
          <w:sz w:val="22"/>
          <w:szCs w:val="22"/>
        </w:rPr>
        <w:t>The dataset (</w:t>
      </w:r>
      <w:proofErr w:type="spellStart"/>
      <w:r>
        <w:rPr>
          <w:color w:val="404040"/>
          <w:sz w:val="22"/>
          <w:szCs w:val="22"/>
        </w:rPr>
        <w:t>BlinkIT</w:t>
      </w:r>
      <w:proofErr w:type="spellEnd"/>
      <w:r>
        <w:rPr>
          <w:color w:val="404040"/>
          <w:sz w:val="22"/>
          <w:szCs w:val="22"/>
        </w:rPr>
        <w:t xml:space="preserve"> Grocery Data) contains 8,523 item-level records spanning item attributes (fat content, type, weight, visibility) and outlet attributes (establishment year, location tier, size, and type).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EE5687" w14:paraId="7E5C9A4D" w14:textId="77777777">
        <w:tblPrEx>
          <w:tblCellMar>
            <w:top w:w="0" w:type="dxa"/>
            <w:bottom w:w="0" w:type="dxa"/>
          </w:tblCellMar>
        </w:tblPrEx>
        <w:trPr>
          <w:tblHeader/>
        </w:trPr>
        <w:tc>
          <w:tcPr>
            <w:tcW w:w="5500" w:type="dxa"/>
            <w:shd w:val="clear" w:color="auto" w:fill="0C3C60"/>
            <w:tcMar>
              <w:top w:w="100" w:type="dxa"/>
              <w:left w:w="120" w:type="dxa"/>
              <w:bottom w:w="100" w:type="dxa"/>
              <w:right w:w="120" w:type="dxa"/>
            </w:tcMar>
            <w:vAlign w:val="center"/>
          </w:tcPr>
          <w:p w14:paraId="364DC1E4" w14:textId="77777777" w:rsidR="00EE5687" w:rsidRDefault="00000000">
            <w:pPr>
              <w:jc w:val="center"/>
            </w:pPr>
            <w:r>
              <w:rPr>
                <w:b/>
                <w:bCs/>
                <w:color w:val="FFFFFF"/>
              </w:rPr>
              <w:t>Metric</w:t>
            </w:r>
          </w:p>
        </w:tc>
        <w:tc>
          <w:tcPr>
            <w:tcW w:w="3500" w:type="dxa"/>
            <w:shd w:val="clear" w:color="auto" w:fill="0C3C60"/>
            <w:tcMar>
              <w:top w:w="100" w:type="dxa"/>
              <w:left w:w="120" w:type="dxa"/>
              <w:bottom w:w="100" w:type="dxa"/>
              <w:right w:w="120" w:type="dxa"/>
            </w:tcMar>
            <w:vAlign w:val="center"/>
          </w:tcPr>
          <w:p w14:paraId="60141AFF" w14:textId="77777777" w:rsidR="00EE5687" w:rsidRDefault="00000000">
            <w:pPr>
              <w:jc w:val="center"/>
            </w:pPr>
            <w:r>
              <w:rPr>
                <w:b/>
                <w:bCs/>
                <w:color w:val="FFFFFF"/>
              </w:rPr>
              <w:t>Value</w:t>
            </w:r>
          </w:p>
        </w:tc>
      </w:tr>
      <w:tr w:rsidR="00EE5687" w14:paraId="6F44B876"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41986ADE" w14:textId="77777777" w:rsidR="00EE5687" w:rsidRDefault="00000000">
            <w:r>
              <w:rPr>
                <w:color w:val="404040"/>
              </w:rPr>
              <w:t>Total Items</w:t>
            </w:r>
          </w:p>
        </w:tc>
        <w:tc>
          <w:tcPr>
            <w:tcW w:w="3500" w:type="dxa"/>
            <w:shd w:val="clear" w:color="auto" w:fill="FFFFFF"/>
            <w:tcMar>
              <w:top w:w="100" w:type="dxa"/>
              <w:left w:w="120" w:type="dxa"/>
              <w:bottom w:w="100" w:type="dxa"/>
              <w:right w:w="120" w:type="dxa"/>
            </w:tcMar>
            <w:vAlign w:val="center"/>
          </w:tcPr>
          <w:p w14:paraId="0F4899E6" w14:textId="77777777" w:rsidR="00EE5687" w:rsidRDefault="00000000">
            <w:pPr>
              <w:jc w:val="center"/>
            </w:pPr>
            <w:r>
              <w:rPr>
                <w:color w:val="404040"/>
              </w:rPr>
              <w:t>8,523</w:t>
            </w:r>
          </w:p>
        </w:tc>
      </w:tr>
      <w:tr w:rsidR="00EE5687" w14:paraId="120A7727"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3A6571A4" w14:textId="77777777" w:rsidR="00EE5687" w:rsidRDefault="00000000">
            <w:r>
              <w:rPr>
                <w:color w:val="404040"/>
              </w:rPr>
              <w:t>Total Sales</w:t>
            </w:r>
          </w:p>
        </w:tc>
        <w:tc>
          <w:tcPr>
            <w:tcW w:w="3500" w:type="dxa"/>
            <w:shd w:val="clear" w:color="auto" w:fill="F2F2F2"/>
            <w:tcMar>
              <w:top w:w="100" w:type="dxa"/>
              <w:left w:w="120" w:type="dxa"/>
              <w:bottom w:w="100" w:type="dxa"/>
              <w:right w:w="120" w:type="dxa"/>
            </w:tcMar>
            <w:vAlign w:val="center"/>
          </w:tcPr>
          <w:p w14:paraId="60C57445" w14:textId="77777777" w:rsidR="00EE5687" w:rsidRDefault="00000000">
            <w:pPr>
              <w:jc w:val="center"/>
            </w:pPr>
            <w:r>
              <w:rPr>
                <w:color w:val="404040"/>
              </w:rPr>
              <w:t>1.20M</w:t>
            </w:r>
          </w:p>
        </w:tc>
      </w:tr>
      <w:tr w:rsidR="00EE5687" w14:paraId="012950CD"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3689BEDA" w14:textId="77777777" w:rsidR="00EE5687" w:rsidRDefault="00000000">
            <w:r>
              <w:rPr>
                <w:color w:val="404040"/>
              </w:rPr>
              <w:t>Average Sales</w:t>
            </w:r>
          </w:p>
        </w:tc>
        <w:tc>
          <w:tcPr>
            <w:tcW w:w="3500" w:type="dxa"/>
            <w:shd w:val="clear" w:color="auto" w:fill="FFFFFF"/>
            <w:tcMar>
              <w:top w:w="100" w:type="dxa"/>
              <w:left w:w="120" w:type="dxa"/>
              <w:bottom w:w="100" w:type="dxa"/>
              <w:right w:w="120" w:type="dxa"/>
            </w:tcMar>
            <w:vAlign w:val="center"/>
          </w:tcPr>
          <w:p w14:paraId="5D6B8710" w14:textId="77777777" w:rsidR="00EE5687" w:rsidRDefault="00000000">
            <w:pPr>
              <w:jc w:val="center"/>
            </w:pPr>
            <w:r>
              <w:rPr>
                <w:color w:val="404040"/>
              </w:rPr>
              <w:t>140.99</w:t>
            </w:r>
          </w:p>
        </w:tc>
      </w:tr>
      <w:tr w:rsidR="00EE5687" w14:paraId="0864E4FE"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290D6FBD" w14:textId="77777777" w:rsidR="00EE5687" w:rsidRDefault="00000000">
            <w:r>
              <w:rPr>
                <w:color w:val="404040"/>
              </w:rPr>
              <w:t>Average Rating</w:t>
            </w:r>
          </w:p>
        </w:tc>
        <w:tc>
          <w:tcPr>
            <w:tcW w:w="3500" w:type="dxa"/>
            <w:shd w:val="clear" w:color="auto" w:fill="F2F2F2"/>
            <w:tcMar>
              <w:top w:w="100" w:type="dxa"/>
              <w:left w:w="120" w:type="dxa"/>
              <w:bottom w:w="100" w:type="dxa"/>
              <w:right w:w="120" w:type="dxa"/>
            </w:tcMar>
            <w:vAlign w:val="center"/>
          </w:tcPr>
          <w:p w14:paraId="03846009" w14:textId="77777777" w:rsidR="00EE5687" w:rsidRDefault="00000000">
            <w:pPr>
              <w:jc w:val="center"/>
            </w:pPr>
            <w:r>
              <w:rPr>
                <w:color w:val="404040"/>
              </w:rPr>
              <w:t>3.92</w:t>
            </w:r>
          </w:p>
        </w:tc>
      </w:tr>
      <w:tr w:rsidR="00EE5687" w14:paraId="592DA658"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21B1AA72" w14:textId="77777777" w:rsidR="00EE5687" w:rsidRDefault="00000000">
            <w:r>
              <w:rPr>
                <w:color w:val="404040"/>
              </w:rPr>
              <w:t>Outlet Location Tiers</w:t>
            </w:r>
          </w:p>
        </w:tc>
        <w:tc>
          <w:tcPr>
            <w:tcW w:w="3500" w:type="dxa"/>
            <w:shd w:val="clear" w:color="auto" w:fill="FFFFFF"/>
            <w:tcMar>
              <w:top w:w="100" w:type="dxa"/>
              <w:left w:w="120" w:type="dxa"/>
              <w:bottom w:w="100" w:type="dxa"/>
              <w:right w:w="120" w:type="dxa"/>
            </w:tcMar>
            <w:vAlign w:val="center"/>
          </w:tcPr>
          <w:p w14:paraId="37E4A228" w14:textId="77777777" w:rsidR="00EE5687" w:rsidRDefault="00000000">
            <w:pPr>
              <w:jc w:val="center"/>
            </w:pPr>
            <w:r>
              <w:rPr>
                <w:color w:val="404040"/>
              </w:rPr>
              <w:t>3 (Tier 1, Tier 2, Tier 3)</w:t>
            </w:r>
          </w:p>
        </w:tc>
      </w:tr>
      <w:tr w:rsidR="00EE5687" w14:paraId="2583DBDC"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47535CFA" w14:textId="77777777" w:rsidR="00EE5687" w:rsidRDefault="00000000">
            <w:r>
              <w:rPr>
                <w:color w:val="404040"/>
              </w:rPr>
              <w:t>Outlet Types</w:t>
            </w:r>
          </w:p>
        </w:tc>
        <w:tc>
          <w:tcPr>
            <w:tcW w:w="3500" w:type="dxa"/>
            <w:shd w:val="clear" w:color="auto" w:fill="F2F2F2"/>
            <w:tcMar>
              <w:top w:w="100" w:type="dxa"/>
              <w:left w:w="120" w:type="dxa"/>
              <w:bottom w:w="100" w:type="dxa"/>
              <w:right w:w="120" w:type="dxa"/>
            </w:tcMar>
            <w:vAlign w:val="center"/>
          </w:tcPr>
          <w:p w14:paraId="6422C8F2" w14:textId="77777777" w:rsidR="00EE5687" w:rsidRDefault="00000000">
            <w:pPr>
              <w:jc w:val="center"/>
            </w:pPr>
            <w:r>
              <w:rPr>
                <w:color w:val="404040"/>
              </w:rPr>
              <w:t>4 (Grocery Store, Supermarket Type1/2/3)</w:t>
            </w:r>
          </w:p>
        </w:tc>
      </w:tr>
    </w:tbl>
    <w:p w14:paraId="4E9648A2" w14:textId="77777777" w:rsidR="00EE5687" w:rsidRDefault="00EE5687">
      <w:pPr>
        <w:spacing w:before="200"/>
      </w:pPr>
    </w:p>
    <w:p w14:paraId="766D5427" w14:textId="77777777" w:rsidR="00EE5687" w:rsidRDefault="00000000">
      <w:pPr>
        <w:pStyle w:val="Heading1"/>
        <w:pBdr>
          <w:bottom w:val="single" w:sz="8" w:space="4" w:color="1479C9"/>
        </w:pBdr>
        <w:spacing w:before="400" w:after="200"/>
      </w:pPr>
      <w:r>
        <w:rPr>
          <w:b/>
          <w:bCs/>
          <w:color w:val="0C3C60"/>
          <w:sz w:val="30"/>
          <w:szCs w:val="30"/>
        </w:rPr>
        <w:t>4. Data Cleaning &amp; Methodology</w:t>
      </w:r>
    </w:p>
    <w:p w14:paraId="5B424C2F" w14:textId="77777777" w:rsidR="00EE5687" w:rsidRDefault="00000000">
      <w:pPr>
        <w:spacing w:after="160" w:line="276" w:lineRule="auto"/>
      </w:pPr>
      <w:r>
        <w:rPr>
          <w:color w:val="404040"/>
          <w:sz w:val="22"/>
          <w:szCs w:val="22"/>
        </w:rPr>
        <w:t xml:space="preserve">Data Cleaning: The </w:t>
      </w:r>
      <w:proofErr w:type="spellStart"/>
      <w:r>
        <w:rPr>
          <w:color w:val="404040"/>
          <w:sz w:val="22"/>
          <w:szCs w:val="22"/>
        </w:rPr>
        <w:t>Item_Fat_Content</w:t>
      </w:r>
      <w:proofErr w:type="spellEnd"/>
      <w:r>
        <w:rPr>
          <w:color w:val="404040"/>
          <w:sz w:val="22"/>
          <w:szCs w:val="22"/>
        </w:rPr>
        <w:t xml:space="preserve"> field contained inconsistent category labels ('LF', 'low fat', 'reg') that were standardized in SQL to 'Low Fat' and 'Regular' to ensure accurate aggregation and reporting.</w:t>
      </w:r>
    </w:p>
    <w:p w14:paraId="19719632" w14:textId="77777777" w:rsidR="00EE5687" w:rsidRDefault="00000000">
      <w:pPr>
        <w:pStyle w:val="ListParagraph"/>
        <w:numPr>
          <w:ilvl w:val="0"/>
          <w:numId w:val="2"/>
        </w:numPr>
        <w:spacing w:after="100"/>
      </w:pPr>
      <w:r>
        <w:rPr>
          <w:color w:val="404040"/>
          <w:sz w:val="22"/>
          <w:szCs w:val="22"/>
        </w:rPr>
        <w:t>SQL Analysis: KPIs and breakdowns (fat content, item type, outlet establishment year, outlet size percentage, outlet type) were computed and validated directly in SQL before being built into the dashboard.</w:t>
      </w:r>
    </w:p>
    <w:p w14:paraId="359BBDF4" w14:textId="77777777" w:rsidR="00EE5687" w:rsidRDefault="00000000">
      <w:pPr>
        <w:pStyle w:val="ListParagraph"/>
        <w:numPr>
          <w:ilvl w:val="0"/>
          <w:numId w:val="2"/>
        </w:numPr>
        <w:spacing w:after="100"/>
      </w:pPr>
      <w:r>
        <w:rPr>
          <w:color w:val="404040"/>
          <w:sz w:val="22"/>
          <w:szCs w:val="22"/>
        </w:rPr>
        <w:t xml:space="preserve">Dashboard Design: Built a single-page, </w:t>
      </w:r>
      <w:proofErr w:type="spellStart"/>
      <w:r>
        <w:rPr>
          <w:color w:val="404040"/>
          <w:sz w:val="22"/>
          <w:szCs w:val="22"/>
        </w:rPr>
        <w:t>Blinkit</w:t>
      </w:r>
      <w:proofErr w:type="spellEnd"/>
      <w:r>
        <w:rPr>
          <w:color w:val="404040"/>
          <w:sz w:val="22"/>
          <w:szCs w:val="22"/>
        </w:rPr>
        <w:t>-branded Power BI dashboard with KPI cards, donut charts, a trend line, bar charts, a data table, and interactive slicers.</w:t>
      </w:r>
    </w:p>
    <w:p w14:paraId="32D2FF8D" w14:textId="77777777" w:rsidR="00EE5687" w:rsidRDefault="00000000">
      <w:pPr>
        <w:pStyle w:val="Heading1"/>
        <w:pBdr>
          <w:bottom w:val="single" w:sz="8" w:space="4" w:color="1479C9"/>
        </w:pBdr>
        <w:spacing w:before="400" w:after="200"/>
      </w:pPr>
      <w:r>
        <w:rPr>
          <w:b/>
          <w:bCs/>
          <w:color w:val="0C3C60"/>
          <w:sz w:val="30"/>
          <w:szCs w:val="30"/>
        </w:rPr>
        <w:t>5. Key Findings</w:t>
      </w:r>
    </w:p>
    <w:p w14:paraId="63A289C1" w14:textId="77777777" w:rsidR="00EE5687" w:rsidRDefault="00000000">
      <w:pPr>
        <w:pStyle w:val="Heading2"/>
        <w:spacing w:before="300" w:after="150"/>
      </w:pPr>
      <w:r>
        <w:rPr>
          <w:b/>
          <w:bCs/>
          <w:color w:val="1479C9"/>
          <w:sz w:val="24"/>
          <w:szCs w:val="24"/>
        </w:rPr>
        <w:t>5.1 Fat Content: Low Fat Nearly Doubles Regular</w:t>
      </w:r>
    </w:p>
    <w:p w14:paraId="6D8BA087" w14:textId="77777777" w:rsidR="00EE5687" w:rsidRDefault="00000000">
      <w:pPr>
        <w:spacing w:after="160" w:line="276" w:lineRule="auto"/>
      </w:pPr>
      <w:r>
        <w:rPr>
          <w:color w:val="404040"/>
          <w:sz w:val="22"/>
          <w:szCs w:val="22"/>
        </w:rPr>
        <w:t>Low Fat items generate 776.3K in sales (64.6%) compared to 425.4K (35.1%) for Regular items — showing a clear customer and demand skew toward lower-fat products.</w:t>
      </w:r>
    </w:p>
    <w:p w14:paraId="209A5F12" w14:textId="77777777" w:rsidR="00EE5687" w:rsidRDefault="00000000">
      <w:pPr>
        <w:pStyle w:val="Heading2"/>
        <w:spacing w:before="300" w:after="150"/>
      </w:pPr>
      <w:r>
        <w:rPr>
          <w:b/>
          <w:bCs/>
          <w:color w:val="1479C9"/>
          <w:sz w:val="24"/>
          <w:szCs w:val="24"/>
        </w:rPr>
        <w:t>5.2 Item Type Performance</w:t>
      </w:r>
    </w:p>
    <w:p w14:paraId="5D3DEB1D" w14:textId="77777777" w:rsidR="00EE5687" w:rsidRDefault="00000000">
      <w:pPr>
        <w:spacing w:after="160" w:line="276" w:lineRule="auto"/>
      </w:pPr>
      <w:r>
        <w:rPr>
          <w:color w:val="404040"/>
          <w:sz w:val="22"/>
          <w:szCs w:val="22"/>
        </w:rPr>
        <w:t>Fruits &amp; Vegetables and Snack Foods are the top two categories by total sales, together contributing roughly 30% of total revenue. Seafood, Breakfast, and Starchy Foods are the lowest-performing categories.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EE5687" w14:paraId="2112AE5C" w14:textId="77777777">
        <w:tblPrEx>
          <w:tblCellMar>
            <w:top w:w="0" w:type="dxa"/>
            <w:bottom w:w="0" w:type="dxa"/>
          </w:tblCellMar>
        </w:tblPrEx>
        <w:trPr>
          <w:tblHeader/>
        </w:trPr>
        <w:tc>
          <w:tcPr>
            <w:tcW w:w="5500" w:type="dxa"/>
            <w:shd w:val="clear" w:color="auto" w:fill="0C3C60"/>
            <w:tcMar>
              <w:top w:w="100" w:type="dxa"/>
              <w:left w:w="120" w:type="dxa"/>
              <w:bottom w:w="100" w:type="dxa"/>
              <w:right w:w="120" w:type="dxa"/>
            </w:tcMar>
            <w:vAlign w:val="center"/>
          </w:tcPr>
          <w:p w14:paraId="2B718C81" w14:textId="77777777" w:rsidR="00EE5687" w:rsidRDefault="00000000">
            <w:pPr>
              <w:jc w:val="center"/>
            </w:pPr>
            <w:r>
              <w:rPr>
                <w:b/>
                <w:bCs/>
                <w:color w:val="FFFFFF"/>
              </w:rPr>
              <w:t>Item Type</w:t>
            </w:r>
          </w:p>
        </w:tc>
        <w:tc>
          <w:tcPr>
            <w:tcW w:w="3500" w:type="dxa"/>
            <w:shd w:val="clear" w:color="auto" w:fill="0C3C60"/>
            <w:tcMar>
              <w:top w:w="100" w:type="dxa"/>
              <w:left w:w="120" w:type="dxa"/>
              <w:bottom w:w="100" w:type="dxa"/>
              <w:right w:w="120" w:type="dxa"/>
            </w:tcMar>
            <w:vAlign w:val="center"/>
          </w:tcPr>
          <w:p w14:paraId="3E2809F4" w14:textId="77777777" w:rsidR="00EE5687" w:rsidRDefault="00000000">
            <w:pPr>
              <w:jc w:val="center"/>
            </w:pPr>
            <w:r>
              <w:rPr>
                <w:b/>
                <w:bCs/>
                <w:color w:val="FFFFFF"/>
              </w:rPr>
              <w:t>Total Sales</w:t>
            </w:r>
          </w:p>
        </w:tc>
      </w:tr>
      <w:tr w:rsidR="00EE5687" w14:paraId="498B0DF6"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64B7B54B" w14:textId="77777777" w:rsidR="00EE5687" w:rsidRDefault="00000000">
            <w:r>
              <w:rPr>
                <w:color w:val="404040"/>
              </w:rPr>
              <w:t>Fruits and Vegetables</w:t>
            </w:r>
          </w:p>
        </w:tc>
        <w:tc>
          <w:tcPr>
            <w:tcW w:w="3500" w:type="dxa"/>
            <w:shd w:val="clear" w:color="auto" w:fill="FFFFFF"/>
            <w:tcMar>
              <w:top w:w="100" w:type="dxa"/>
              <w:left w:w="120" w:type="dxa"/>
              <w:bottom w:w="100" w:type="dxa"/>
              <w:right w:w="120" w:type="dxa"/>
            </w:tcMar>
            <w:vAlign w:val="center"/>
          </w:tcPr>
          <w:p w14:paraId="76B2EF16" w14:textId="77777777" w:rsidR="00EE5687" w:rsidRDefault="00000000">
            <w:pPr>
              <w:jc w:val="center"/>
            </w:pPr>
            <w:r>
              <w:rPr>
                <w:color w:val="404040"/>
              </w:rPr>
              <w:t>178.1K</w:t>
            </w:r>
          </w:p>
        </w:tc>
      </w:tr>
      <w:tr w:rsidR="00EE5687" w14:paraId="7C3042D4"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76A370A7" w14:textId="77777777" w:rsidR="00EE5687" w:rsidRDefault="00000000">
            <w:r>
              <w:rPr>
                <w:color w:val="404040"/>
              </w:rPr>
              <w:t>Snack Foods</w:t>
            </w:r>
          </w:p>
        </w:tc>
        <w:tc>
          <w:tcPr>
            <w:tcW w:w="3500" w:type="dxa"/>
            <w:shd w:val="clear" w:color="auto" w:fill="F2F2F2"/>
            <w:tcMar>
              <w:top w:w="100" w:type="dxa"/>
              <w:left w:w="120" w:type="dxa"/>
              <w:bottom w:w="100" w:type="dxa"/>
              <w:right w:w="120" w:type="dxa"/>
            </w:tcMar>
            <w:vAlign w:val="center"/>
          </w:tcPr>
          <w:p w14:paraId="7725B226" w14:textId="77777777" w:rsidR="00EE5687" w:rsidRDefault="00000000">
            <w:pPr>
              <w:jc w:val="center"/>
            </w:pPr>
            <w:r>
              <w:rPr>
                <w:color w:val="404040"/>
              </w:rPr>
              <w:t>175.4K</w:t>
            </w:r>
          </w:p>
        </w:tc>
      </w:tr>
      <w:tr w:rsidR="00EE5687" w14:paraId="12C69D46"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6280B5ED" w14:textId="77777777" w:rsidR="00EE5687" w:rsidRDefault="00000000">
            <w:r>
              <w:rPr>
                <w:color w:val="404040"/>
              </w:rPr>
              <w:t>Household</w:t>
            </w:r>
          </w:p>
        </w:tc>
        <w:tc>
          <w:tcPr>
            <w:tcW w:w="3500" w:type="dxa"/>
            <w:shd w:val="clear" w:color="auto" w:fill="FFFFFF"/>
            <w:tcMar>
              <w:top w:w="100" w:type="dxa"/>
              <w:left w:w="120" w:type="dxa"/>
              <w:bottom w:w="100" w:type="dxa"/>
              <w:right w:w="120" w:type="dxa"/>
            </w:tcMar>
            <w:vAlign w:val="center"/>
          </w:tcPr>
          <w:p w14:paraId="7ED02920" w14:textId="77777777" w:rsidR="00EE5687" w:rsidRDefault="00000000">
            <w:pPr>
              <w:jc w:val="center"/>
            </w:pPr>
            <w:r>
              <w:rPr>
                <w:color w:val="404040"/>
              </w:rPr>
              <w:t>136.0K</w:t>
            </w:r>
          </w:p>
        </w:tc>
      </w:tr>
      <w:tr w:rsidR="00EE5687" w14:paraId="1CAF5E9A"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688C4897" w14:textId="77777777" w:rsidR="00EE5687" w:rsidRDefault="00000000">
            <w:r>
              <w:rPr>
                <w:color w:val="404040"/>
              </w:rPr>
              <w:t>Frozen Foods</w:t>
            </w:r>
          </w:p>
        </w:tc>
        <w:tc>
          <w:tcPr>
            <w:tcW w:w="3500" w:type="dxa"/>
            <w:shd w:val="clear" w:color="auto" w:fill="F2F2F2"/>
            <w:tcMar>
              <w:top w:w="100" w:type="dxa"/>
              <w:left w:w="120" w:type="dxa"/>
              <w:bottom w:w="100" w:type="dxa"/>
              <w:right w:w="120" w:type="dxa"/>
            </w:tcMar>
            <w:vAlign w:val="center"/>
          </w:tcPr>
          <w:p w14:paraId="68C9B19A" w14:textId="77777777" w:rsidR="00EE5687" w:rsidRDefault="00000000">
            <w:pPr>
              <w:jc w:val="center"/>
            </w:pPr>
            <w:r>
              <w:rPr>
                <w:color w:val="404040"/>
              </w:rPr>
              <w:t>118.6K</w:t>
            </w:r>
          </w:p>
        </w:tc>
      </w:tr>
      <w:tr w:rsidR="00EE5687" w14:paraId="53AF2A73"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0ECD04E0" w14:textId="77777777" w:rsidR="00EE5687" w:rsidRDefault="00000000">
            <w:r>
              <w:rPr>
                <w:color w:val="404040"/>
              </w:rPr>
              <w:t>Dairy</w:t>
            </w:r>
          </w:p>
        </w:tc>
        <w:tc>
          <w:tcPr>
            <w:tcW w:w="3500" w:type="dxa"/>
            <w:shd w:val="clear" w:color="auto" w:fill="FFFFFF"/>
            <w:tcMar>
              <w:top w:w="100" w:type="dxa"/>
              <w:left w:w="120" w:type="dxa"/>
              <w:bottom w:w="100" w:type="dxa"/>
              <w:right w:w="120" w:type="dxa"/>
            </w:tcMar>
            <w:vAlign w:val="center"/>
          </w:tcPr>
          <w:p w14:paraId="6A40D16D" w14:textId="77777777" w:rsidR="00EE5687" w:rsidRDefault="00000000">
            <w:pPr>
              <w:jc w:val="center"/>
            </w:pPr>
            <w:r>
              <w:rPr>
                <w:color w:val="404040"/>
              </w:rPr>
              <w:t>101.3K</w:t>
            </w:r>
          </w:p>
        </w:tc>
      </w:tr>
      <w:tr w:rsidR="00EE5687" w14:paraId="5FDEDFB5"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01FC4E2E" w14:textId="77777777" w:rsidR="00EE5687" w:rsidRDefault="00000000">
            <w:r>
              <w:rPr>
                <w:color w:val="404040"/>
              </w:rPr>
              <w:t>Canned</w:t>
            </w:r>
          </w:p>
        </w:tc>
        <w:tc>
          <w:tcPr>
            <w:tcW w:w="3500" w:type="dxa"/>
            <w:shd w:val="clear" w:color="auto" w:fill="F2F2F2"/>
            <w:tcMar>
              <w:top w:w="100" w:type="dxa"/>
              <w:left w:w="120" w:type="dxa"/>
              <w:bottom w:w="100" w:type="dxa"/>
              <w:right w:w="120" w:type="dxa"/>
            </w:tcMar>
            <w:vAlign w:val="center"/>
          </w:tcPr>
          <w:p w14:paraId="474FEA5D" w14:textId="77777777" w:rsidR="00EE5687" w:rsidRDefault="00000000">
            <w:pPr>
              <w:jc w:val="center"/>
            </w:pPr>
            <w:r>
              <w:rPr>
                <w:color w:val="404040"/>
              </w:rPr>
              <w:t>90.7K</w:t>
            </w:r>
          </w:p>
        </w:tc>
      </w:tr>
      <w:tr w:rsidR="00EE5687" w14:paraId="4BD12880"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0438FF25" w14:textId="77777777" w:rsidR="00EE5687" w:rsidRDefault="00000000">
            <w:r>
              <w:rPr>
                <w:color w:val="404040"/>
              </w:rPr>
              <w:t>Baking Goods</w:t>
            </w:r>
          </w:p>
        </w:tc>
        <w:tc>
          <w:tcPr>
            <w:tcW w:w="3500" w:type="dxa"/>
            <w:shd w:val="clear" w:color="auto" w:fill="FFFFFF"/>
            <w:tcMar>
              <w:top w:w="100" w:type="dxa"/>
              <w:left w:w="120" w:type="dxa"/>
              <w:bottom w:w="100" w:type="dxa"/>
              <w:right w:w="120" w:type="dxa"/>
            </w:tcMar>
            <w:vAlign w:val="center"/>
          </w:tcPr>
          <w:p w14:paraId="19A0E07F" w14:textId="77777777" w:rsidR="00EE5687" w:rsidRDefault="00000000">
            <w:pPr>
              <w:jc w:val="center"/>
            </w:pPr>
            <w:r>
              <w:rPr>
                <w:color w:val="404040"/>
              </w:rPr>
              <w:t>81.9K</w:t>
            </w:r>
          </w:p>
        </w:tc>
      </w:tr>
      <w:tr w:rsidR="00EE5687" w14:paraId="0482508C"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320B9177" w14:textId="77777777" w:rsidR="00EE5687" w:rsidRDefault="00000000">
            <w:r>
              <w:rPr>
                <w:color w:val="404040"/>
              </w:rPr>
              <w:t>Health and Hygiene</w:t>
            </w:r>
          </w:p>
        </w:tc>
        <w:tc>
          <w:tcPr>
            <w:tcW w:w="3500" w:type="dxa"/>
            <w:shd w:val="clear" w:color="auto" w:fill="F2F2F2"/>
            <w:tcMar>
              <w:top w:w="100" w:type="dxa"/>
              <w:left w:w="120" w:type="dxa"/>
              <w:bottom w:w="100" w:type="dxa"/>
              <w:right w:w="120" w:type="dxa"/>
            </w:tcMar>
            <w:vAlign w:val="center"/>
          </w:tcPr>
          <w:p w14:paraId="00D84957" w14:textId="77777777" w:rsidR="00EE5687" w:rsidRDefault="00000000">
            <w:pPr>
              <w:jc w:val="center"/>
            </w:pPr>
            <w:r>
              <w:rPr>
                <w:color w:val="404040"/>
              </w:rPr>
              <w:t>68.0K</w:t>
            </w:r>
          </w:p>
        </w:tc>
      </w:tr>
      <w:tr w:rsidR="00EE5687" w14:paraId="21E9734F" w14:textId="77777777">
        <w:tblPrEx>
          <w:tblCellMar>
            <w:top w:w="0" w:type="dxa"/>
            <w:bottom w:w="0" w:type="dxa"/>
          </w:tblCellMar>
        </w:tblPrEx>
        <w:tc>
          <w:tcPr>
            <w:tcW w:w="5500" w:type="dxa"/>
            <w:shd w:val="clear" w:color="auto" w:fill="FFFFFF"/>
            <w:tcMar>
              <w:top w:w="100" w:type="dxa"/>
              <w:left w:w="120" w:type="dxa"/>
              <w:bottom w:w="100" w:type="dxa"/>
              <w:right w:w="120" w:type="dxa"/>
            </w:tcMar>
            <w:vAlign w:val="center"/>
          </w:tcPr>
          <w:p w14:paraId="1658B858" w14:textId="77777777" w:rsidR="00EE5687" w:rsidRDefault="00000000">
            <w:r>
              <w:rPr>
                <w:color w:val="404040"/>
              </w:rPr>
              <w:t>Meat</w:t>
            </w:r>
          </w:p>
        </w:tc>
        <w:tc>
          <w:tcPr>
            <w:tcW w:w="3500" w:type="dxa"/>
            <w:shd w:val="clear" w:color="auto" w:fill="FFFFFF"/>
            <w:tcMar>
              <w:top w:w="100" w:type="dxa"/>
              <w:left w:w="120" w:type="dxa"/>
              <w:bottom w:w="100" w:type="dxa"/>
              <w:right w:w="120" w:type="dxa"/>
            </w:tcMar>
            <w:vAlign w:val="center"/>
          </w:tcPr>
          <w:p w14:paraId="64A4D0C1" w14:textId="77777777" w:rsidR="00EE5687" w:rsidRDefault="00000000">
            <w:pPr>
              <w:jc w:val="center"/>
            </w:pPr>
            <w:r>
              <w:rPr>
                <w:color w:val="404040"/>
              </w:rPr>
              <w:t>59.4K</w:t>
            </w:r>
          </w:p>
        </w:tc>
      </w:tr>
      <w:tr w:rsidR="00EE5687" w14:paraId="1A97DF46" w14:textId="77777777">
        <w:tblPrEx>
          <w:tblCellMar>
            <w:top w:w="0" w:type="dxa"/>
            <w:bottom w:w="0" w:type="dxa"/>
          </w:tblCellMar>
        </w:tblPrEx>
        <w:tc>
          <w:tcPr>
            <w:tcW w:w="5500" w:type="dxa"/>
            <w:shd w:val="clear" w:color="auto" w:fill="F2F2F2"/>
            <w:tcMar>
              <w:top w:w="100" w:type="dxa"/>
              <w:left w:w="120" w:type="dxa"/>
              <w:bottom w:w="100" w:type="dxa"/>
              <w:right w:w="120" w:type="dxa"/>
            </w:tcMar>
            <w:vAlign w:val="center"/>
          </w:tcPr>
          <w:p w14:paraId="13F958AC" w14:textId="77777777" w:rsidR="00EE5687" w:rsidRDefault="00000000">
            <w:r>
              <w:rPr>
                <w:color w:val="404040"/>
              </w:rPr>
              <w:t>Soft Drinks</w:t>
            </w:r>
          </w:p>
        </w:tc>
        <w:tc>
          <w:tcPr>
            <w:tcW w:w="3500" w:type="dxa"/>
            <w:shd w:val="clear" w:color="auto" w:fill="F2F2F2"/>
            <w:tcMar>
              <w:top w:w="100" w:type="dxa"/>
              <w:left w:w="120" w:type="dxa"/>
              <w:bottom w:w="100" w:type="dxa"/>
              <w:right w:w="120" w:type="dxa"/>
            </w:tcMar>
            <w:vAlign w:val="center"/>
          </w:tcPr>
          <w:p w14:paraId="5FCB7016" w14:textId="77777777" w:rsidR="00EE5687" w:rsidRDefault="00000000">
            <w:pPr>
              <w:jc w:val="center"/>
            </w:pPr>
            <w:r>
              <w:rPr>
                <w:color w:val="404040"/>
              </w:rPr>
              <w:t>58.5K</w:t>
            </w:r>
          </w:p>
        </w:tc>
      </w:tr>
    </w:tbl>
    <w:p w14:paraId="4F5D4DC1" w14:textId="77777777" w:rsidR="00EE5687" w:rsidRDefault="00EE5687">
      <w:pPr>
        <w:spacing w:before="200"/>
      </w:pPr>
    </w:p>
    <w:p w14:paraId="497CD056" w14:textId="77777777" w:rsidR="00EE5687" w:rsidRDefault="00000000">
      <w:pPr>
        <w:pStyle w:val="Heading2"/>
        <w:spacing w:before="300" w:after="150"/>
      </w:pPr>
      <w:r>
        <w:rPr>
          <w:b/>
          <w:bCs/>
          <w:color w:val="1479C9"/>
          <w:sz w:val="24"/>
          <w:szCs w:val="24"/>
        </w:rPr>
        <w:t>5.3 Outlet Location Tier</w:t>
      </w:r>
    </w:p>
    <w:p w14:paraId="54514A4F" w14:textId="77777777" w:rsidR="00EE5687" w:rsidRDefault="00000000">
      <w:pPr>
        <w:spacing w:after="160" w:line="276" w:lineRule="auto"/>
      </w:pPr>
      <w:r>
        <w:rPr>
          <w:color w:val="404040"/>
          <w:sz w:val="22"/>
          <w:szCs w:val="22"/>
        </w:rPr>
        <w:lastRenderedPageBreak/>
        <w:t>Tier 3 locations generate the highest total sales (472.1K, 39.3%), ahead of Tier 2 (393.2K, 32.7%) and Tier 1 (336.4K, 28.0%). This indicates smaller/emerging markets are outperforming larger Tier 1 cities in this dataset.</w:t>
      </w:r>
    </w:p>
    <w:p w14:paraId="4D9C9516" w14:textId="77777777" w:rsidR="00EE5687" w:rsidRDefault="00000000">
      <w:pPr>
        <w:pStyle w:val="Heading2"/>
        <w:spacing w:before="300" w:after="150"/>
      </w:pPr>
      <w:r>
        <w:rPr>
          <w:b/>
          <w:bCs/>
          <w:color w:val="1479C9"/>
          <w:sz w:val="24"/>
          <w:szCs w:val="24"/>
        </w:rPr>
        <w:t>5.4 Outlet Size</w:t>
      </w:r>
    </w:p>
    <w:p w14:paraId="0B104569" w14:textId="77777777" w:rsidR="00EE5687" w:rsidRDefault="00000000">
      <w:pPr>
        <w:spacing w:after="160" w:line="276" w:lineRule="auto"/>
      </w:pPr>
      <w:r>
        <w:rPr>
          <w:color w:val="404040"/>
          <w:sz w:val="22"/>
          <w:szCs w:val="22"/>
        </w:rPr>
        <w:t xml:space="preserve">Medium-sized outlets contribute the largest share of sales (42.3%), followed by </w:t>
      </w:r>
      <w:proofErr w:type="gramStart"/>
      <w:r>
        <w:rPr>
          <w:color w:val="404040"/>
          <w:sz w:val="22"/>
          <w:szCs w:val="22"/>
        </w:rPr>
        <w:t>Small</w:t>
      </w:r>
      <w:proofErr w:type="gramEnd"/>
      <w:r>
        <w:rPr>
          <w:color w:val="404040"/>
          <w:sz w:val="22"/>
          <w:szCs w:val="22"/>
        </w:rPr>
        <w:t xml:space="preserve"> outlets (37.0%) and High (large) outlets (20.7%) — outlet count and market reach appear to matter more than individual outlet size.</w:t>
      </w:r>
    </w:p>
    <w:p w14:paraId="0A438D83" w14:textId="77777777" w:rsidR="00EE5687" w:rsidRDefault="00000000">
      <w:pPr>
        <w:pStyle w:val="Heading2"/>
        <w:spacing w:before="300" w:after="150"/>
      </w:pPr>
      <w:r>
        <w:rPr>
          <w:b/>
          <w:bCs/>
          <w:color w:val="1479C9"/>
          <w:sz w:val="24"/>
          <w:szCs w:val="24"/>
        </w:rPr>
        <w:t>5.5 Outlet Establishment Year</w:t>
      </w:r>
    </w:p>
    <w:p w14:paraId="5C988F30" w14:textId="77777777" w:rsidR="00EE5687" w:rsidRDefault="00000000">
      <w:pPr>
        <w:spacing w:after="160" w:line="276" w:lineRule="auto"/>
      </w:pPr>
      <w:r>
        <w:rPr>
          <w:color w:val="404040"/>
          <w:sz w:val="22"/>
          <w:szCs w:val="22"/>
        </w:rPr>
        <w:t>Outlets established in 1998 significantly outperform all other cohorts, generating 204.5K in sales, while every other establishment year clusters tightly between 129K and 133K. This suggests the 1998 outlets have benefited from a longer operating history and stronger customer loyalty.</w:t>
      </w:r>
    </w:p>
    <w:p w14:paraId="63BA11E8" w14:textId="77777777" w:rsidR="00EE5687" w:rsidRDefault="00000000">
      <w:pPr>
        <w:pStyle w:val="Heading2"/>
        <w:spacing w:before="300" w:after="150"/>
      </w:pPr>
      <w:r>
        <w:rPr>
          <w:b/>
          <w:bCs/>
          <w:color w:val="1479C9"/>
          <w:sz w:val="24"/>
          <w:szCs w:val="24"/>
        </w:rPr>
        <w:t>5.6 Outlet Type</w:t>
      </w:r>
    </w:p>
    <w:p w14:paraId="744DD994" w14:textId="77777777" w:rsidR="00EE5687" w:rsidRDefault="00000000">
      <w:pPr>
        <w:spacing w:after="160" w:line="276" w:lineRule="auto"/>
      </w:pPr>
      <w:r>
        <w:rPr>
          <w:color w:val="404040"/>
          <w:sz w:val="22"/>
          <w:szCs w:val="22"/>
        </w:rPr>
        <w:t>Supermarket Type1 dominates the outlet mix, generating 787.5K in sales from 5,577 items — more than 5x any other outlet type. Grocery Stores post the fewest items (1,083) but a comparable average sale value (140.29) and rating (3.93) to the larger formats.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1700"/>
        <w:gridCol w:w="1500"/>
        <w:gridCol w:w="1500"/>
      </w:tblGrid>
      <w:tr w:rsidR="00EE5687" w14:paraId="48D5C374" w14:textId="77777777">
        <w:tblPrEx>
          <w:tblCellMar>
            <w:top w:w="0" w:type="dxa"/>
            <w:bottom w:w="0" w:type="dxa"/>
          </w:tblCellMar>
        </w:tblPrEx>
        <w:trPr>
          <w:tblHeader/>
        </w:trPr>
        <w:tc>
          <w:tcPr>
            <w:tcW w:w="2600" w:type="dxa"/>
            <w:shd w:val="clear" w:color="auto" w:fill="0C3C60"/>
            <w:tcMar>
              <w:top w:w="100" w:type="dxa"/>
              <w:left w:w="120" w:type="dxa"/>
              <w:bottom w:w="100" w:type="dxa"/>
              <w:right w:w="120" w:type="dxa"/>
            </w:tcMar>
            <w:vAlign w:val="center"/>
          </w:tcPr>
          <w:p w14:paraId="69A0FCF9" w14:textId="77777777" w:rsidR="00EE5687" w:rsidRDefault="00000000">
            <w:pPr>
              <w:jc w:val="center"/>
            </w:pPr>
            <w:r>
              <w:rPr>
                <w:b/>
                <w:bCs/>
                <w:color w:val="FFFFFF"/>
              </w:rPr>
              <w:t>Outlet Type</w:t>
            </w:r>
          </w:p>
        </w:tc>
        <w:tc>
          <w:tcPr>
            <w:tcW w:w="2100" w:type="dxa"/>
            <w:shd w:val="clear" w:color="auto" w:fill="0C3C60"/>
            <w:tcMar>
              <w:top w:w="100" w:type="dxa"/>
              <w:left w:w="120" w:type="dxa"/>
              <w:bottom w:w="100" w:type="dxa"/>
              <w:right w:w="120" w:type="dxa"/>
            </w:tcMar>
            <w:vAlign w:val="center"/>
          </w:tcPr>
          <w:p w14:paraId="6015C02F" w14:textId="77777777" w:rsidR="00EE5687" w:rsidRDefault="00000000">
            <w:pPr>
              <w:jc w:val="center"/>
            </w:pPr>
            <w:r>
              <w:rPr>
                <w:b/>
                <w:bCs/>
                <w:color w:val="FFFFFF"/>
              </w:rPr>
              <w:t>Total Sales</w:t>
            </w:r>
          </w:p>
        </w:tc>
        <w:tc>
          <w:tcPr>
            <w:tcW w:w="1700" w:type="dxa"/>
            <w:shd w:val="clear" w:color="auto" w:fill="0C3C60"/>
            <w:tcMar>
              <w:top w:w="100" w:type="dxa"/>
              <w:left w:w="120" w:type="dxa"/>
              <w:bottom w:w="100" w:type="dxa"/>
              <w:right w:w="120" w:type="dxa"/>
            </w:tcMar>
            <w:vAlign w:val="center"/>
          </w:tcPr>
          <w:p w14:paraId="3D7AC236" w14:textId="77777777" w:rsidR="00EE5687" w:rsidRDefault="00000000">
            <w:pPr>
              <w:jc w:val="center"/>
            </w:pPr>
            <w:r>
              <w:rPr>
                <w:b/>
                <w:bCs/>
                <w:color w:val="FFFFFF"/>
              </w:rPr>
              <w:t>No. of Items</w:t>
            </w:r>
          </w:p>
        </w:tc>
        <w:tc>
          <w:tcPr>
            <w:tcW w:w="1500" w:type="dxa"/>
            <w:shd w:val="clear" w:color="auto" w:fill="0C3C60"/>
            <w:tcMar>
              <w:top w:w="100" w:type="dxa"/>
              <w:left w:w="120" w:type="dxa"/>
              <w:bottom w:w="100" w:type="dxa"/>
              <w:right w:w="120" w:type="dxa"/>
            </w:tcMar>
            <w:vAlign w:val="center"/>
          </w:tcPr>
          <w:p w14:paraId="2979641D" w14:textId="77777777" w:rsidR="00EE5687" w:rsidRDefault="00000000">
            <w:pPr>
              <w:jc w:val="center"/>
            </w:pPr>
            <w:proofErr w:type="spellStart"/>
            <w:r>
              <w:rPr>
                <w:b/>
                <w:bCs/>
                <w:color w:val="FFFFFF"/>
              </w:rPr>
              <w:t>Avg</w:t>
            </w:r>
            <w:proofErr w:type="spellEnd"/>
            <w:r>
              <w:rPr>
                <w:b/>
                <w:bCs/>
                <w:color w:val="FFFFFF"/>
              </w:rPr>
              <w:t xml:space="preserve"> Sales</w:t>
            </w:r>
          </w:p>
        </w:tc>
        <w:tc>
          <w:tcPr>
            <w:tcW w:w="1500" w:type="dxa"/>
            <w:shd w:val="clear" w:color="auto" w:fill="0C3C60"/>
            <w:tcMar>
              <w:top w:w="100" w:type="dxa"/>
              <w:left w:w="120" w:type="dxa"/>
              <w:bottom w:w="100" w:type="dxa"/>
              <w:right w:w="120" w:type="dxa"/>
            </w:tcMar>
            <w:vAlign w:val="center"/>
          </w:tcPr>
          <w:p w14:paraId="310285DA" w14:textId="77777777" w:rsidR="00EE5687" w:rsidRDefault="00000000">
            <w:pPr>
              <w:jc w:val="center"/>
            </w:pPr>
            <w:proofErr w:type="spellStart"/>
            <w:r>
              <w:rPr>
                <w:b/>
                <w:bCs/>
                <w:color w:val="FFFFFF"/>
              </w:rPr>
              <w:t>Avg</w:t>
            </w:r>
            <w:proofErr w:type="spellEnd"/>
            <w:r>
              <w:rPr>
                <w:b/>
                <w:bCs/>
                <w:color w:val="FFFFFF"/>
              </w:rPr>
              <w:t xml:space="preserve"> Rating</w:t>
            </w:r>
          </w:p>
        </w:tc>
      </w:tr>
      <w:tr w:rsidR="00EE5687" w14:paraId="2931F8B1"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BB80904" w14:textId="77777777" w:rsidR="00EE5687" w:rsidRDefault="00000000">
            <w:r>
              <w:rPr>
                <w:color w:val="404040"/>
              </w:rPr>
              <w:t>Supermarket Type1</w:t>
            </w:r>
          </w:p>
        </w:tc>
        <w:tc>
          <w:tcPr>
            <w:tcW w:w="2100" w:type="dxa"/>
            <w:shd w:val="clear" w:color="auto" w:fill="FFFFFF"/>
            <w:tcMar>
              <w:top w:w="100" w:type="dxa"/>
              <w:left w:w="120" w:type="dxa"/>
              <w:bottom w:w="100" w:type="dxa"/>
              <w:right w:w="120" w:type="dxa"/>
            </w:tcMar>
            <w:vAlign w:val="center"/>
          </w:tcPr>
          <w:p w14:paraId="6E3EAA0E" w14:textId="77777777" w:rsidR="00EE5687" w:rsidRDefault="00000000">
            <w:pPr>
              <w:jc w:val="center"/>
            </w:pPr>
            <w:r>
              <w:rPr>
                <w:color w:val="404040"/>
              </w:rPr>
              <w:t>787,549.89</w:t>
            </w:r>
          </w:p>
        </w:tc>
        <w:tc>
          <w:tcPr>
            <w:tcW w:w="1700" w:type="dxa"/>
            <w:shd w:val="clear" w:color="auto" w:fill="FFFFFF"/>
            <w:tcMar>
              <w:top w:w="100" w:type="dxa"/>
              <w:left w:w="120" w:type="dxa"/>
              <w:bottom w:w="100" w:type="dxa"/>
              <w:right w:w="120" w:type="dxa"/>
            </w:tcMar>
            <w:vAlign w:val="center"/>
          </w:tcPr>
          <w:p w14:paraId="750EBF7D" w14:textId="77777777" w:rsidR="00EE5687" w:rsidRDefault="00000000">
            <w:pPr>
              <w:jc w:val="center"/>
            </w:pPr>
            <w:r>
              <w:rPr>
                <w:color w:val="404040"/>
              </w:rPr>
              <w:t>5,577</w:t>
            </w:r>
          </w:p>
        </w:tc>
        <w:tc>
          <w:tcPr>
            <w:tcW w:w="1500" w:type="dxa"/>
            <w:shd w:val="clear" w:color="auto" w:fill="FFFFFF"/>
            <w:tcMar>
              <w:top w:w="100" w:type="dxa"/>
              <w:left w:w="120" w:type="dxa"/>
              <w:bottom w:w="100" w:type="dxa"/>
              <w:right w:w="120" w:type="dxa"/>
            </w:tcMar>
            <w:vAlign w:val="center"/>
          </w:tcPr>
          <w:p w14:paraId="51D50789" w14:textId="77777777" w:rsidR="00EE5687" w:rsidRDefault="00000000">
            <w:pPr>
              <w:jc w:val="center"/>
            </w:pPr>
            <w:r>
              <w:rPr>
                <w:color w:val="404040"/>
              </w:rPr>
              <w:t>141.21</w:t>
            </w:r>
          </w:p>
        </w:tc>
        <w:tc>
          <w:tcPr>
            <w:tcW w:w="1500" w:type="dxa"/>
            <w:shd w:val="clear" w:color="auto" w:fill="FFFFFF"/>
            <w:tcMar>
              <w:top w:w="100" w:type="dxa"/>
              <w:left w:w="120" w:type="dxa"/>
              <w:bottom w:w="100" w:type="dxa"/>
              <w:right w:w="120" w:type="dxa"/>
            </w:tcMar>
            <w:vAlign w:val="center"/>
          </w:tcPr>
          <w:p w14:paraId="748EE69D" w14:textId="77777777" w:rsidR="00EE5687" w:rsidRDefault="00000000">
            <w:pPr>
              <w:jc w:val="center"/>
            </w:pPr>
            <w:r>
              <w:rPr>
                <w:color w:val="404040"/>
              </w:rPr>
              <w:t>3.92</w:t>
            </w:r>
          </w:p>
        </w:tc>
      </w:tr>
      <w:tr w:rsidR="00EE5687" w14:paraId="712CD692"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7D1E6840" w14:textId="77777777" w:rsidR="00EE5687" w:rsidRDefault="00000000">
            <w:r>
              <w:rPr>
                <w:color w:val="404040"/>
              </w:rPr>
              <w:t>Grocery Store</w:t>
            </w:r>
          </w:p>
        </w:tc>
        <w:tc>
          <w:tcPr>
            <w:tcW w:w="2100" w:type="dxa"/>
            <w:shd w:val="clear" w:color="auto" w:fill="F2F2F2"/>
            <w:tcMar>
              <w:top w:w="100" w:type="dxa"/>
              <w:left w:w="120" w:type="dxa"/>
              <w:bottom w:w="100" w:type="dxa"/>
              <w:right w:w="120" w:type="dxa"/>
            </w:tcMar>
            <w:vAlign w:val="center"/>
          </w:tcPr>
          <w:p w14:paraId="12926A2C" w14:textId="77777777" w:rsidR="00EE5687" w:rsidRDefault="00000000">
            <w:pPr>
              <w:jc w:val="center"/>
            </w:pPr>
            <w:r>
              <w:rPr>
                <w:color w:val="404040"/>
              </w:rPr>
              <w:t>151,939.15</w:t>
            </w:r>
          </w:p>
        </w:tc>
        <w:tc>
          <w:tcPr>
            <w:tcW w:w="1700" w:type="dxa"/>
            <w:shd w:val="clear" w:color="auto" w:fill="F2F2F2"/>
            <w:tcMar>
              <w:top w:w="100" w:type="dxa"/>
              <w:left w:w="120" w:type="dxa"/>
              <w:bottom w:w="100" w:type="dxa"/>
              <w:right w:w="120" w:type="dxa"/>
            </w:tcMar>
            <w:vAlign w:val="center"/>
          </w:tcPr>
          <w:p w14:paraId="15FFC479" w14:textId="77777777" w:rsidR="00EE5687" w:rsidRDefault="00000000">
            <w:pPr>
              <w:jc w:val="center"/>
            </w:pPr>
            <w:r>
              <w:rPr>
                <w:color w:val="404040"/>
              </w:rPr>
              <w:t>1,083</w:t>
            </w:r>
          </w:p>
        </w:tc>
        <w:tc>
          <w:tcPr>
            <w:tcW w:w="1500" w:type="dxa"/>
            <w:shd w:val="clear" w:color="auto" w:fill="F2F2F2"/>
            <w:tcMar>
              <w:top w:w="100" w:type="dxa"/>
              <w:left w:w="120" w:type="dxa"/>
              <w:bottom w:w="100" w:type="dxa"/>
              <w:right w:w="120" w:type="dxa"/>
            </w:tcMar>
            <w:vAlign w:val="center"/>
          </w:tcPr>
          <w:p w14:paraId="10210910" w14:textId="77777777" w:rsidR="00EE5687" w:rsidRDefault="00000000">
            <w:pPr>
              <w:jc w:val="center"/>
            </w:pPr>
            <w:r>
              <w:rPr>
                <w:color w:val="404040"/>
              </w:rPr>
              <w:t>140.29</w:t>
            </w:r>
          </w:p>
        </w:tc>
        <w:tc>
          <w:tcPr>
            <w:tcW w:w="1500" w:type="dxa"/>
            <w:shd w:val="clear" w:color="auto" w:fill="F2F2F2"/>
            <w:tcMar>
              <w:top w:w="100" w:type="dxa"/>
              <w:left w:w="120" w:type="dxa"/>
              <w:bottom w:w="100" w:type="dxa"/>
              <w:right w:w="120" w:type="dxa"/>
            </w:tcMar>
            <w:vAlign w:val="center"/>
          </w:tcPr>
          <w:p w14:paraId="5E6559A4" w14:textId="77777777" w:rsidR="00EE5687" w:rsidRDefault="00000000">
            <w:pPr>
              <w:jc w:val="center"/>
            </w:pPr>
            <w:r>
              <w:rPr>
                <w:color w:val="404040"/>
              </w:rPr>
              <w:t>3.93</w:t>
            </w:r>
          </w:p>
        </w:tc>
      </w:tr>
      <w:tr w:rsidR="00EE5687" w14:paraId="382EB59D"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03091C1" w14:textId="77777777" w:rsidR="00EE5687" w:rsidRDefault="00000000">
            <w:r>
              <w:rPr>
                <w:color w:val="404040"/>
              </w:rPr>
              <w:t>Supermarket Type3</w:t>
            </w:r>
          </w:p>
        </w:tc>
        <w:tc>
          <w:tcPr>
            <w:tcW w:w="2100" w:type="dxa"/>
            <w:shd w:val="clear" w:color="auto" w:fill="FFFFFF"/>
            <w:tcMar>
              <w:top w:w="100" w:type="dxa"/>
              <w:left w:w="120" w:type="dxa"/>
              <w:bottom w:w="100" w:type="dxa"/>
              <w:right w:w="120" w:type="dxa"/>
            </w:tcMar>
            <w:vAlign w:val="center"/>
          </w:tcPr>
          <w:p w14:paraId="4254768D" w14:textId="77777777" w:rsidR="00EE5687" w:rsidRDefault="00000000">
            <w:pPr>
              <w:jc w:val="center"/>
            </w:pPr>
            <w:r>
              <w:rPr>
                <w:color w:val="404040"/>
              </w:rPr>
              <w:t>130,714.67</w:t>
            </w:r>
          </w:p>
        </w:tc>
        <w:tc>
          <w:tcPr>
            <w:tcW w:w="1700" w:type="dxa"/>
            <w:shd w:val="clear" w:color="auto" w:fill="FFFFFF"/>
            <w:tcMar>
              <w:top w:w="100" w:type="dxa"/>
              <w:left w:w="120" w:type="dxa"/>
              <w:bottom w:w="100" w:type="dxa"/>
              <w:right w:w="120" w:type="dxa"/>
            </w:tcMar>
            <w:vAlign w:val="center"/>
          </w:tcPr>
          <w:p w14:paraId="3D54C61B" w14:textId="77777777" w:rsidR="00EE5687" w:rsidRDefault="00000000">
            <w:pPr>
              <w:jc w:val="center"/>
            </w:pPr>
            <w:r>
              <w:rPr>
                <w:color w:val="404040"/>
              </w:rPr>
              <w:t>935</w:t>
            </w:r>
          </w:p>
        </w:tc>
        <w:tc>
          <w:tcPr>
            <w:tcW w:w="1500" w:type="dxa"/>
            <w:shd w:val="clear" w:color="auto" w:fill="FFFFFF"/>
            <w:tcMar>
              <w:top w:w="100" w:type="dxa"/>
              <w:left w:w="120" w:type="dxa"/>
              <w:bottom w:w="100" w:type="dxa"/>
              <w:right w:w="120" w:type="dxa"/>
            </w:tcMar>
            <w:vAlign w:val="center"/>
          </w:tcPr>
          <w:p w14:paraId="7840CD33" w14:textId="77777777" w:rsidR="00EE5687" w:rsidRDefault="00000000">
            <w:pPr>
              <w:jc w:val="center"/>
            </w:pPr>
            <w:r>
              <w:rPr>
                <w:color w:val="404040"/>
              </w:rPr>
              <w:t>139.80</w:t>
            </w:r>
          </w:p>
        </w:tc>
        <w:tc>
          <w:tcPr>
            <w:tcW w:w="1500" w:type="dxa"/>
            <w:shd w:val="clear" w:color="auto" w:fill="FFFFFF"/>
            <w:tcMar>
              <w:top w:w="100" w:type="dxa"/>
              <w:left w:w="120" w:type="dxa"/>
              <w:bottom w:w="100" w:type="dxa"/>
              <w:right w:w="120" w:type="dxa"/>
            </w:tcMar>
            <w:vAlign w:val="center"/>
          </w:tcPr>
          <w:p w14:paraId="690D2419" w14:textId="77777777" w:rsidR="00EE5687" w:rsidRDefault="00000000">
            <w:pPr>
              <w:jc w:val="center"/>
            </w:pPr>
            <w:r>
              <w:rPr>
                <w:color w:val="404040"/>
              </w:rPr>
              <w:t>3.91</w:t>
            </w:r>
          </w:p>
        </w:tc>
      </w:tr>
      <w:tr w:rsidR="00EE5687" w14:paraId="4658F4A8"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72FA1C67" w14:textId="77777777" w:rsidR="00EE5687" w:rsidRDefault="00000000">
            <w:r>
              <w:rPr>
                <w:color w:val="404040"/>
              </w:rPr>
              <w:t>Supermarket Type2</w:t>
            </w:r>
          </w:p>
        </w:tc>
        <w:tc>
          <w:tcPr>
            <w:tcW w:w="2100" w:type="dxa"/>
            <w:shd w:val="clear" w:color="auto" w:fill="F2F2F2"/>
            <w:tcMar>
              <w:top w:w="100" w:type="dxa"/>
              <w:left w:w="120" w:type="dxa"/>
              <w:bottom w:w="100" w:type="dxa"/>
              <w:right w:w="120" w:type="dxa"/>
            </w:tcMar>
            <w:vAlign w:val="center"/>
          </w:tcPr>
          <w:p w14:paraId="0020897E" w14:textId="77777777" w:rsidR="00EE5687" w:rsidRDefault="00000000">
            <w:pPr>
              <w:jc w:val="center"/>
            </w:pPr>
            <w:r>
              <w:rPr>
                <w:color w:val="404040"/>
              </w:rPr>
              <w:t>131,477.78</w:t>
            </w:r>
          </w:p>
        </w:tc>
        <w:tc>
          <w:tcPr>
            <w:tcW w:w="1700" w:type="dxa"/>
            <w:shd w:val="clear" w:color="auto" w:fill="F2F2F2"/>
            <w:tcMar>
              <w:top w:w="100" w:type="dxa"/>
              <w:left w:w="120" w:type="dxa"/>
              <w:bottom w:w="100" w:type="dxa"/>
              <w:right w:w="120" w:type="dxa"/>
            </w:tcMar>
            <w:vAlign w:val="center"/>
          </w:tcPr>
          <w:p w14:paraId="7B4753CD" w14:textId="77777777" w:rsidR="00EE5687" w:rsidRDefault="00000000">
            <w:pPr>
              <w:jc w:val="center"/>
            </w:pPr>
            <w:r>
              <w:rPr>
                <w:color w:val="404040"/>
              </w:rPr>
              <w:t>928</w:t>
            </w:r>
          </w:p>
        </w:tc>
        <w:tc>
          <w:tcPr>
            <w:tcW w:w="1500" w:type="dxa"/>
            <w:shd w:val="clear" w:color="auto" w:fill="F2F2F2"/>
            <w:tcMar>
              <w:top w:w="100" w:type="dxa"/>
              <w:left w:w="120" w:type="dxa"/>
              <w:bottom w:w="100" w:type="dxa"/>
              <w:right w:w="120" w:type="dxa"/>
            </w:tcMar>
            <w:vAlign w:val="center"/>
          </w:tcPr>
          <w:p w14:paraId="7A66E60B" w14:textId="77777777" w:rsidR="00EE5687" w:rsidRDefault="00000000">
            <w:pPr>
              <w:jc w:val="center"/>
            </w:pPr>
            <w:r>
              <w:rPr>
                <w:color w:val="404040"/>
              </w:rPr>
              <w:t>141.68</w:t>
            </w:r>
          </w:p>
        </w:tc>
        <w:tc>
          <w:tcPr>
            <w:tcW w:w="1500" w:type="dxa"/>
            <w:shd w:val="clear" w:color="auto" w:fill="F2F2F2"/>
            <w:tcMar>
              <w:top w:w="100" w:type="dxa"/>
              <w:left w:w="120" w:type="dxa"/>
              <w:bottom w:w="100" w:type="dxa"/>
              <w:right w:w="120" w:type="dxa"/>
            </w:tcMar>
            <w:vAlign w:val="center"/>
          </w:tcPr>
          <w:p w14:paraId="589424E9" w14:textId="77777777" w:rsidR="00EE5687" w:rsidRDefault="00000000">
            <w:pPr>
              <w:jc w:val="center"/>
            </w:pPr>
            <w:r>
              <w:rPr>
                <w:color w:val="404040"/>
              </w:rPr>
              <w:t>3.93</w:t>
            </w:r>
          </w:p>
        </w:tc>
      </w:tr>
    </w:tbl>
    <w:p w14:paraId="5DAEAE17" w14:textId="77777777" w:rsidR="00EE5687" w:rsidRDefault="00EE5687">
      <w:pPr>
        <w:spacing w:before="200"/>
      </w:pPr>
    </w:p>
    <w:p w14:paraId="11599920" w14:textId="77777777" w:rsidR="00EE5687" w:rsidRDefault="00000000">
      <w:pPr>
        <w:pStyle w:val="Heading2"/>
        <w:spacing w:before="300" w:after="150"/>
      </w:pPr>
      <w:r>
        <w:rPr>
          <w:b/>
          <w:bCs/>
          <w:color w:val="1479C9"/>
          <w:sz w:val="24"/>
          <w:szCs w:val="24"/>
        </w:rPr>
        <w:t>5.7 Customer Satisfaction</w:t>
      </w:r>
    </w:p>
    <w:p w14:paraId="35542243" w14:textId="77777777" w:rsidR="00EE5687" w:rsidRDefault="00000000">
      <w:pPr>
        <w:spacing w:after="160" w:line="276" w:lineRule="auto"/>
      </w:pPr>
      <w:r>
        <w:rPr>
          <w:color w:val="404040"/>
          <w:sz w:val="22"/>
          <w:szCs w:val="22"/>
        </w:rPr>
        <w:t>Average rating is remarkably stable across all outlet types, ranging narrowly from 3.91 to 3.99 (overall average 3.92). This indicates customer satisfaction is consistent regardless of outlet format or size, and is not a meaningful differentiator of sales performance in this dataset.</w:t>
      </w:r>
    </w:p>
    <w:p w14:paraId="77B342AC" w14:textId="77777777" w:rsidR="00EE5687" w:rsidRDefault="00000000">
      <w:pPr>
        <w:pStyle w:val="Heading1"/>
        <w:pBdr>
          <w:bottom w:val="single" w:sz="8" w:space="4" w:color="1479C9"/>
        </w:pBdr>
        <w:spacing w:before="400" w:after="200"/>
      </w:pPr>
      <w:r>
        <w:rPr>
          <w:b/>
          <w:bCs/>
          <w:color w:val="0C3C60"/>
          <w:sz w:val="30"/>
          <w:szCs w:val="30"/>
        </w:rPr>
        <w:t>6. Dashboard Overview</w:t>
      </w:r>
    </w:p>
    <w:p w14:paraId="3311B4A0" w14:textId="77777777" w:rsidR="00EE5687" w:rsidRDefault="00000000">
      <w:pPr>
        <w:spacing w:after="160" w:line="276" w:lineRule="auto"/>
      </w:pPr>
      <w:proofErr w:type="spellStart"/>
      <w:r>
        <w:rPr>
          <w:color w:val="404040"/>
          <w:sz w:val="22"/>
          <w:szCs w:val="22"/>
        </w:rPr>
        <w:t>Blinkit_Grocery_Data_Analysis_Dashboard.pbix</w:t>
      </w:r>
      <w:proofErr w:type="spellEnd"/>
      <w:r>
        <w:rPr>
          <w:color w:val="404040"/>
          <w:sz w:val="22"/>
          <w:szCs w:val="22"/>
        </w:rPr>
        <w:t xml:space="preserve"> is a single-page, brand-styled Power BI report combining KPI cards (Total Sales, Average Sales, No. of Items, </w:t>
      </w:r>
      <w:proofErr w:type="spellStart"/>
      <w:r>
        <w:rPr>
          <w:color w:val="404040"/>
          <w:sz w:val="22"/>
          <w:szCs w:val="22"/>
        </w:rPr>
        <w:t>Avg</w:t>
      </w:r>
      <w:proofErr w:type="spellEnd"/>
      <w:r>
        <w:rPr>
          <w:color w:val="404040"/>
          <w:sz w:val="22"/>
          <w:szCs w:val="22"/>
        </w:rPr>
        <w:t xml:space="preserve"> Rating), donut charts (Total Sales vs Outlet Size, Fat Content, Fat Content by Outlet Tier), a trend line for Outlet Establishment, a switchable bar chart for Item Type (Total Sales / Average Sales / No. of Items), a horizontal bar chart for Outlet Location, a detailed data table by Outlet Type, and Outlet Location slicers with Reset and Home navigation.</w:t>
      </w:r>
    </w:p>
    <w:p w14:paraId="494B2695" w14:textId="77777777" w:rsidR="00EE5687" w:rsidRDefault="00000000">
      <w:pPr>
        <w:spacing w:before="200" w:after="200"/>
        <w:jc w:val="center"/>
      </w:pPr>
      <w:r>
        <w:rPr>
          <w:noProof/>
        </w:rPr>
        <w:lastRenderedPageBreak/>
        <w:drawing>
          <wp:inline distT="0" distB="0" distL="0" distR="0" wp14:anchorId="0BCDC64A" wp14:editId="703CC086">
            <wp:extent cx="5524500"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57525"/>
                    </a:xfrm>
                    <a:prstGeom prst="rect">
                      <a:avLst/>
                    </a:prstGeom>
                  </pic:spPr>
                </pic:pic>
              </a:graphicData>
            </a:graphic>
          </wp:inline>
        </w:drawing>
      </w:r>
    </w:p>
    <w:p w14:paraId="6313EE67" w14:textId="77777777" w:rsidR="00EE5687" w:rsidRDefault="00000000">
      <w:pPr>
        <w:spacing w:after="200"/>
        <w:jc w:val="center"/>
      </w:pPr>
      <w:r>
        <w:rPr>
          <w:i/>
          <w:iCs/>
          <w:color w:val="808080"/>
          <w:sz w:val="18"/>
          <w:szCs w:val="18"/>
        </w:rPr>
        <w:t xml:space="preserve">Figure 1: </w:t>
      </w:r>
      <w:proofErr w:type="spellStart"/>
      <w:r>
        <w:rPr>
          <w:i/>
          <w:iCs/>
          <w:color w:val="808080"/>
          <w:sz w:val="18"/>
          <w:szCs w:val="18"/>
        </w:rPr>
        <w:t>Blinkit</w:t>
      </w:r>
      <w:proofErr w:type="spellEnd"/>
      <w:r>
        <w:rPr>
          <w:i/>
          <w:iCs/>
          <w:color w:val="808080"/>
          <w:sz w:val="18"/>
          <w:szCs w:val="18"/>
        </w:rPr>
        <w:t xml:space="preserve"> Grocery Data Analysis Dashboard (Power BI)</w:t>
      </w:r>
    </w:p>
    <w:p w14:paraId="0EADE22D" w14:textId="77777777" w:rsidR="00EE5687" w:rsidRDefault="00000000">
      <w:pPr>
        <w:pStyle w:val="Heading1"/>
        <w:pBdr>
          <w:bottom w:val="single" w:sz="8" w:space="4" w:color="1479C9"/>
        </w:pBdr>
        <w:spacing w:before="400" w:after="200"/>
      </w:pPr>
      <w:r>
        <w:rPr>
          <w:b/>
          <w:bCs/>
          <w:color w:val="0C3C60"/>
          <w:sz w:val="30"/>
          <w:szCs w:val="30"/>
        </w:rPr>
        <w:t>7. Recommendations</w:t>
      </w:r>
    </w:p>
    <w:p w14:paraId="3FCA9C62" w14:textId="77777777" w:rsidR="00EE5687" w:rsidRDefault="00000000">
      <w:pPr>
        <w:pStyle w:val="ListParagraph"/>
        <w:numPr>
          <w:ilvl w:val="0"/>
          <w:numId w:val="2"/>
        </w:numPr>
        <w:spacing w:after="100"/>
      </w:pPr>
      <w:r>
        <w:rPr>
          <w:color w:val="404040"/>
          <w:sz w:val="22"/>
          <w:szCs w:val="22"/>
        </w:rPr>
        <w:t>Expand Low Fat product ranges further, given they already drive nearly 2x the sales of Regular items and reflect clear customer preference.</w:t>
      </w:r>
    </w:p>
    <w:p w14:paraId="5ADE32BE" w14:textId="77777777" w:rsidR="00EE5687" w:rsidRDefault="00000000">
      <w:pPr>
        <w:pStyle w:val="ListParagraph"/>
        <w:numPr>
          <w:ilvl w:val="0"/>
          <w:numId w:val="2"/>
        </w:numPr>
        <w:spacing w:after="100"/>
      </w:pPr>
      <w:r>
        <w:rPr>
          <w:color w:val="404040"/>
          <w:sz w:val="22"/>
          <w:szCs w:val="22"/>
        </w:rPr>
        <w:t>Prioritize inventory and marketing investment in Fruits &amp; Vegetables and Snack Foods, the two highest-revenue item types.</w:t>
      </w:r>
    </w:p>
    <w:p w14:paraId="194D8662" w14:textId="77777777" w:rsidR="00EE5687" w:rsidRDefault="00000000">
      <w:pPr>
        <w:pStyle w:val="ListParagraph"/>
        <w:numPr>
          <w:ilvl w:val="0"/>
          <w:numId w:val="2"/>
        </w:numPr>
        <w:spacing w:after="100"/>
      </w:pPr>
      <w:r>
        <w:rPr>
          <w:color w:val="404040"/>
          <w:sz w:val="22"/>
          <w:szCs w:val="22"/>
        </w:rPr>
        <w:t>Investigate and replicate the 1998-cohort outlet success factors (location, customer base, loyalty programs) when planning new outlet openings.</w:t>
      </w:r>
    </w:p>
    <w:p w14:paraId="4E290B88" w14:textId="77777777" w:rsidR="00EE5687" w:rsidRDefault="00000000">
      <w:pPr>
        <w:pStyle w:val="ListParagraph"/>
        <w:numPr>
          <w:ilvl w:val="0"/>
          <w:numId w:val="2"/>
        </w:numPr>
        <w:spacing w:after="100"/>
      </w:pPr>
      <w:r>
        <w:rPr>
          <w:color w:val="404040"/>
          <w:sz w:val="22"/>
          <w:szCs w:val="22"/>
        </w:rPr>
        <w:t>Continue investment in Tier 3 and Tier 2 markets, which are outperforming Tier 1 in total sales share — expansion capital may be better spent there than in saturated Tier 1 markets.</w:t>
      </w:r>
    </w:p>
    <w:p w14:paraId="17AC4783" w14:textId="77777777" w:rsidR="00EE5687" w:rsidRDefault="00000000">
      <w:pPr>
        <w:pStyle w:val="ListParagraph"/>
        <w:numPr>
          <w:ilvl w:val="0"/>
          <w:numId w:val="2"/>
        </w:numPr>
        <w:spacing w:after="100"/>
      </w:pPr>
      <w:r>
        <w:rPr>
          <w:color w:val="404040"/>
          <w:sz w:val="22"/>
          <w:szCs w:val="22"/>
        </w:rPr>
        <w:t>Review underperforming item types (Seafood, Breakfast, Starchy Foods) for possible assortment, pricing, or placement optimization.</w:t>
      </w:r>
    </w:p>
    <w:p w14:paraId="47401DAB" w14:textId="77777777" w:rsidR="00EE5687" w:rsidRDefault="00000000">
      <w:pPr>
        <w:pStyle w:val="ListParagraph"/>
        <w:numPr>
          <w:ilvl w:val="0"/>
          <w:numId w:val="2"/>
        </w:numPr>
        <w:spacing w:after="100"/>
      </w:pPr>
      <w:r>
        <w:rPr>
          <w:color w:val="404040"/>
          <w:sz w:val="22"/>
          <w:szCs w:val="22"/>
        </w:rPr>
        <w:t>Since ratings are uniformly high across outlet types, use sales and inventory mix — not satisfaction scores — as the primary lever for outlet performance improvement.</w:t>
      </w:r>
    </w:p>
    <w:p w14:paraId="01BF01FD" w14:textId="77777777" w:rsidR="00EE5687" w:rsidRDefault="00000000">
      <w:pPr>
        <w:pStyle w:val="Heading1"/>
        <w:pBdr>
          <w:bottom w:val="single" w:sz="8" w:space="4" w:color="1479C9"/>
        </w:pBdr>
        <w:spacing w:before="400" w:after="200"/>
      </w:pPr>
      <w:r>
        <w:rPr>
          <w:b/>
          <w:bCs/>
          <w:color w:val="0C3C60"/>
          <w:sz w:val="30"/>
          <w:szCs w:val="30"/>
        </w:rPr>
        <w:t>8. Conclusion</w:t>
      </w:r>
    </w:p>
    <w:p w14:paraId="17BC0AB9" w14:textId="77777777" w:rsidR="00EE5687" w:rsidRDefault="00000000">
      <w:pPr>
        <w:spacing w:after="160" w:line="276" w:lineRule="auto"/>
      </w:pPr>
      <w:r>
        <w:rPr>
          <w:color w:val="404040"/>
          <w:sz w:val="22"/>
          <w:szCs w:val="22"/>
        </w:rPr>
        <w:t xml:space="preserve">This analysis shows that </w:t>
      </w:r>
      <w:proofErr w:type="spellStart"/>
      <w:r>
        <w:rPr>
          <w:color w:val="404040"/>
          <w:sz w:val="22"/>
          <w:szCs w:val="22"/>
        </w:rPr>
        <w:t>Blinkit's</w:t>
      </w:r>
      <w:proofErr w:type="spellEnd"/>
      <w:r>
        <w:rPr>
          <w:color w:val="404040"/>
          <w:sz w:val="22"/>
          <w:szCs w:val="22"/>
        </w:rPr>
        <w:t xml:space="preserve"> sales performance is shaped primarily by product mix (Low Fat vs Regular, item type), outlet location tier, and outlet establishment history, while customer satisfaction remains consistently strong across all segments. The accompanying Power BI dashboard gives stakeholders a self-service way to monitor these drivers and prioritize inventory, marketing, and expansion decisions where they will have the greatest impact on revenue.</w:t>
      </w:r>
    </w:p>
    <w:p w14:paraId="23F41D73" w14:textId="77777777" w:rsidR="00EE5687" w:rsidRDefault="00000000">
      <w:pPr>
        <w:pStyle w:val="Heading1"/>
        <w:pBdr>
          <w:bottom w:val="single" w:sz="8" w:space="4" w:color="1479C9"/>
        </w:pBdr>
        <w:spacing w:before="400" w:after="200"/>
      </w:pPr>
      <w:r>
        <w:rPr>
          <w:b/>
          <w:bCs/>
          <w:color w:val="0C3C60"/>
          <w:sz w:val="30"/>
          <w:szCs w:val="30"/>
        </w:rPr>
        <w:t>9. Appendix — Tools &amp; Files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1"/>
        <w:gridCol w:w="4799"/>
      </w:tblGrid>
      <w:tr w:rsidR="00EE5687" w14:paraId="4BD1F165" w14:textId="77777777">
        <w:tblPrEx>
          <w:tblCellMar>
            <w:top w:w="0" w:type="dxa"/>
            <w:bottom w:w="0" w:type="dxa"/>
          </w:tblCellMar>
        </w:tblPrEx>
        <w:trPr>
          <w:tblHeader/>
        </w:trPr>
        <w:tc>
          <w:tcPr>
            <w:tcW w:w="4000" w:type="dxa"/>
            <w:shd w:val="clear" w:color="auto" w:fill="0C3C60"/>
            <w:tcMar>
              <w:top w:w="100" w:type="dxa"/>
              <w:left w:w="120" w:type="dxa"/>
              <w:bottom w:w="100" w:type="dxa"/>
              <w:right w:w="120" w:type="dxa"/>
            </w:tcMar>
            <w:vAlign w:val="center"/>
          </w:tcPr>
          <w:p w14:paraId="671A7EC5" w14:textId="77777777" w:rsidR="00EE5687" w:rsidRDefault="00000000">
            <w:pPr>
              <w:jc w:val="center"/>
            </w:pPr>
            <w:r>
              <w:rPr>
                <w:b/>
                <w:bCs/>
                <w:color w:val="FFFFFF"/>
              </w:rPr>
              <w:lastRenderedPageBreak/>
              <w:t>Item</w:t>
            </w:r>
          </w:p>
        </w:tc>
        <w:tc>
          <w:tcPr>
            <w:tcW w:w="5000" w:type="dxa"/>
            <w:shd w:val="clear" w:color="auto" w:fill="0C3C60"/>
            <w:tcMar>
              <w:top w:w="100" w:type="dxa"/>
              <w:left w:w="120" w:type="dxa"/>
              <w:bottom w:w="100" w:type="dxa"/>
              <w:right w:w="120" w:type="dxa"/>
            </w:tcMar>
            <w:vAlign w:val="center"/>
          </w:tcPr>
          <w:p w14:paraId="7E7E3C08" w14:textId="77777777" w:rsidR="00EE5687" w:rsidRDefault="00000000">
            <w:pPr>
              <w:jc w:val="center"/>
            </w:pPr>
            <w:r>
              <w:rPr>
                <w:b/>
                <w:bCs/>
                <w:color w:val="FFFFFF"/>
              </w:rPr>
              <w:t>Description</w:t>
            </w:r>
          </w:p>
        </w:tc>
      </w:tr>
      <w:tr w:rsidR="00EE5687" w14:paraId="191BC20B" w14:textId="77777777">
        <w:tblPrEx>
          <w:tblCellMar>
            <w:top w:w="0" w:type="dxa"/>
            <w:bottom w:w="0" w:type="dxa"/>
          </w:tblCellMar>
        </w:tblPrEx>
        <w:tc>
          <w:tcPr>
            <w:tcW w:w="4000" w:type="dxa"/>
            <w:shd w:val="clear" w:color="auto" w:fill="FFFFFF"/>
            <w:tcMar>
              <w:top w:w="100" w:type="dxa"/>
              <w:left w:w="120" w:type="dxa"/>
              <w:bottom w:w="100" w:type="dxa"/>
              <w:right w:w="120" w:type="dxa"/>
            </w:tcMar>
            <w:vAlign w:val="center"/>
          </w:tcPr>
          <w:p w14:paraId="50269E82" w14:textId="77777777" w:rsidR="00EE5687" w:rsidRDefault="00000000">
            <w:r>
              <w:rPr>
                <w:color w:val="404040"/>
              </w:rPr>
              <w:t>BlinkIT_Grocery_Data.xlsx</w:t>
            </w:r>
          </w:p>
        </w:tc>
        <w:tc>
          <w:tcPr>
            <w:tcW w:w="5000" w:type="dxa"/>
            <w:shd w:val="clear" w:color="auto" w:fill="FFFFFF"/>
            <w:tcMar>
              <w:top w:w="100" w:type="dxa"/>
              <w:left w:w="120" w:type="dxa"/>
              <w:bottom w:w="100" w:type="dxa"/>
              <w:right w:w="120" w:type="dxa"/>
            </w:tcMar>
            <w:vAlign w:val="center"/>
          </w:tcPr>
          <w:p w14:paraId="749BD3DD" w14:textId="77777777" w:rsidR="00EE5687" w:rsidRDefault="00000000">
            <w:pPr>
              <w:jc w:val="center"/>
            </w:pPr>
            <w:r>
              <w:rPr>
                <w:color w:val="404040"/>
              </w:rPr>
              <w:t>Source dataset (8,523 item-level records)</w:t>
            </w:r>
          </w:p>
        </w:tc>
      </w:tr>
      <w:tr w:rsidR="00EE5687" w14:paraId="7E98BF9A" w14:textId="77777777">
        <w:tblPrEx>
          <w:tblCellMar>
            <w:top w:w="0" w:type="dxa"/>
            <w:bottom w:w="0" w:type="dxa"/>
          </w:tblCellMar>
        </w:tblPrEx>
        <w:tc>
          <w:tcPr>
            <w:tcW w:w="4000" w:type="dxa"/>
            <w:shd w:val="clear" w:color="auto" w:fill="F2F2F2"/>
            <w:tcMar>
              <w:top w:w="100" w:type="dxa"/>
              <w:left w:w="120" w:type="dxa"/>
              <w:bottom w:w="100" w:type="dxa"/>
              <w:right w:w="120" w:type="dxa"/>
            </w:tcMar>
            <w:vAlign w:val="center"/>
          </w:tcPr>
          <w:p w14:paraId="58EFE41B" w14:textId="77777777" w:rsidR="00EE5687" w:rsidRDefault="00000000">
            <w:proofErr w:type="spellStart"/>
            <w:r>
              <w:rPr>
                <w:color w:val="404040"/>
              </w:rPr>
              <w:t>Blinkit_Grocery_Data_Analysis_Dashboard.pbix</w:t>
            </w:r>
            <w:proofErr w:type="spellEnd"/>
          </w:p>
        </w:tc>
        <w:tc>
          <w:tcPr>
            <w:tcW w:w="5000" w:type="dxa"/>
            <w:shd w:val="clear" w:color="auto" w:fill="F2F2F2"/>
            <w:tcMar>
              <w:top w:w="100" w:type="dxa"/>
              <w:left w:w="120" w:type="dxa"/>
              <w:bottom w:w="100" w:type="dxa"/>
              <w:right w:w="120" w:type="dxa"/>
            </w:tcMar>
            <w:vAlign w:val="center"/>
          </w:tcPr>
          <w:p w14:paraId="060EBDEC" w14:textId="77777777" w:rsidR="00EE5687" w:rsidRDefault="00000000">
            <w:pPr>
              <w:jc w:val="center"/>
            </w:pPr>
            <w:r>
              <w:rPr>
                <w:color w:val="404040"/>
              </w:rPr>
              <w:t>Power BI dashboard</w:t>
            </w:r>
          </w:p>
        </w:tc>
      </w:tr>
      <w:tr w:rsidR="00EE5687" w14:paraId="10A15D00" w14:textId="77777777">
        <w:tblPrEx>
          <w:tblCellMar>
            <w:top w:w="0" w:type="dxa"/>
            <w:bottom w:w="0" w:type="dxa"/>
          </w:tblCellMar>
        </w:tblPrEx>
        <w:tc>
          <w:tcPr>
            <w:tcW w:w="4000" w:type="dxa"/>
            <w:shd w:val="clear" w:color="auto" w:fill="FFFFFF"/>
            <w:tcMar>
              <w:top w:w="100" w:type="dxa"/>
              <w:left w:w="120" w:type="dxa"/>
              <w:bottom w:w="100" w:type="dxa"/>
              <w:right w:w="120" w:type="dxa"/>
            </w:tcMar>
            <w:vAlign w:val="center"/>
          </w:tcPr>
          <w:p w14:paraId="44FB71FA" w14:textId="77777777" w:rsidR="00EE5687" w:rsidRDefault="00000000">
            <w:r>
              <w:rPr>
                <w:color w:val="404040"/>
              </w:rPr>
              <w:t>Query Doc.docx</w:t>
            </w:r>
          </w:p>
        </w:tc>
        <w:tc>
          <w:tcPr>
            <w:tcW w:w="5000" w:type="dxa"/>
            <w:shd w:val="clear" w:color="auto" w:fill="FFFFFF"/>
            <w:tcMar>
              <w:top w:w="100" w:type="dxa"/>
              <w:left w:w="120" w:type="dxa"/>
              <w:bottom w:w="100" w:type="dxa"/>
              <w:right w:w="120" w:type="dxa"/>
            </w:tcMar>
            <w:vAlign w:val="center"/>
          </w:tcPr>
          <w:p w14:paraId="7D50678C" w14:textId="77777777" w:rsidR="00EE5687" w:rsidRDefault="00000000">
            <w:pPr>
              <w:jc w:val="center"/>
            </w:pPr>
            <w:r>
              <w:rPr>
                <w:color w:val="404040"/>
              </w:rPr>
              <w:t>Annotated SQL queries with explanations</w:t>
            </w:r>
          </w:p>
        </w:tc>
      </w:tr>
      <w:tr w:rsidR="00EE5687" w14:paraId="6DBBA528" w14:textId="77777777">
        <w:tblPrEx>
          <w:tblCellMar>
            <w:top w:w="0" w:type="dxa"/>
            <w:bottom w:w="0" w:type="dxa"/>
          </w:tblCellMar>
        </w:tblPrEx>
        <w:tc>
          <w:tcPr>
            <w:tcW w:w="4000" w:type="dxa"/>
            <w:shd w:val="clear" w:color="auto" w:fill="F2F2F2"/>
            <w:tcMar>
              <w:top w:w="100" w:type="dxa"/>
              <w:left w:w="120" w:type="dxa"/>
              <w:bottom w:w="100" w:type="dxa"/>
              <w:right w:w="120" w:type="dxa"/>
            </w:tcMar>
            <w:vAlign w:val="center"/>
          </w:tcPr>
          <w:p w14:paraId="19797549" w14:textId="77777777" w:rsidR="00EE5687" w:rsidRDefault="00000000">
            <w:proofErr w:type="spellStart"/>
            <w:r>
              <w:rPr>
                <w:color w:val="404040"/>
              </w:rPr>
              <w:t>Blinkit</w:t>
            </w:r>
            <w:proofErr w:type="spellEnd"/>
            <w:r>
              <w:rPr>
                <w:color w:val="404040"/>
              </w:rPr>
              <w:t xml:space="preserve"> Analysis.pptx</w:t>
            </w:r>
          </w:p>
        </w:tc>
        <w:tc>
          <w:tcPr>
            <w:tcW w:w="5000" w:type="dxa"/>
            <w:shd w:val="clear" w:color="auto" w:fill="F2F2F2"/>
            <w:tcMar>
              <w:top w:w="100" w:type="dxa"/>
              <w:left w:w="120" w:type="dxa"/>
              <w:bottom w:w="100" w:type="dxa"/>
              <w:right w:w="120" w:type="dxa"/>
            </w:tcMar>
            <w:vAlign w:val="center"/>
          </w:tcPr>
          <w:p w14:paraId="63953268" w14:textId="77777777" w:rsidR="00EE5687" w:rsidRDefault="00000000">
            <w:pPr>
              <w:jc w:val="center"/>
            </w:pPr>
            <w:r>
              <w:rPr>
                <w:color w:val="404040"/>
              </w:rPr>
              <w:t>Business requirements &amp; KPI specification deck</w:t>
            </w:r>
          </w:p>
        </w:tc>
      </w:tr>
      <w:tr w:rsidR="00EE5687" w14:paraId="18D0B2EF" w14:textId="77777777">
        <w:tblPrEx>
          <w:tblCellMar>
            <w:top w:w="0" w:type="dxa"/>
            <w:bottom w:w="0" w:type="dxa"/>
          </w:tblCellMar>
        </w:tblPrEx>
        <w:tc>
          <w:tcPr>
            <w:tcW w:w="4000" w:type="dxa"/>
            <w:shd w:val="clear" w:color="auto" w:fill="FFFFFF"/>
            <w:tcMar>
              <w:top w:w="100" w:type="dxa"/>
              <w:left w:w="120" w:type="dxa"/>
              <w:bottom w:w="100" w:type="dxa"/>
              <w:right w:w="120" w:type="dxa"/>
            </w:tcMar>
            <w:vAlign w:val="center"/>
          </w:tcPr>
          <w:p w14:paraId="52BBE684" w14:textId="77777777" w:rsidR="00EE5687" w:rsidRDefault="00000000">
            <w:r>
              <w:rPr>
                <w:color w:val="404040"/>
              </w:rPr>
              <w:t>Tools used</w:t>
            </w:r>
          </w:p>
        </w:tc>
        <w:tc>
          <w:tcPr>
            <w:tcW w:w="5000" w:type="dxa"/>
            <w:shd w:val="clear" w:color="auto" w:fill="FFFFFF"/>
            <w:tcMar>
              <w:top w:w="100" w:type="dxa"/>
              <w:left w:w="120" w:type="dxa"/>
              <w:bottom w:w="100" w:type="dxa"/>
              <w:right w:w="120" w:type="dxa"/>
            </w:tcMar>
            <w:vAlign w:val="center"/>
          </w:tcPr>
          <w:p w14:paraId="0D8740E1" w14:textId="77777777" w:rsidR="00EE5687" w:rsidRDefault="00000000">
            <w:pPr>
              <w:jc w:val="center"/>
            </w:pPr>
            <w:r>
              <w:rPr>
                <w:color w:val="404040"/>
              </w:rPr>
              <w:t>SQL, Power BI Desktop, Power Query, DAX</w:t>
            </w:r>
          </w:p>
        </w:tc>
      </w:tr>
      <w:tr w:rsidR="00EE5687" w14:paraId="5E0CD08F" w14:textId="77777777">
        <w:tblPrEx>
          <w:tblCellMar>
            <w:top w:w="0" w:type="dxa"/>
            <w:bottom w:w="0" w:type="dxa"/>
          </w:tblCellMar>
        </w:tblPrEx>
        <w:tc>
          <w:tcPr>
            <w:tcW w:w="4000" w:type="dxa"/>
            <w:shd w:val="clear" w:color="auto" w:fill="F2F2F2"/>
            <w:tcMar>
              <w:top w:w="100" w:type="dxa"/>
              <w:left w:w="120" w:type="dxa"/>
              <w:bottom w:w="100" w:type="dxa"/>
              <w:right w:w="120" w:type="dxa"/>
            </w:tcMar>
            <w:vAlign w:val="center"/>
          </w:tcPr>
          <w:p w14:paraId="196D4156" w14:textId="77777777" w:rsidR="00EE5687" w:rsidRDefault="00000000">
            <w:r>
              <w:rPr>
                <w:color w:val="404040"/>
              </w:rPr>
              <w:t>Repository</w:t>
            </w:r>
          </w:p>
        </w:tc>
        <w:tc>
          <w:tcPr>
            <w:tcW w:w="5000" w:type="dxa"/>
            <w:shd w:val="clear" w:color="auto" w:fill="F2F2F2"/>
            <w:tcMar>
              <w:top w:w="100" w:type="dxa"/>
              <w:left w:w="120" w:type="dxa"/>
              <w:bottom w:w="100" w:type="dxa"/>
              <w:right w:w="120" w:type="dxa"/>
            </w:tcMar>
            <w:vAlign w:val="center"/>
          </w:tcPr>
          <w:p w14:paraId="0F7030CD" w14:textId="77777777" w:rsidR="00EE5687" w:rsidRDefault="00000000">
            <w:pPr>
              <w:jc w:val="center"/>
            </w:pPr>
            <w:r>
              <w:rPr>
                <w:color w:val="404040"/>
              </w:rPr>
              <w:t>github.com/</w:t>
            </w:r>
            <w:proofErr w:type="spellStart"/>
            <w:r>
              <w:rPr>
                <w:color w:val="404040"/>
              </w:rPr>
              <w:t>shamicse</w:t>
            </w:r>
            <w:proofErr w:type="spellEnd"/>
            <w:r>
              <w:rPr>
                <w:color w:val="404040"/>
              </w:rPr>
              <w:t>/</w:t>
            </w:r>
            <w:proofErr w:type="spellStart"/>
            <w:r>
              <w:rPr>
                <w:color w:val="404040"/>
              </w:rPr>
              <w:t>blinkit</w:t>
            </w:r>
            <w:proofErr w:type="spellEnd"/>
            <w:r>
              <w:rPr>
                <w:color w:val="404040"/>
              </w:rPr>
              <w:t>-analysis-dashboard-By-</w:t>
            </w:r>
            <w:proofErr w:type="spellStart"/>
            <w:r>
              <w:rPr>
                <w:color w:val="404040"/>
              </w:rPr>
              <w:t>PowerBi</w:t>
            </w:r>
            <w:proofErr w:type="spellEnd"/>
          </w:p>
        </w:tc>
      </w:tr>
    </w:tbl>
    <w:p w14:paraId="2CA9DE9C" w14:textId="77777777" w:rsidR="00B00B74" w:rsidRDefault="00B00B74"/>
    <w:sectPr w:rsidR="00B00B74">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A632E" w14:textId="77777777" w:rsidR="00B00B74" w:rsidRDefault="00B00B74">
      <w:r>
        <w:separator/>
      </w:r>
    </w:p>
  </w:endnote>
  <w:endnote w:type="continuationSeparator" w:id="0">
    <w:p w14:paraId="3EA7A435" w14:textId="77777777" w:rsidR="00B00B74" w:rsidRDefault="00B00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3EB4" w14:textId="77777777" w:rsidR="00EE5687"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9327D">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59327D">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90368" w14:textId="77777777" w:rsidR="00B00B74" w:rsidRDefault="00B00B74">
      <w:r>
        <w:separator/>
      </w:r>
    </w:p>
  </w:footnote>
  <w:footnote w:type="continuationSeparator" w:id="0">
    <w:p w14:paraId="6596B1A3" w14:textId="77777777" w:rsidR="00B00B74" w:rsidRDefault="00B00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BBB0" w14:textId="77777777" w:rsidR="00EE5687" w:rsidRDefault="00000000">
    <w:pPr>
      <w:pBdr>
        <w:bottom w:val="single" w:sz="4" w:space="4" w:color="D9D9D9"/>
      </w:pBdr>
      <w:jc w:val="right"/>
    </w:pPr>
    <w:r>
      <w:rPr>
        <w:i/>
        <w:iCs/>
        <w:color w:val="808080"/>
        <w:sz w:val="16"/>
        <w:szCs w:val="16"/>
      </w:rPr>
      <w:t>Blinkit Grocery Data Analysis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A0B0E"/>
    <w:multiLevelType w:val="hybridMultilevel"/>
    <w:tmpl w:val="93BE5896"/>
    <w:lvl w:ilvl="0" w:tplc="CB1C9DBC">
      <w:start w:val="1"/>
      <w:numFmt w:val="bullet"/>
      <w:lvlText w:val="•"/>
      <w:lvlJc w:val="left"/>
      <w:pPr>
        <w:ind w:left="450" w:hanging="270"/>
      </w:pPr>
    </w:lvl>
    <w:lvl w:ilvl="1" w:tplc="AE92B388">
      <w:start w:val="1"/>
      <w:numFmt w:val="bullet"/>
      <w:lvlText w:val="◦"/>
      <w:lvlJc w:val="left"/>
      <w:pPr>
        <w:ind w:left="900" w:hanging="270"/>
      </w:pPr>
    </w:lvl>
    <w:lvl w:ilvl="2" w:tplc="044AF50A">
      <w:numFmt w:val="decimal"/>
      <w:lvlText w:val=""/>
      <w:lvlJc w:val="left"/>
    </w:lvl>
    <w:lvl w:ilvl="3" w:tplc="07466472">
      <w:numFmt w:val="decimal"/>
      <w:lvlText w:val=""/>
      <w:lvlJc w:val="left"/>
    </w:lvl>
    <w:lvl w:ilvl="4" w:tplc="FAC04528">
      <w:numFmt w:val="decimal"/>
      <w:lvlText w:val=""/>
      <w:lvlJc w:val="left"/>
    </w:lvl>
    <w:lvl w:ilvl="5" w:tplc="7604EEC6">
      <w:numFmt w:val="decimal"/>
      <w:lvlText w:val=""/>
      <w:lvlJc w:val="left"/>
    </w:lvl>
    <w:lvl w:ilvl="6" w:tplc="CF72ED2E">
      <w:numFmt w:val="decimal"/>
      <w:lvlText w:val=""/>
      <w:lvlJc w:val="left"/>
    </w:lvl>
    <w:lvl w:ilvl="7" w:tplc="A9966186">
      <w:numFmt w:val="decimal"/>
      <w:lvlText w:val=""/>
      <w:lvlJc w:val="left"/>
    </w:lvl>
    <w:lvl w:ilvl="8" w:tplc="CCD82C22">
      <w:numFmt w:val="decimal"/>
      <w:lvlText w:val=""/>
      <w:lvlJc w:val="left"/>
    </w:lvl>
  </w:abstractNum>
  <w:abstractNum w:abstractNumId="1" w15:restartNumberingAfterBreak="0">
    <w:nsid w:val="354E1ED8"/>
    <w:multiLevelType w:val="hybridMultilevel"/>
    <w:tmpl w:val="CFEE9642"/>
    <w:lvl w:ilvl="0" w:tplc="D63E84B8">
      <w:start w:val="1"/>
      <w:numFmt w:val="bullet"/>
      <w:lvlText w:val="●"/>
      <w:lvlJc w:val="left"/>
      <w:pPr>
        <w:ind w:left="720" w:hanging="360"/>
      </w:pPr>
    </w:lvl>
    <w:lvl w:ilvl="1" w:tplc="20023FFA">
      <w:start w:val="1"/>
      <w:numFmt w:val="bullet"/>
      <w:lvlText w:val="○"/>
      <w:lvlJc w:val="left"/>
      <w:pPr>
        <w:ind w:left="1440" w:hanging="360"/>
      </w:pPr>
    </w:lvl>
    <w:lvl w:ilvl="2" w:tplc="D0168D48">
      <w:start w:val="1"/>
      <w:numFmt w:val="bullet"/>
      <w:lvlText w:val="■"/>
      <w:lvlJc w:val="left"/>
      <w:pPr>
        <w:ind w:left="2160" w:hanging="360"/>
      </w:pPr>
    </w:lvl>
    <w:lvl w:ilvl="3" w:tplc="ABB854CA">
      <w:start w:val="1"/>
      <w:numFmt w:val="bullet"/>
      <w:lvlText w:val="●"/>
      <w:lvlJc w:val="left"/>
      <w:pPr>
        <w:ind w:left="2880" w:hanging="360"/>
      </w:pPr>
    </w:lvl>
    <w:lvl w:ilvl="4" w:tplc="2E0CE84C">
      <w:start w:val="1"/>
      <w:numFmt w:val="bullet"/>
      <w:lvlText w:val="○"/>
      <w:lvlJc w:val="left"/>
      <w:pPr>
        <w:ind w:left="3600" w:hanging="360"/>
      </w:pPr>
    </w:lvl>
    <w:lvl w:ilvl="5" w:tplc="49A21F2A">
      <w:start w:val="1"/>
      <w:numFmt w:val="bullet"/>
      <w:lvlText w:val="■"/>
      <w:lvlJc w:val="left"/>
      <w:pPr>
        <w:ind w:left="4320" w:hanging="360"/>
      </w:pPr>
    </w:lvl>
    <w:lvl w:ilvl="6" w:tplc="D8C825DE">
      <w:start w:val="1"/>
      <w:numFmt w:val="bullet"/>
      <w:lvlText w:val="●"/>
      <w:lvlJc w:val="left"/>
      <w:pPr>
        <w:ind w:left="5040" w:hanging="360"/>
      </w:pPr>
    </w:lvl>
    <w:lvl w:ilvl="7" w:tplc="1BD4E406">
      <w:start w:val="1"/>
      <w:numFmt w:val="bullet"/>
      <w:lvlText w:val="●"/>
      <w:lvlJc w:val="left"/>
      <w:pPr>
        <w:ind w:left="5760" w:hanging="360"/>
      </w:pPr>
    </w:lvl>
    <w:lvl w:ilvl="8" w:tplc="63BA324A">
      <w:start w:val="1"/>
      <w:numFmt w:val="bullet"/>
      <w:lvlText w:val="●"/>
      <w:lvlJc w:val="left"/>
      <w:pPr>
        <w:ind w:left="6480" w:hanging="360"/>
      </w:pPr>
    </w:lvl>
  </w:abstractNum>
  <w:num w:numId="1" w16cid:durableId="1994486088">
    <w:abstractNumId w:val="1"/>
    <w:lvlOverride w:ilvl="0">
      <w:startOverride w:val="1"/>
    </w:lvlOverride>
  </w:num>
  <w:num w:numId="2" w16cid:durableId="1359509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87"/>
    <w:rsid w:val="0059327D"/>
    <w:rsid w:val="00B00B74"/>
    <w:rsid w:val="00B75D7B"/>
    <w:rsid w:val="00EE5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F123C"/>
  <w15:docId w15:val="{429B5B26-B891-440C-BFB7-8745B7E2E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1116</Words>
  <Characters>6362</Characters>
  <Application>Microsoft Office Word</Application>
  <DocSecurity>0</DocSecurity>
  <Lines>53</Lines>
  <Paragraphs>14</Paragraphs>
  <ScaleCrop>false</ScaleCrop>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Shami Akhtar</cp:lastModifiedBy>
  <cp:revision>2</cp:revision>
  <dcterms:created xsi:type="dcterms:W3CDTF">2026-07-29T07:50:00Z</dcterms:created>
  <dcterms:modified xsi:type="dcterms:W3CDTF">2026-07-29T07:50:00Z</dcterms:modified>
</cp:coreProperties>
</file>