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PostgreSQL DBA Activities</w:t>
      </w:r>
    </w:p>
    <w:p>
      <w:pPr>
        <w:pStyle w:val="Heading1"/>
      </w:pPr>
      <w:r>
        <w:t>Autonomous AI DBA Operations Platform — User Guide and Configuration/Installation Manual</w:t>
      </w:r>
    </w:p>
    <w:p>
      <w:r>
        <w:rPr>
          <w:b/>
        </w:rPr>
        <w:t>Document version:</w:t>
      </w:r>
      <w:r>
        <w:t xml:space="preserve"> 1.0  </w:t>
      </w:r>
    </w:p>
    <w:p>
      <w:r>
        <w:rPr>
          <w:b/>
        </w:rPr>
        <w:t>Platform baseline:</w:t>
      </w:r>
      <w:r>
        <w:t xml:space="preserve"> Windows host, Oracle VirtualBox, Ubuntu Server 26.04 LTS, PostgreSQL, SSH, TLS 1.2+  </w:t>
      </w:r>
    </w:p>
    <w:p>
      <w:r>
        <w:rPr>
          <w:b/>
        </w:rPr>
        <w:t>Intended audience:</w:t>
      </w:r>
      <w:r>
        <w:t xml:space="preserve"> Platform administrators, database administrators, security engineers, operators, auditors</w:t>
      </w:r>
    </w:p>
    <w:p>
      <w:pPr>
        <w:pBdr>
          <w:bottom w:val="single" w:sz="6" w:color="B4C6E7"/>
        </w:pBdr>
      </w:pPr>
    </w:p>
    <w:p>
      <w:pPr>
        <w:pStyle w:val="Heading1"/>
      </w:pPr>
      <w:r>
        <w:t>Current-State Verification Evidence</w:t>
      </w:r>
    </w:p>
    <w:p>
      <w:r>
        <w:t>The following screenshots document the verified Windows host and Ubuntu/PostgreSQL VM configuration. Passwords and private keys are excluded.</w:t>
      </w:r>
    </w:p>
    <w:p>
      <w:pPr>
        <w:pStyle w:val="Heading2"/>
      </w:pPr>
      <w:r>
        <w:t>System and connectivity</w:t>
      </w:r>
    </w:p>
    <w:p>
      <w:pPr>
        <w:jc w:val="center"/>
      </w:pPr>
      <w:r>
        <w:drawing>
          <wp:inline xmlns:a="http://schemas.openxmlformats.org/drawingml/2006/main" xmlns:pic="http://schemas.openxmlformats.org/drawingml/2006/picture">
            <wp:extent cx="6400800" cy="2880360"/>
            <wp:docPr id="1" name="Picture 1"/>
            <wp:cNvGraphicFramePr>
              <a:graphicFrameLocks noChangeAspect="1"/>
            </wp:cNvGraphicFramePr>
            <a:graphic>
              <a:graphicData uri="http://schemas.openxmlformats.org/drawingml/2006/picture">
                <pic:pic>
                  <pic:nvPicPr>
                    <pic:cNvPr id="0" name="Screenshot_01_System_Overview.png"/>
                    <pic:cNvPicPr/>
                  </pic:nvPicPr>
                  <pic:blipFill>
                    <a:blip r:embed="rId9"/>
                    <a:stretch>
                      <a:fillRect/>
                    </a:stretch>
                  </pic:blipFill>
                  <pic:spPr>
                    <a:xfrm>
                      <a:off x="0" y="0"/>
                      <a:ext cx="6400800" cy="2880360"/>
                    </a:xfrm>
                    <a:prstGeom prst="rect"/>
                  </pic:spPr>
                </pic:pic>
              </a:graphicData>
            </a:graphic>
          </wp:inline>
        </w:drawing>
      </w:r>
    </w:p>
    <w:p>
      <w:pPr>
        <w:jc w:val="center"/>
      </w:pPr>
      <w:r>
        <w:rPr>
          <w:i/>
          <w:color w:val="595959"/>
          <w:sz w:val="16"/>
        </w:rPr>
        <w:t>Ubuntu system overview</w:t>
      </w:r>
    </w:p>
    <w:p>
      <w:pPr>
        <w:jc w:val="center"/>
      </w:pPr>
      <w:r>
        <w:drawing>
          <wp:inline xmlns:a="http://schemas.openxmlformats.org/drawingml/2006/main" xmlns:pic="http://schemas.openxmlformats.org/drawingml/2006/picture">
            <wp:extent cx="6400800" cy="1109472"/>
            <wp:docPr id="2" name="Picture 2"/>
            <wp:cNvGraphicFramePr>
              <a:graphicFrameLocks noChangeAspect="1"/>
            </wp:cNvGraphicFramePr>
            <a:graphic>
              <a:graphicData uri="http://schemas.openxmlformats.org/drawingml/2006/picture">
                <pic:pic>
                  <pic:nvPicPr>
                    <pic:cNvPr id="0" name="Screenshot_02_Service_Status.png"/>
                    <pic:cNvPicPr/>
                  </pic:nvPicPr>
                  <pic:blipFill>
                    <a:blip r:embed="rId10"/>
                    <a:stretch>
                      <a:fillRect/>
                    </a:stretch>
                  </pic:blipFill>
                  <pic:spPr>
                    <a:xfrm>
                      <a:off x="0" y="0"/>
                      <a:ext cx="6400800" cy="1109472"/>
                    </a:xfrm>
                    <a:prstGeom prst="rect"/>
                  </pic:spPr>
                </pic:pic>
              </a:graphicData>
            </a:graphic>
          </wp:inline>
        </w:drawing>
      </w:r>
    </w:p>
    <w:p>
      <w:pPr>
        <w:jc w:val="center"/>
      </w:pPr>
      <w:r>
        <w:rPr>
          <w:i/>
          <w:color w:val="595959"/>
          <w:sz w:val="16"/>
        </w:rPr>
        <w:t>PostgreSQL service status</w:t>
      </w:r>
    </w:p>
    <w:p>
      <w:pPr>
        <w:jc w:val="center"/>
      </w:pPr>
      <w:r>
        <w:drawing>
          <wp:inline xmlns:a="http://schemas.openxmlformats.org/drawingml/2006/main" xmlns:pic="http://schemas.openxmlformats.org/drawingml/2006/picture">
            <wp:extent cx="6400800" cy="2342693"/>
            <wp:docPr id="3" name="Picture 3"/>
            <wp:cNvGraphicFramePr>
              <a:graphicFrameLocks noChangeAspect="1"/>
            </wp:cNvGraphicFramePr>
            <a:graphic>
              <a:graphicData uri="http://schemas.openxmlformats.org/drawingml/2006/picture">
                <pic:pic>
                  <pic:nvPicPr>
                    <pic:cNvPr id="0" name="Screenshot_11_Windows_Connectivity.png"/>
                    <pic:cNvPicPr/>
                  </pic:nvPicPr>
                  <pic:blipFill>
                    <a:blip r:embed="rId11"/>
                    <a:stretch>
                      <a:fillRect/>
                    </a:stretch>
                  </pic:blipFill>
                  <pic:spPr>
                    <a:xfrm>
                      <a:off x="0" y="0"/>
                      <a:ext cx="6400800" cy="2342693"/>
                    </a:xfrm>
                    <a:prstGeom prst="rect"/>
                  </pic:spPr>
                </pic:pic>
              </a:graphicData>
            </a:graphic>
          </wp:inline>
        </w:drawing>
      </w:r>
    </w:p>
    <w:p>
      <w:pPr>
        <w:jc w:val="center"/>
      </w:pPr>
      <w:r>
        <w:rPr>
          <w:i/>
          <w:color w:val="595959"/>
          <w:sz w:val="16"/>
        </w:rPr>
        <w:t>Windows SSH and PostgreSQL connectivity</w:t>
      </w:r>
    </w:p>
    <w:p>
      <w:pPr>
        <w:pStyle w:val="Heading2"/>
      </w:pPr>
      <w:r>
        <w:t>Security configuration</w:t>
      </w:r>
    </w:p>
    <w:p>
      <w:pPr>
        <w:jc w:val="center"/>
      </w:pPr>
      <w:r>
        <w:drawing>
          <wp:inline xmlns:a="http://schemas.openxmlformats.org/drawingml/2006/main" xmlns:pic="http://schemas.openxmlformats.org/drawingml/2006/picture">
            <wp:extent cx="6400800" cy="1715414"/>
            <wp:docPr id="4" name="Picture 4"/>
            <wp:cNvGraphicFramePr>
              <a:graphicFrameLocks noChangeAspect="1"/>
            </wp:cNvGraphicFramePr>
            <a:graphic>
              <a:graphicData uri="http://schemas.openxmlformats.org/drawingml/2006/picture">
                <pic:pic>
                  <pic:nvPicPr>
                    <pic:cNvPr id="0" name="Screenshot_03_Firewall.png"/>
                    <pic:cNvPicPr/>
                  </pic:nvPicPr>
                  <pic:blipFill>
                    <a:blip r:embed="rId12"/>
                    <a:stretch>
                      <a:fillRect/>
                    </a:stretch>
                  </pic:blipFill>
                  <pic:spPr>
                    <a:xfrm>
                      <a:off x="0" y="0"/>
                      <a:ext cx="6400800" cy="1715414"/>
                    </a:xfrm>
                    <a:prstGeom prst="rect"/>
                  </pic:spPr>
                </pic:pic>
              </a:graphicData>
            </a:graphic>
          </wp:inline>
        </w:drawing>
      </w:r>
    </w:p>
    <w:p>
      <w:pPr>
        <w:jc w:val="center"/>
      </w:pPr>
      <w:r>
        <w:rPr>
          <w:i/>
          <w:color w:val="595959"/>
          <w:sz w:val="16"/>
        </w:rPr>
        <w:t>Ubuntu firewall configuration</w:t>
      </w:r>
    </w:p>
    <w:p>
      <w:pPr>
        <w:jc w:val="center"/>
      </w:pPr>
      <w:r>
        <w:drawing>
          <wp:inline xmlns:a="http://schemas.openxmlformats.org/drawingml/2006/main" xmlns:pic="http://schemas.openxmlformats.org/drawingml/2006/picture">
            <wp:extent cx="6400800" cy="1109472"/>
            <wp:docPr id="5" name="Picture 5"/>
            <wp:cNvGraphicFramePr>
              <a:graphicFrameLocks noChangeAspect="1"/>
            </wp:cNvGraphicFramePr>
            <a:graphic>
              <a:graphicData uri="http://schemas.openxmlformats.org/drawingml/2006/picture">
                <pic:pic>
                  <pic:nvPicPr>
                    <pic:cNvPr id="0" name="Screenshot_04_TLS_Configuration.png"/>
                    <pic:cNvPicPr/>
                  </pic:nvPicPr>
                  <pic:blipFill>
                    <a:blip r:embed="rId13"/>
                    <a:stretch>
                      <a:fillRect/>
                    </a:stretch>
                  </pic:blipFill>
                  <pic:spPr>
                    <a:xfrm>
                      <a:off x="0" y="0"/>
                      <a:ext cx="6400800" cy="1109472"/>
                    </a:xfrm>
                    <a:prstGeom prst="rect"/>
                  </pic:spPr>
                </pic:pic>
              </a:graphicData>
            </a:graphic>
          </wp:inline>
        </w:drawing>
      </w:r>
    </w:p>
    <w:p>
      <w:pPr>
        <w:jc w:val="center"/>
      </w:pPr>
      <w:r>
        <w:rPr>
          <w:i/>
          <w:color w:val="595959"/>
          <w:sz w:val="16"/>
        </w:rPr>
        <w:t>PostgreSQL TLS and authentication configuration</w:t>
      </w:r>
    </w:p>
    <w:p>
      <w:pPr>
        <w:jc w:val="center"/>
      </w:pPr>
      <w:r>
        <w:drawing>
          <wp:inline xmlns:a="http://schemas.openxmlformats.org/drawingml/2006/main" xmlns:pic="http://schemas.openxmlformats.org/drawingml/2006/picture">
            <wp:extent cx="6400800" cy="1984248"/>
            <wp:docPr id="6" name="Picture 6"/>
            <wp:cNvGraphicFramePr>
              <a:graphicFrameLocks noChangeAspect="1"/>
            </wp:cNvGraphicFramePr>
            <a:graphic>
              <a:graphicData uri="http://schemas.openxmlformats.org/drawingml/2006/picture">
                <pic:pic>
                  <pic:nvPicPr>
                    <pic:cNvPr id="0" name="Screenshot_05_Roles.png"/>
                    <pic:cNvPicPr/>
                  </pic:nvPicPr>
                  <pic:blipFill>
                    <a:blip r:embed="rId14"/>
                    <a:stretch>
                      <a:fillRect/>
                    </a:stretch>
                  </pic:blipFill>
                  <pic:spPr>
                    <a:xfrm>
                      <a:off x="0" y="0"/>
                      <a:ext cx="6400800" cy="1984248"/>
                    </a:xfrm>
                    <a:prstGeom prst="rect"/>
                  </pic:spPr>
                </pic:pic>
              </a:graphicData>
            </a:graphic>
          </wp:inline>
        </w:drawing>
      </w:r>
    </w:p>
    <w:p>
      <w:pPr>
        <w:jc w:val="center"/>
      </w:pPr>
      <w:r>
        <w:rPr>
          <w:i/>
          <w:color w:val="595959"/>
          <w:sz w:val="16"/>
        </w:rPr>
        <w:t>PostgreSQL roles and memberships</w:t>
      </w:r>
    </w:p>
    <w:p>
      <w:pPr>
        <w:jc w:val="center"/>
      </w:pPr>
      <w:r>
        <w:drawing>
          <wp:inline xmlns:a="http://schemas.openxmlformats.org/drawingml/2006/main" xmlns:pic="http://schemas.openxmlformats.org/drawingml/2006/picture">
            <wp:extent cx="6400800" cy="2073859"/>
            <wp:docPr id="7" name="Picture 7"/>
            <wp:cNvGraphicFramePr>
              <a:graphicFrameLocks noChangeAspect="1"/>
            </wp:cNvGraphicFramePr>
            <a:graphic>
              <a:graphicData uri="http://schemas.openxmlformats.org/drawingml/2006/picture">
                <pic:pic>
                  <pic:nvPicPr>
                    <pic:cNvPr id="0" name="Screenshot_08_Privileges.png"/>
                    <pic:cNvPicPr/>
                  </pic:nvPicPr>
                  <pic:blipFill>
                    <a:blip r:embed="rId15"/>
                    <a:stretch>
                      <a:fillRect/>
                    </a:stretch>
                  </pic:blipFill>
                  <pic:spPr>
                    <a:xfrm>
                      <a:off x="0" y="0"/>
                      <a:ext cx="6400800" cy="2073859"/>
                    </a:xfrm>
                    <a:prstGeom prst="rect"/>
                  </pic:spPr>
                </pic:pic>
              </a:graphicData>
            </a:graphic>
          </wp:inline>
        </w:drawing>
      </w:r>
    </w:p>
    <w:p>
      <w:pPr>
        <w:jc w:val="center"/>
      </w:pPr>
      <w:r>
        <w:rPr>
          <w:i/>
          <w:color w:val="595959"/>
          <w:sz w:val="16"/>
        </w:rPr>
        <w:t>PostgreSQL role privileges</w:t>
      </w:r>
    </w:p>
    <w:p>
      <w:pPr>
        <w:pStyle w:val="Heading2"/>
      </w:pPr>
      <w:r>
        <w:t>Database objects and health</w:t>
      </w:r>
    </w:p>
    <w:p>
      <w:pPr>
        <w:jc w:val="center"/>
      </w:pPr>
      <w:r>
        <w:drawing>
          <wp:inline xmlns:a="http://schemas.openxmlformats.org/drawingml/2006/main" xmlns:pic="http://schemas.openxmlformats.org/drawingml/2006/picture">
            <wp:extent cx="6400800" cy="2432304"/>
            <wp:docPr id="8" name="Picture 8"/>
            <wp:cNvGraphicFramePr>
              <a:graphicFrameLocks noChangeAspect="1"/>
            </wp:cNvGraphicFramePr>
            <a:graphic>
              <a:graphicData uri="http://schemas.openxmlformats.org/drawingml/2006/picture">
                <pic:pic>
                  <pic:nvPicPr>
                    <pic:cNvPr id="0" name="Screenshot_06_Database_Objects.png"/>
                    <pic:cNvPicPr/>
                  </pic:nvPicPr>
                  <pic:blipFill>
                    <a:blip r:embed="rId16"/>
                    <a:stretch>
                      <a:fillRect/>
                    </a:stretch>
                  </pic:blipFill>
                  <pic:spPr>
                    <a:xfrm>
                      <a:off x="0" y="0"/>
                      <a:ext cx="6400800" cy="2432304"/>
                    </a:xfrm>
                    <a:prstGeom prst="rect"/>
                  </pic:spPr>
                </pic:pic>
              </a:graphicData>
            </a:graphic>
          </wp:inline>
        </w:drawing>
      </w:r>
    </w:p>
    <w:p>
      <w:pPr>
        <w:jc w:val="center"/>
      </w:pPr>
      <w:r>
        <w:rPr>
          <w:i/>
          <w:color w:val="595959"/>
          <w:sz w:val="16"/>
        </w:rPr>
        <w:t>Application schema, tables, and custom data types</w:t>
      </w:r>
    </w:p>
    <w:p>
      <w:pPr>
        <w:jc w:val="center"/>
      </w:pPr>
      <w:r>
        <w:drawing>
          <wp:inline xmlns:a="http://schemas.openxmlformats.org/drawingml/2006/main" xmlns:pic="http://schemas.openxmlformats.org/drawingml/2006/picture">
            <wp:extent cx="6400800" cy="3418027"/>
            <wp:docPr id="9" name="Picture 9"/>
            <wp:cNvGraphicFramePr>
              <a:graphicFrameLocks noChangeAspect="1"/>
            </wp:cNvGraphicFramePr>
            <a:graphic>
              <a:graphicData uri="http://schemas.openxmlformats.org/drawingml/2006/picture">
                <pic:pic>
                  <pic:nvPicPr>
                    <pic:cNvPr id="0" name="Screenshot_07_Indexes_Constraints.png"/>
                    <pic:cNvPicPr/>
                  </pic:nvPicPr>
                  <pic:blipFill>
                    <a:blip r:embed="rId17"/>
                    <a:stretch>
                      <a:fillRect/>
                    </a:stretch>
                  </pic:blipFill>
                  <pic:spPr>
                    <a:xfrm>
                      <a:off x="0" y="0"/>
                      <a:ext cx="6400800" cy="3418027"/>
                    </a:xfrm>
                    <a:prstGeom prst="rect"/>
                  </pic:spPr>
                </pic:pic>
              </a:graphicData>
            </a:graphic>
          </wp:inline>
        </w:drawing>
      </w:r>
    </w:p>
    <w:p>
      <w:pPr>
        <w:jc w:val="center"/>
      </w:pPr>
      <w:r>
        <w:rPr>
          <w:i/>
          <w:color w:val="595959"/>
          <w:sz w:val="16"/>
        </w:rPr>
        <w:t>Indexes and constraints</w:t>
      </w:r>
    </w:p>
    <w:p>
      <w:pPr>
        <w:jc w:val="center"/>
      </w:pPr>
      <w:r>
        <w:drawing>
          <wp:inline xmlns:a="http://schemas.openxmlformats.org/drawingml/2006/main" xmlns:pic="http://schemas.openxmlformats.org/drawingml/2006/picture">
            <wp:extent cx="6400800" cy="1715414"/>
            <wp:docPr id="10" name="Picture 10"/>
            <wp:cNvGraphicFramePr>
              <a:graphicFrameLocks noChangeAspect="1"/>
            </wp:cNvGraphicFramePr>
            <a:graphic>
              <a:graphicData uri="http://schemas.openxmlformats.org/drawingml/2006/picture">
                <pic:pic>
                  <pic:nvPicPr>
                    <pic:cNvPr id="0" name="Screenshot_09_Data_Verification.png"/>
                    <pic:cNvPicPr/>
                  </pic:nvPicPr>
                  <pic:blipFill>
                    <a:blip r:embed="rId18"/>
                    <a:stretch>
                      <a:fillRect/>
                    </a:stretch>
                  </pic:blipFill>
                  <pic:spPr>
                    <a:xfrm>
                      <a:off x="0" y="0"/>
                      <a:ext cx="6400800" cy="1715414"/>
                    </a:xfrm>
                    <a:prstGeom prst="rect"/>
                  </pic:spPr>
                </pic:pic>
              </a:graphicData>
            </a:graphic>
          </wp:inline>
        </w:drawing>
      </w:r>
    </w:p>
    <w:p>
      <w:pPr>
        <w:jc w:val="center"/>
      </w:pPr>
      <w:r>
        <w:rPr>
          <w:i/>
          <w:color w:val="595959"/>
          <w:sz w:val="16"/>
        </w:rPr>
        <w:t>Database and baseline data verification</w:t>
      </w:r>
    </w:p>
    <w:p>
      <w:pPr>
        <w:jc w:val="center"/>
      </w:pPr>
      <w:r>
        <w:drawing>
          <wp:inline xmlns:a="http://schemas.openxmlformats.org/drawingml/2006/main" xmlns:pic="http://schemas.openxmlformats.org/drawingml/2006/picture">
            <wp:extent cx="6400800" cy="2163470"/>
            <wp:docPr id="11" name="Picture 11"/>
            <wp:cNvGraphicFramePr>
              <a:graphicFrameLocks noChangeAspect="1"/>
            </wp:cNvGraphicFramePr>
            <a:graphic>
              <a:graphicData uri="http://schemas.openxmlformats.org/drawingml/2006/picture">
                <pic:pic>
                  <pic:nvPicPr>
                    <pic:cNvPr id="0" name="Screenshot_10_Health_Check.png"/>
                    <pic:cNvPicPr/>
                  </pic:nvPicPr>
                  <pic:blipFill>
                    <a:blip r:embed="rId19"/>
                    <a:stretch>
                      <a:fillRect/>
                    </a:stretch>
                  </pic:blipFill>
                  <pic:spPr>
                    <a:xfrm>
                      <a:off x="0" y="0"/>
                      <a:ext cx="6400800" cy="2163470"/>
                    </a:xfrm>
                    <a:prstGeom prst="rect"/>
                  </pic:spPr>
                </pic:pic>
              </a:graphicData>
            </a:graphic>
          </wp:inline>
        </w:drawing>
      </w:r>
    </w:p>
    <w:p>
      <w:pPr>
        <w:jc w:val="center"/>
      </w:pPr>
      <w:r>
        <w:rPr>
          <w:i/>
          <w:color w:val="595959"/>
          <w:sz w:val="16"/>
        </w:rPr>
        <w:t>PostgreSQL operational health check</w:t>
      </w:r>
    </w:p>
    <w:p>
      <w:pPr>
        <w:pBdr>
          <w:bottom w:val="single" w:sz="6" w:color="B4C6E7"/>
        </w:pBdr>
      </w:pPr>
    </w:p>
    <w:p>
      <w:pPr>
        <w:pStyle w:val="Heading1"/>
      </w:pPr>
      <w:r>
        <w:t>1. Purpose and Scope</w:t>
      </w:r>
    </w:p>
    <w:p>
      <w:r>
        <w:t>This manual defines the installation, security configuration, operation, verification, and troubleshooting procedures for the Autonomous AI DBA Operations Platform. The documented reference implementation runs PostgreSQL inside an Ubuntu Server virtual machine hosted by VirtualBox on Windows.</w:t>
      </w:r>
    </w:p>
    <w:p>
      <w:r>
        <w:t>The manual supports two operating methods:</w:t>
      </w:r>
    </w:p>
    <w:p>
      <w:pPr>
        <w:pStyle w:val="ListBullet"/>
      </w:pPr>
      <w:r>
        <w:rPr>
          <w:b/>
        </w:rPr>
        <w:t>CLI method:</w:t>
      </w:r>
      <w:r>
        <w:t xml:space="preserve"> PowerShell, SSH, Bash, and </w:t>
      </w:r>
      <w:r>
        <w:rPr>
          <w:rFonts w:ascii="Consolas" w:hAnsi="Consolas"/>
          <w:color w:val="1F4E79"/>
          <w:sz w:val="17"/>
        </w:rPr>
        <w:t>psql</w:t>
      </w:r>
      <w:r>
        <w:t>.</w:t>
      </w:r>
    </w:p>
    <w:p>
      <w:pPr>
        <w:pStyle w:val="ListBullet"/>
      </w:pPr>
      <w:r>
        <w:rPr>
          <w:b/>
        </w:rPr>
        <w:t>GUI method:</w:t>
      </w:r>
      <w:r>
        <w:t xml:space="preserve"> VirtualBox Manager and an optional PostgreSQL client such as pgAdmin.</w:t>
      </w:r>
    </w:p>
    <w:p>
      <w:r>
        <w:t>The current reference deployment uses these endpoints: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Pr>
                <w:b/>
                <w:color w:val="FFFFFF"/>
                <w:sz w:val="16"/>
              </w:rPr>
            </w:r>
            <w:r>
              <w:rPr>
                <w:b/>
                <w:color w:val="FFFFFF"/>
                <w:sz w:val="16"/>
              </w:rPr>
              <w:t>Service</w:t>
            </w:r>
          </w:p>
        </w:tc>
        <w:tc>
          <w:tcPr>
            <w:tcW w:type="dxa" w:w="2045"/>
            <w:vAlign w:val="center"/>
            <w:shd w:fill="1F4E78"/>
          </w:tcPr>
          <w:p>
            <w:r>
              <w:rPr>
                <w:b/>
                <w:color w:val="FFFFFF"/>
                <w:sz w:val="16"/>
              </w:rPr>
            </w:r>
            <w:r>
              <w:rPr>
                <w:b/>
                <w:color w:val="FFFFFF"/>
                <w:sz w:val="16"/>
              </w:rPr>
              <w:t>Host address</w:t>
            </w:r>
          </w:p>
        </w:tc>
        <w:tc>
          <w:tcPr>
            <w:tcW w:type="dxa" w:w="2045"/>
            <w:vAlign w:val="center"/>
            <w:shd w:fill="1F4E78"/>
          </w:tcPr>
          <w:p>
            <w:r>
              <w:rPr>
                <w:b/>
                <w:color w:val="FFFFFF"/>
                <w:sz w:val="16"/>
              </w:rPr>
            </w:r>
            <w:r>
              <w:rPr>
                <w:b/>
                <w:color w:val="FFFFFF"/>
                <w:sz w:val="16"/>
              </w:rPr>
              <w:t>Host port</w:t>
            </w:r>
          </w:p>
        </w:tc>
        <w:tc>
          <w:tcPr>
            <w:tcW w:type="dxa" w:w="2045"/>
            <w:vAlign w:val="center"/>
            <w:shd w:fill="1F4E78"/>
          </w:tcPr>
          <w:p>
            <w:r>
              <w:rPr>
                <w:b/>
                <w:color w:val="FFFFFF"/>
                <w:sz w:val="16"/>
              </w:rPr>
            </w:r>
            <w:r>
              <w:rPr>
                <w:b/>
                <w:color w:val="FFFFFF"/>
                <w:sz w:val="16"/>
              </w:rPr>
              <w:t>Guest port</w:t>
            </w:r>
          </w:p>
        </w:tc>
        <w:tc>
          <w:tcPr>
            <w:tcW w:type="dxa" w:w="2045"/>
            <w:vAlign w:val="center"/>
            <w:shd w:fill="1F4E78"/>
          </w:tcPr>
          <w:p>
            <w:r>
              <w:rPr>
                <w:b/>
                <w:color w:val="FFFFFF"/>
                <w:sz w:val="16"/>
              </w:rPr>
            </w:r>
            <w:r>
              <w:rPr>
                <w:b/>
                <w:color w:val="FFFFFF"/>
                <w:sz w:val="16"/>
              </w:rPr>
              <w:t>Purpose</w:t>
            </w:r>
          </w:p>
        </w:tc>
      </w:tr>
      <w:tr>
        <w:tc>
          <w:tcPr>
            <w:tcW w:type="dxa" w:w="2045"/>
            <w:vAlign w:val="center"/>
          </w:tcPr>
          <w:p>
            <w:r>
              <w:rPr>
                <w:sz w:val="16"/>
              </w:rPr>
            </w:r>
            <w:r>
              <w:rPr>
                <w:sz w:val="16"/>
              </w:rPr>
              <w:t>SSH</w:t>
            </w:r>
          </w:p>
        </w:tc>
        <w:tc>
          <w:tcPr>
            <w:tcW w:type="dxa" w:w="2045"/>
            <w:vAlign w:val="center"/>
          </w:tcPr>
          <w:p>
            <w:r>
              <w:rPr>
                <w:sz w:val="16"/>
              </w:rPr>
            </w:r>
            <w:r>
              <w:rPr>
                <w:rFonts w:ascii="Consolas" w:hAnsi="Consolas"/>
                <w:color w:val="1F4E79"/>
                <w:sz w:val="16"/>
              </w:rPr>
              <w:t>127.0.0.1</w:t>
            </w:r>
          </w:p>
        </w:tc>
        <w:tc>
          <w:tcPr>
            <w:tcW w:type="dxa" w:w="2045"/>
            <w:vAlign w:val="center"/>
          </w:tcPr>
          <w:p>
            <w:r>
              <w:rPr>
                <w:sz w:val="16"/>
              </w:rPr>
            </w:r>
            <w:r>
              <w:rPr>
                <w:rFonts w:ascii="Consolas" w:hAnsi="Consolas"/>
                <w:color w:val="1F4E79"/>
                <w:sz w:val="16"/>
              </w:rPr>
              <w:t>2222</w:t>
            </w:r>
          </w:p>
        </w:tc>
        <w:tc>
          <w:tcPr>
            <w:tcW w:type="dxa" w:w="2045"/>
            <w:vAlign w:val="center"/>
          </w:tcPr>
          <w:p>
            <w:r>
              <w:rPr>
                <w:sz w:val="16"/>
              </w:rPr>
            </w:r>
            <w:r>
              <w:rPr>
                <w:rFonts w:ascii="Consolas" w:hAnsi="Consolas"/>
                <w:color w:val="1F4E79"/>
                <w:sz w:val="16"/>
              </w:rPr>
              <w:t>22</w:t>
            </w:r>
          </w:p>
        </w:tc>
        <w:tc>
          <w:tcPr>
            <w:tcW w:type="dxa" w:w="2045"/>
            <w:vAlign w:val="center"/>
          </w:tcPr>
          <w:p>
            <w:r>
              <w:rPr>
                <w:sz w:val="16"/>
              </w:rPr>
            </w:r>
            <w:r>
              <w:rPr>
                <w:sz w:val="16"/>
              </w:rPr>
              <w:t>Secure Ubuntu administration</w:t>
            </w:r>
          </w:p>
        </w:tc>
      </w:tr>
      <w:tr>
        <w:tc>
          <w:tcPr>
            <w:tcW w:type="dxa" w:w="2045"/>
            <w:vAlign w:val="center"/>
          </w:tcPr>
          <w:p>
            <w:r>
              <w:rPr>
                <w:sz w:val="16"/>
              </w:rPr>
            </w:r>
            <w:r>
              <w:rPr>
                <w:sz w:val="16"/>
              </w:rPr>
              <w:t>PostgreSQL</w:t>
            </w:r>
          </w:p>
        </w:tc>
        <w:tc>
          <w:tcPr>
            <w:tcW w:type="dxa" w:w="2045"/>
            <w:vAlign w:val="center"/>
          </w:tcPr>
          <w:p>
            <w:r>
              <w:rPr>
                <w:sz w:val="16"/>
              </w:rPr>
            </w:r>
            <w:r>
              <w:rPr>
                <w:rFonts w:ascii="Consolas" w:hAnsi="Consolas"/>
                <w:color w:val="1F4E79"/>
                <w:sz w:val="16"/>
              </w:rPr>
              <w:t>127.0.0.1</w:t>
            </w:r>
          </w:p>
        </w:tc>
        <w:tc>
          <w:tcPr>
            <w:tcW w:type="dxa" w:w="2045"/>
            <w:vAlign w:val="center"/>
          </w:tcPr>
          <w:p>
            <w:r>
              <w:rPr>
                <w:sz w:val="16"/>
              </w:rPr>
            </w:r>
            <w:r>
              <w:rPr>
                <w:rFonts w:ascii="Consolas" w:hAnsi="Consolas"/>
                <w:color w:val="1F4E79"/>
                <w:sz w:val="16"/>
              </w:rPr>
              <w:t>5433</w:t>
            </w:r>
          </w:p>
        </w:tc>
        <w:tc>
          <w:tcPr>
            <w:tcW w:type="dxa" w:w="2045"/>
            <w:vAlign w:val="center"/>
          </w:tcPr>
          <w:p>
            <w:r>
              <w:rPr>
                <w:sz w:val="16"/>
              </w:rPr>
            </w:r>
            <w:r>
              <w:rPr>
                <w:rFonts w:ascii="Consolas" w:hAnsi="Consolas"/>
                <w:color w:val="1F4E79"/>
                <w:sz w:val="16"/>
              </w:rPr>
              <w:t>5432</w:t>
            </w:r>
          </w:p>
        </w:tc>
        <w:tc>
          <w:tcPr>
            <w:tcW w:type="dxa" w:w="2045"/>
            <w:vAlign w:val="center"/>
          </w:tcPr>
          <w:p>
            <w:r>
              <w:rPr>
                <w:sz w:val="16"/>
              </w:rPr>
            </w:r>
            <w:r>
              <w:rPr>
                <w:sz w:val="16"/>
              </w:rPr>
              <w:t>Database client connectivity</w:t>
            </w:r>
          </w:p>
        </w:tc>
      </w:tr>
    </w:tbl>
    <w:p/>
    <w:p>
      <w:r>
        <w:t>Passwords must be obtained from the private credential record. Do not place passwords in screenshots, tickets, source control, chat messages, or documentation.</w:t>
      </w:r>
    </w:p>
    <w:p>
      <w:pPr>
        <w:pBdr>
          <w:bottom w:val="single" w:sz="6" w:color="B4C6E7"/>
        </w:pBdr>
      </w:pPr>
    </w:p>
    <w:p>
      <w:pPr>
        <w:pStyle w:val="Heading1"/>
      </w:pPr>
      <w:r>
        <w:t>2. System Architecture</w:t>
      </w:r>
    </w:p>
    <w:p>
      <w:pPr>
        <w:pStyle w:val="Heading2"/>
      </w:pPr>
      <w:r>
        <w:t>2.1 Logical architecture</w:t>
      </w:r>
    </w:p>
    <w:p>
      <w:pPr>
        <w:jc w:val="center"/>
      </w:pPr>
      <w:r>
        <w:drawing>
          <wp:inline xmlns:a="http://schemas.openxmlformats.org/drawingml/2006/main" xmlns:pic="http://schemas.openxmlformats.org/drawingml/2006/picture">
            <wp:extent cx="6400800" cy="3600450"/>
            <wp:docPr id="12" name="Picture 12"/>
            <wp:cNvGraphicFramePr>
              <a:graphicFrameLocks noChangeAspect="1"/>
            </wp:cNvGraphicFramePr>
            <a:graphic>
              <a:graphicData uri="http://schemas.openxmlformats.org/drawingml/2006/picture">
                <pic:pic>
                  <pic:nvPicPr>
                    <pic:cNvPr id="0" name="Diagram_01_Logical_Architecture.png"/>
                    <pic:cNvPicPr/>
                  </pic:nvPicPr>
                  <pic:blipFill>
                    <a:blip r:embed="rId20"/>
                    <a:stretch>
                      <a:fillRect/>
                    </a:stretch>
                  </pic:blipFill>
                  <pic:spPr>
                    <a:xfrm>
                      <a:off x="0" y="0"/>
                      <a:ext cx="6400800" cy="3600450"/>
                    </a:xfrm>
                    <a:prstGeom prst="rect"/>
                  </pic:spPr>
                </pic:pic>
              </a:graphicData>
            </a:graphic>
          </wp:inline>
        </w:drawing>
      </w:r>
    </w:p>
    <w:p>
      <w:pPr>
        <w:jc w:val="center"/>
      </w:pPr>
      <w:r>
        <w:rPr>
          <w:i/>
          <w:color w:val="595959"/>
          <w:sz w:val="16"/>
        </w:rPr>
        <w:t>Logical architecture</w:t>
      </w:r>
    </w:p>
    <w:p>
      <w:pPr>
        <w:pStyle w:val="Heading2"/>
      </w:pPr>
      <w:r>
        <w:t>2.2 Security boundaries</w:t>
      </w:r>
    </w:p>
    <w:p>
      <w:pPr>
        <w:jc w:val="center"/>
      </w:pPr>
      <w:r>
        <w:drawing>
          <wp:inline xmlns:a="http://schemas.openxmlformats.org/drawingml/2006/main" xmlns:pic="http://schemas.openxmlformats.org/drawingml/2006/picture">
            <wp:extent cx="6400800" cy="3600450"/>
            <wp:docPr id="13" name="Picture 13"/>
            <wp:cNvGraphicFramePr>
              <a:graphicFrameLocks noChangeAspect="1"/>
            </wp:cNvGraphicFramePr>
            <a:graphic>
              <a:graphicData uri="http://schemas.openxmlformats.org/drawingml/2006/picture">
                <pic:pic>
                  <pic:nvPicPr>
                    <pic:cNvPr id="0" name="Diagram_02_Security_Boundaries.png"/>
                    <pic:cNvPicPr/>
                  </pic:nvPicPr>
                  <pic:blipFill>
                    <a:blip r:embed="rId21"/>
                    <a:stretch>
                      <a:fillRect/>
                    </a:stretch>
                  </pic:blipFill>
                  <pic:spPr>
                    <a:xfrm>
                      <a:off x="0" y="0"/>
                      <a:ext cx="6400800" cy="3600450"/>
                    </a:xfrm>
                    <a:prstGeom prst="rect"/>
                  </pic:spPr>
                </pic:pic>
              </a:graphicData>
            </a:graphic>
          </wp:inline>
        </w:drawing>
      </w:r>
    </w:p>
    <w:p>
      <w:pPr>
        <w:jc w:val="center"/>
      </w:pPr>
      <w:r>
        <w:rPr>
          <w:i/>
          <w:color w:val="595959"/>
          <w:sz w:val="16"/>
        </w:rPr>
        <w:t>Security boundaries</w:t>
      </w:r>
    </w:p>
    <w:p>
      <w:pPr>
        <w:pStyle w:val="Heading2"/>
      </w:pPr>
      <w:r>
        <w:t>2.3 Operational request flow</w:t>
      </w:r>
    </w:p>
    <w:p>
      <w:pPr>
        <w:jc w:val="center"/>
      </w:pPr>
      <w:r>
        <w:drawing>
          <wp:inline xmlns:a="http://schemas.openxmlformats.org/drawingml/2006/main" xmlns:pic="http://schemas.openxmlformats.org/drawingml/2006/picture">
            <wp:extent cx="6400800" cy="3600450"/>
            <wp:docPr id="14" name="Picture 14"/>
            <wp:cNvGraphicFramePr>
              <a:graphicFrameLocks noChangeAspect="1"/>
            </wp:cNvGraphicFramePr>
            <a:graphic>
              <a:graphicData uri="http://schemas.openxmlformats.org/drawingml/2006/picture">
                <pic:pic>
                  <pic:nvPicPr>
                    <pic:cNvPr id="0" name="Diagram_03_Operational_Request_Flow.png"/>
                    <pic:cNvPicPr/>
                  </pic:nvPicPr>
                  <pic:blipFill>
                    <a:blip r:embed="rId22"/>
                    <a:stretch>
                      <a:fillRect/>
                    </a:stretch>
                  </pic:blipFill>
                  <pic:spPr>
                    <a:xfrm>
                      <a:off x="0" y="0"/>
                      <a:ext cx="6400800" cy="3600450"/>
                    </a:xfrm>
                    <a:prstGeom prst="rect"/>
                  </pic:spPr>
                </pic:pic>
              </a:graphicData>
            </a:graphic>
          </wp:inline>
        </w:drawing>
      </w:r>
    </w:p>
    <w:p>
      <w:pPr>
        <w:jc w:val="center"/>
      </w:pPr>
      <w:r>
        <w:rPr>
          <w:i/>
          <w:color w:val="595959"/>
          <w:sz w:val="16"/>
        </w:rPr>
        <w:t>Operational request flow</w:t>
      </w:r>
    </w:p>
    <w:p>
      <w:pPr>
        <w:pBdr>
          <w:bottom w:val="single" w:sz="6" w:color="B4C6E7"/>
        </w:pBdr>
      </w:pPr>
    </w:p>
    <w:p>
      <w:pPr>
        <w:pStyle w:val="Heading1"/>
      </w:pPr>
      <w:r>
        <w:t>3. System Requirements and Permissions Matrix</w:t>
      </w:r>
    </w:p>
    <w:p>
      <w:pPr>
        <w:pStyle w:val="Heading2"/>
      </w:pPr>
      <w:r>
        <w:t>3.1 Host requirements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b/>
                <w:color w:val="FFFFFF"/>
                <w:sz w:val="16"/>
              </w:rPr>
            </w:r>
            <w:r>
              <w:rPr>
                <w:b/>
                <w:color w:val="FFFFFF"/>
                <w:sz w:val="16"/>
              </w:rPr>
              <w:t>Component</w:t>
            </w:r>
          </w:p>
        </w:tc>
        <w:tc>
          <w:tcPr>
            <w:tcW w:type="dxa" w:w="2556"/>
            <w:vAlign w:val="center"/>
            <w:shd w:fill="1F4E78"/>
          </w:tcPr>
          <w:p>
            <w:r>
              <w:rPr>
                <w:b/>
                <w:color w:val="FFFFFF"/>
                <w:sz w:val="16"/>
              </w:rPr>
            </w:r>
            <w:r>
              <w:rPr>
                <w:b/>
                <w:color w:val="FFFFFF"/>
                <w:sz w:val="16"/>
              </w:rPr>
              <w:t>Minimum</w:t>
            </w:r>
          </w:p>
        </w:tc>
        <w:tc>
          <w:tcPr>
            <w:tcW w:type="dxa" w:w="2556"/>
            <w:vAlign w:val="center"/>
            <w:shd w:fill="1F4E78"/>
          </w:tcPr>
          <w:p>
            <w:r>
              <w:rPr>
                <w:b/>
                <w:color w:val="FFFFFF"/>
                <w:sz w:val="16"/>
              </w:rPr>
            </w:r>
            <w:r>
              <w:rPr>
                <w:b/>
                <w:color w:val="FFFFFF"/>
                <w:sz w:val="16"/>
              </w:rPr>
              <w:t>Recommended</w:t>
            </w:r>
          </w:p>
        </w:tc>
        <w:tc>
          <w:tcPr>
            <w:tcW w:type="dxa" w:w="2556"/>
            <w:vAlign w:val="center"/>
            <w:shd w:fill="1F4E78"/>
          </w:tcPr>
          <w:p>
            <w:r>
              <w:rPr>
                <w:b/>
                <w:color w:val="FFFFFF"/>
                <w:sz w:val="16"/>
              </w:rPr>
            </w:r>
            <w:r>
              <w:rPr>
                <w:b/>
                <w:color w:val="FFFFFF"/>
                <w:sz w:val="16"/>
              </w:rPr>
              <w:t>Verification</w:t>
            </w:r>
          </w:p>
        </w:tc>
      </w:tr>
      <w:tr>
        <w:tc>
          <w:tcPr>
            <w:tcW w:type="dxa" w:w="2556"/>
            <w:vAlign w:val="center"/>
          </w:tcPr>
          <w:p>
            <w:r>
              <w:rPr>
                <w:sz w:val="16"/>
              </w:rPr>
            </w:r>
            <w:r>
              <w:rPr>
                <w:sz w:val="16"/>
              </w:rPr>
              <w:t>Host OS</w:t>
            </w:r>
          </w:p>
        </w:tc>
        <w:tc>
          <w:tcPr>
            <w:tcW w:type="dxa" w:w="2556"/>
            <w:vAlign w:val="center"/>
          </w:tcPr>
          <w:p>
            <w:r>
              <w:rPr>
                <w:sz w:val="16"/>
              </w:rPr>
            </w:r>
            <w:r>
              <w:rPr>
                <w:sz w:val="16"/>
              </w:rPr>
              <w:t>Windows 10 64-bit</w:t>
            </w:r>
          </w:p>
        </w:tc>
        <w:tc>
          <w:tcPr>
            <w:tcW w:type="dxa" w:w="2556"/>
            <w:vAlign w:val="center"/>
          </w:tcPr>
          <w:p>
            <w:r>
              <w:rPr>
                <w:sz w:val="16"/>
              </w:rPr>
            </w:r>
            <w:r>
              <w:rPr>
                <w:sz w:val="16"/>
              </w:rPr>
              <w:t>Supported Windows 10/11 64-bit</w:t>
            </w:r>
          </w:p>
        </w:tc>
        <w:tc>
          <w:tcPr>
            <w:tcW w:type="dxa" w:w="2556"/>
            <w:vAlign w:val="center"/>
          </w:tcPr>
          <w:p>
            <w:r>
              <w:rPr>
                <w:sz w:val="16"/>
              </w:rPr>
            </w:r>
            <w:r>
              <w:rPr>
                <w:rFonts w:ascii="Consolas" w:hAnsi="Consolas"/>
                <w:color w:val="1F4E79"/>
                <w:sz w:val="16"/>
              </w:rPr>
              <w:t>systeminfo</w:t>
            </w:r>
          </w:p>
        </w:tc>
      </w:tr>
      <w:tr>
        <w:tc>
          <w:tcPr>
            <w:tcW w:type="dxa" w:w="2556"/>
            <w:vAlign w:val="center"/>
          </w:tcPr>
          <w:p>
            <w:r>
              <w:rPr>
                <w:sz w:val="16"/>
              </w:rPr>
            </w:r>
            <w:r>
              <w:rPr>
                <w:sz w:val="16"/>
              </w:rPr>
              <w:t>CPU</w:t>
            </w:r>
          </w:p>
        </w:tc>
        <w:tc>
          <w:tcPr>
            <w:tcW w:type="dxa" w:w="2556"/>
            <w:vAlign w:val="center"/>
          </w:tcPr>
          <w:p>
            <w:r>
              <w:rPr>
                <w:sz w:val="16"/>
              </w:rPr>
            </w:r>
            <w:r>
              <w:rPr>
                <w:sz w:val="16"/>
              </w:rPr>
              <w:t>x86_64, virtualization support</w:t>
            </w:r>
          </w:p>
        </w:tc>
        <w:tc>
          <w:tcPr>
            <w:tcW w:type="dxa" w:w="2556"/>
            <w:vAlign w:val="center"/>
          </w:tcPr>
          <w:p>
            <w:r>
              <w:rPr>
                <w:sz w:val="16"/>
              </w:rPr>
            </w:r>
            <w:r>
              <w:rPr>
                <w:sz w:val="16"/>
              </w:rPr>
              <w:t>4 logical CPUs or more</w:t>
            </w:r>
          </w:p>
        </w:tc>
        <w:tc>
          <w:tcPr>
            <w:tcW w:type="dxa" w:w="2556"/>
            <w:vAlign w:val="center"/>
          </w:tcPr>
          <w:p>
            <w:r>
              <w:rPr>
                <w:sz w:val="16"/>
              </w:rPr>
            </w:r>
            <w:r>
              <w:rPr>
                <w:sz w:val="16"/>
              </w:rPr>
              <w:t>Task Manager → Performance → CPU</w:t>
            </w:r>
          </w:p>
        </w:tc>
      </w:tr>
      <w:tr>
        <w:tc>
          <w:tcPr>
            <w:tcW w:type="dxa" w:w="2556"/>
            <w:vAlign w:val="center"/>
          </w:tcPr>
          <w:p>
            <w:r>
              <w:rPr>
                <w:sz w:val="16"/>
              </w:rPr>
            </w:r>
            <w:r>
              <w:rPr>
                <w:sz w:val="16"/>
              </w:rPr>
              <w:t>RAM</w:t>
            </w:r>
          </w:p>
        </w:tc>
        <w:tc>
          <w:tcPr>
            <w:tcW w:type="dxa" w:w="2556"/>
            <w:vAlign w:val="center"/>
          </w:tcPr>
          <w:p>
            <w:r>
              <w:rPr>
                <w:sz w:val="16"/>
              </w:rPr>
            </w:r>
            <w:r>
              <w:rPr>
                <w:sz w:val="16"/>
              </w:rPr>
              <w:t>4 GB host total</w:t>
            </w:r>
          </w:p>
        </w:tc>
        <w:tc>
          <w:tcPr>
            <w:tcW w:type="dxa" w:w="2556"/>
            <w:vAlign w:val="center"/>
          </w:tcPr>
          <w:p>
            <w:r>
              <w:rPr>
                <w:sz w:val="16"/>
              </w:rPr>
            </w:r>
            <w:r>
              <w:rPr>
                <w:sz w:val="16"/>
              </w:rPr>
              <w:t>8 GB or more</w:t>
            </w:r>
          </w:p>
        </w:tc>
        <w:tc>
          <w:tcPr>
            <w:tcW w:type="dxa" w:w="2556"/>
            <w:vAlign w:val="center"/>
          </w:tcPr>
          <w:p>
            <w:r>
              <w:rPr>
                <w:sz w:val="16"/>
              </w:rPr>
            </w:r>
            <w:r>
              <w:rPr>
                <w:sz w:val="16"/>
              </w:rPr>
              <w:t>Task Manager → Performance → Memory</w:t>
            </w:r>
          </w:p>
        </w:tc>
      </w:tr>
      <w:tr>
        <w:tc>
          <w:tcPr>
            <w:tcW w:type="dxa" w:w="2556"/>
            <w:vAlign w:val="center"/>
          </w:tcPr>
          <w:p>
            <w:r>
              <w:rPr>
                <w:sz w:val="16"/>
              </w:rPr>
            </w:r>
            <w:r>
              <w:rPr>
                <w:sz w:val="16"/>
              </w:rPr>
              <w:t>Free disk</w:t>
            </w:r>
          </w:p>
        </w:tc>
        <w:tc>
          <w:tcPr>
            <w:tcW w:type="dxa" w:w="2556"/>
            <w:vAlign w:val="center"/>
          </w:tcPr>
          <w:p>
            <w:r>
              <w:rPr>
                <w:sz w:val="16"/>
              </w:rPr>
            </w:r>
            <w:r>
              <w:rPr>
                <w:sz w:val="16"/>
              </w:rPr>
              <w:t>35 GB</w:t>
            </w:r>
          </w:p>
        </w:tc>
        <w:tc>
          <w:tcPr>
            <w:tcW w:type="dxa" w:w="2556"/>
            <w:vAlign w:val="center"/>
          </w:tcPr>
          <w:p>
            <w:r>
              <w:rPr>
                <w:sz w:val="16"/>
              </w:rPr>
            </w:r>
            <w:r>
              <w:rPr>
                <w:sz w:val="16"/>
              </w:rPr>
              <w:t>50 GB or more</w:t>
            </w:r>
          </w:p>
        </w:tc>
        <w:tc>
          <w:tcPr>
            <w:tcW w:type="dxa" w:w="2556"/>
            <w:vAlign w:val="center"/>
          </w:tcPr>
          <w:p>
            <w:r>
              <w:rPr>
                <w:sz w:val="16"/>
              </w:rPr>
            </w:r>
            <w:r>
              <w:rPr>
                <w:sz w:val="16"/>
              </w:rPr>
              <w:t>File Explorer → This PC</w:t>
            </w:r>
          </w:p>
        </w:tc>
      </w:tr>
      <w:tr>
        <w:tc>
          <w:tcPr>
            <w:tcW w:type="dxa" w:w="2556"/>
            <w:vAlign w:val="center"/>
          </w:tcPr>
          <w:p>
            <w:r>
              <w:rPr>
                <w:sz w:val="16"/>
              </w:rPr>
            </w:r>
            <w:r>
              <w:rPr>
                <w:sz w:val="16"/>
              </w:rPr>
              <w:t>Virtualization</w:t>
            </w:r>
          </w:p>
        </w:tc>
        <w:tc>
          <w:tcPr>
            <w:tcW w:type="dxa" w:w="2556"/>
            <w:vAlign w:val="center"/>
          </w:tcPr>
          <w:p>
            <w:r>
              <w:rPr>
                <w:sz w:val="16"/>
              </w:rPr>
            </w:r>
            <w:r>
              <w:rPr>
                <w:sz w:val="16"/>
              </w:rPr>
              <w:t>Intel VT-x or AMD-V enabled</w:t>
            </w:r>
          </w:p>
        </w:tc>
        <w:tc>
          <w:tcPr>
            <w:tcW w:type="dxa" w:w="2556"/>
            <w:vAlign w:val="center"/>
          </w:tcPr>
          <w:p>
            <w:r>
              <w:rPr>
                <w:sz w:val="16"/>
              </w:rPr>
            </w:r>
            <w:r>
              <w:rPr>
                <w:sz w:val="16"/>
              </w:rPr>
              <w:t>Enabled in firmware</w:t>
            </w:r>
          </w:p>
        </w:tc>
        <w:tc>
          <w:tcPr>
            <w:tcW w:type="dxa" w:w="2556"/>
            <w:vAlign w:val="center"/>
          </w:tcPr>
          <w:p>
            <w:r>
              <w:rPr>
                <w:sz w:val="16"/>
              </w:rPr>
            </w:r>
            <w:r>
              <w:rPr>
                <w:sz w:val="16"/>
              </w:rPr>
              <w:t xml:space="preserve">Task Manager shows </w:t>
            </w:r>
            <w:r>
              <w:rPr>
                <w:rFonts w:ascii="Consolas" w:hAnsi="Consolas"/>
                <w:color w:val="1F4E79"/>
                <w:sz w:val="16"/>
              </w:rPr>
              <w:t>Virtualization: Enabled</w:t>
            </w:r>
          </w:p>
        </w:tc>
      </w:tr>
      <w:tr>
        <w:tc>
          <w:tcPr>
            <w:tcW w:type="dxa" w:w="2556"/>
            <w:vAlign w:val="center"/>
          </w:tcPr>
          <w:p>
            <w:r>
              <w:rPr>
                <w:sz w:val="16"/>
              </w:rPr>
            </w:r>
            <w:r>
              <w:rPr>
                <w:sz w:val="16"/>
              </w:rPr>
              <w:t>Hypervisor</w:t>
            </w:r>
          </w:p>
        </w:tc>
        <w:tc>
          <w:tcPr>
            <w:tcW w:type="dxa" w:w="2556"/>
            <w:vAlign w:val="center"/>
          </w:tcPr>
          <w:p>
            <w:r>
              <w:rPr>
                <w:sz w:val="16"/>
              </w:rPr>
            </w:r>
            <w:r>
              <w:rPr>
                <w:sz w:val="16"/>
              </w:rPr>
              <w:t>VirtualBox 7.x</w:t>
            </w:r>
          </w:p>
        </w:tc>
        <w:tc>
          <w:tcPr>
            <w:tcW w:type="dxa" w:w="2556"/>
            <w:vAlign w:val="center"/>
          </w:tcPr>
          <w:p>
            <w:r>
              <w:rPr>
                <w:sz w:val="16"/>
              </w:rPr>
            </w:r>
            <w:r>
              <w:rPr>
                <w:sz w:val="16"/>
              </w:rPr>
              <w:t>Current supported VirtualBox release</w:t>
            </w:r>
          </w:p>
        </w:tc>
        <w:tc>
          <w:tcPr>
            <w:tcW w:type="dxa" w:w="2556"/>
            <w:vAlign w:val="center"/>
          </w:tcPr>
          <w:p>
            <w:r>
              <w:rPr>
                <w:sz w:val="16"/>
              </w:rPr>
            </w:r>
            <w:r>
              <w:rPr>
                <w:rFonts w:ascii="Consolas" w:hAnsi="Consolas"/>
                <w:color w:val="1F4E79"/>
                <w:sz w:val="16"/>
              </w:rPr>
              <w:t>VBoxManage --version</w:t>
            </w:r>
          </w:p>
        </w:tc>
      </w:tr>
      <w:tr>
        <w:tc>
          <w:tcPr>
            <w:tcW w:type="dxa" w:w="2556"/>
            <w:vAlign w:val="center"/>
          </w:tcPr>
          <w:p>
            <w:r>
              <w:rPr>
                <w:sz w:val="16"/>
              </w:rPr>
            </w:r>
            <w:r>
              <w:rPr>
                <w:sz w:val="16"/>
              </w:rPr>
              <w:t>Guest ISO</w:t>
            </w:r>
          </w:p>
        </w:tc>
        <w:tc>
          <w:tcPr>
            <w:tcW w:type="dxa" w:w="2556"/>
            <w:vAlign w:val="center"/>
          </w:tcPr>
          <w:p>
            <w:r>
              <w:rPr>
                <w:sz w:val="16"/>
              </w:rPr>
            </w:r>
            <w:r>
              <w:rPr>
                <w:sz w:val="16"/>
              </w:rPr>
              <w:t>Ubuntu Server 26.04 LTS AMD64</w:t>
            </w:r>
          </w:p>
        </w:tc>
        <w:tc>
          <w:tcPr>
            <w:tcW w:type="dxa" w:w="2556"/>
            <w:vAlign w:val="center"/>
          </w:tcPr>
          <w:p>
            <w:r>
              <w:rPr>
                <w:sz w:val="16"/>
              </w:rPr>
            </w:r>
            <w:r>
              <w:rPr>
                <w:sz w:val="16"/>
              </w:rPr>
              <w:t>Checksum-verified ISO</w:t>
            </w:r>
          </w:p>
        </w:tc>
        <w:tc>
          <w:tcPr>
            <w:tcW w:type="dxa" w:w="2556"/>
            <w:vAlign w:val="center"/>
          </w:tcPr>
          <w:p>
            <w:r>
              <w:rPr>
                <w:sz w:val="16"/>
              </w:rPr>
            </w:r>
            <w:r>
              <w:rPr>
                <w:rFonts w:ascii="Consolas" w:hAnsi="Consolas"/>
                <w:color w:val="1F4E79"/>
                <w:sz w:val="16"/>
              </w:rPr>
              <w:t>Get-FileHash</w:t>
            </w:r>
          </w:p>
        </w:tc>
      </w:tr>
      <w:tr>
        <w:tc>
          <w:tcPr>
            <w:tcW w:type="dxa" w:w="2556"/>
            <w:vAlign w:val="center"/>
          </w:tcPr>
          <w:p>
            <w:r>
              <w:rPr>
                <w:sz w:val="16"/>
              </w:rPr>
            </w:r>
            <w:r>
              <w:rPr>
                <w:sz w:val="16"/>
              </w:rPr>
              <w:t>Host SSH client</w:t>
            </w:r>
          </w:p>
        </w:tc>
        <w:tc>
          <w:tcPr>
            <w:tcW w:type="dxa" w:w="2556"/>
            <w:vAlign w:val="center"/>
          </w:tcPr>
          <w:p>
            <w:r>
              <w:rPr>
                <w:sz w:val="16"/>
              </w:rPr>
            </w:r>
            <w:r>
              <w:rPr>
                <w:sz w:val="16"/>
              </w:rPr>
              <w:t>OpenSSH client</w:t>
            </w:r>
          </w:p>
        </w:tc>
        <w:tc>
          <w:tcPr>
            <w:tcW w:type="dxa" w:w="2556"/>
            <w:vAlign w:val="center"/>
          </w:tcPr>
          <w:p>
            <w:r>
              <w:rPr>
                <w:sz w:val="16"/>
              </w:rPr>
            </w:r>
            <w:r>
              <w:rPr>
                <w:sz w:val="16"/>
              </w:rPr>
              <w:t>Current Windows OpenSSH</w:t>
            </w:r>
          </w:p>
        </w:tc>
        <w:tc>
          <w:tcPr>
            <w:tcW w:type="dxa" w:w="2556"/>
            <w:vAlign w:val="center"/>
          </w:tcPr>
          <w:p>
            <w:r>
              <w:rPr>
                <w:sz w:val="16"/>
              </w:rPr>
            </w:r>
            <w:r>
              <w:rPr>
                <w:rFonts w:ascii="Consolas" w:hAnsi="Consolas"/>
                <w:color w:val="1F4E79"/>
                <w:sz w:val="16"/>
              </w:rPr>
              <w:t>ssh -V</w:t>
            </w:r>
          </w:p>
        </w:tc>
      </w:tr>
      <w:tr>
        <w:tc>
          <w:tcPr>
            <w:tcW w:type="dxa" w:w="2556"/>
            <w:vAlign w:val="center"/>
          </w:tcPr>
          <w:p>
            <w:r>
              <w:rPr>
                <w:sz w:val="16"/>
              </w:rPr>
            </w:r>
            <w:r>
              <w:rPr>
                <w:sz w:val="16"/>
              </w:rPr>
              <w:t>Database client</w:t>
            </w:r>
          </w:p>
        </w:tc>
        <w:tc>
          <w:tcPr>
            <w:tcW w:type="dxa" w:w="2556"/>
            <w:vAlign w:val="center"/>
          </w:tcPr>
          <w:p>
            <w:r>
              <w:rPr>
                <w:sz w:val="16"/>
              </w:rPr>
            </w:r>
            <w:r>
              <w:rPr>
                <w:rFonts w:ascii="Consolas" w:hAnsi="Consolas"/>
                <w:color w:val="1F4E79"/>
                <w:sz w:val="16"/>
              </w:rPr>
              <w:t>psql</w:t>
            </w:r>
            <w:r>
              <w:rPr>
                <w:sz w:val="16"/>
              </w:rPr>
              <w:t xml:space="preserve"> or pgAdmin</w:t>
            </w:r>
          </w:p>
        </w:tc>
        <w:tc>
          <w:tcPr>
            <w:tcW w:type="dxa" w:w="2556"/>
            <w:vAlign w:val="center"/>
          </w:tcPr>
          <w:p>
            <w:r>
              <w:rPr>
                <w:sz w:val="16"/>
              </w:rPr>
            </w:r>
            <w:r>
              <w:rPr>
                <w:sz w:val="16"/>
              </w:rPr>
              <w:t>Current compatible release</w:t>
            </w:r>
          </w:p>
        </w:tc>
        <w:tc>
          <w:tcPr>
            <w:tcW w:type="dxa" w:w="2556"/>
            <w:vAlign w:val="center"/>
          </w:tcPr>
          <w:p>
            <w:r>
              <w:rPr>
                <w:sz w:val="16"/>
              </w:rPr>
            </w:r>
            <w:r>
              <w:rPr>
                <w:sz w:val="16"/>
              </w:rPr>
              <w:t>Client connection test</w:t>
            </w:r>
          </w:p>
        </w:tc>
      </w:tr>
    </w:tbl>
    <w:p/>
    <w:p>
      <w:pPr>
        <w:pStyle w:val="Heading2"/>
      </w:pPr>
      <w:r>
        <w:t>3.2 VM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sz w:val="16"/>
              </w:rPr>
            </w:r>
            <w:r>
              <w:rPr>
                <w:b/>
                <w:color w:val="FFFFFF"/>
                <w:sz w:val="16"/>
              </w:rPr>
              <w:t>Resource</w:t>
            </w:r>
          </w:p>
        </w:tc>
        <w:tc>
          <w:tcPr>
            <w:tcW w:type="dxa" w:w="3408"/>
            <w:vAlign w:val="center"/>
            <w:shd w:fill="1F4E78"/>
          </w:tcPr>
          <w:p>
            <w:r>
              <w:rPr>
                <w:b/>
                <w:color w:val="FFFFFF"/>
                <w:sz w:val="16"/>
              </w:rPr>
            </w:r>
            <w:r>
              <w:rPr>
                <w:b/>
                <w:color w:val="FFFFFF"/>
                <w:sz w:val="16"/>
              </w:rPr>
              <w:t>Baseline allocation</w:t>
            </w:r>
          </w:p>
        </w:tc>
        <w:tc>
          <w:tcPr>
            <w:tcW w:type="dxa" w:w="3408"/>
            <w:vAlign w:val="center"/>
            <w:shd w:fill="1F4E78"/>
          </w:tcPr>
          <w:p>
            <w:r>
              <w:rPr>
                <w:b/>
                <w:color w:val="FFFFFF"/>
                <w:sz w:val="16"/>
              </w:rPr>
            </w:r>
            <w:r>
              <w:rPr>
                <w:b/>
                <w:color w:val="FFFFFF"/>
                <w:sz w:val="16"/>
              </w:rPr>
              <w:t>Notes</w:t>
            </w:r>
          </w:p>
        </w:tc>
      </w:tr>
      <w:tr>
        <w:tc>
          <w:tcPr>
            <w:tcW w:type="dxa" w:w="3408"/>
            <w:vAlign w:val="center"/>
          </w:tcPr>
          <w:p>
            <w:r>
              <w:rPr>
                <w:sz w:val="16"/>
              </w:rPr>
            </w:r>
            <w:r>
              <w:rPr>
                <w:sz w:val="16"/>
              </w:rPr>
              <w:t>VM name</w:t>
            </w:r>
          </w:p>
        </w:tc>
        <w:tc>
          <w:tcPr>
            <w:tcW w:type="dxa" w:w="3408"/>
            <w:vAlign w:val="center"/>
          </w:tcPr>
          <w:p>
            <w:r>
              <w:rPr>
                <w:sz w:val="16"/>
              </w:rPr>
            </w:r>
            <w:r>
              <w:rPr>
                <w:rFonts w:ascii="Consolas" w:hAnsi="Consolas"/>
                <w:color w:val="1F4E79"/>
                <w:sz w:val="16"/>
              </w:rPr>
              <w:t>Ubuntu-PostgreSQL</w:t>
            </w:r>
          </w:p>
        </w:tc>
        <w:tc>
          <w:tcPr>
            <w:tcW w:type="dxa" w:w="3408"/>
            <w:vAlign w:val="center"/>
          </w:tcPr>
          <w:p>
            <w:r>
              <w:rPr>
                <w:sz w:val="16"/>
              </w:rPr>
            </w:r>
            <w:r>
              <w:rPr>
                <w:sz w:val="16"/>
              </w:rPr>
              <w:t>Use a controlled naming standard in production</w:t>
            </w:r>
          </w:p>
        </w:tc>
      </w:tr>
      <w:tr>
        <w:tc>
          <w:tcPr>
            <w:tcW w:type="dxa" w:w="3408"/>
            <w:vAlign w:val="center"/>
          </w:tcPr>
          <w:p>
            <w:r>
              <w:rPr>
                <w:sz w:val="16"/>
              </w:rPr>
            </w:r>
            <w:r>
              <w:rPr>
                <w:sz w:val="16"/>
              </w:rPr>
              <w:t>Guest OS</w:t>
            </w:r>
          </w:p>
        </w:tc>
        <w:tc>
          <w:tcPr>
            <w:tcW w:type="dxa" w:w="3408"/>
            <w:vAlign w:val="center"/>
          </w:tcPr>
          <w:p>
            <w:r>
              <w:rPr>
                <w:sz w:val="16"/>
              </w:rPr>
            </w:r>
            <w:r>
              <w:rPr>
                <w:sz w:val="16"/>
              </w:rPr>
              <w:t>Ubuntu Server 26.04 LTS x86_64</w:t>
            </w:r>
          </w:p>
        </w:tc>
        <w:tc>
          <w:tcPr>
            <w:tcW w:type="dxa" w:w="3408"/>
            <w:vAlign w:val="center"/>
          </w:tcPr>
          <w:p>
            <w:r>
              <w:rPr>
                <w:sz w:val="16"/>
              </w:rPr>
            </w:r>
            <w:r>
              <w:rPr>
                <w:sz w:val="16"/>
              </w:rPr>
              <w:t>Minimal server installation</w:t>
            </w:r>
          </w:p>
        </w:tc>
      </w:tr>
      <w:tr>
        <w:tc>
          <w:tcPr>
            <w:tcW w:type="dxa" w:w="3408"/>
            <w:vAlign w:val="center"/>
          </w:tcPr>
          <w:p>
            <w:r>
              <w:rPr>
                <w:sz w:val="16"/>
              </w:rPr>
            </w:r>
            <w:r>
              <w:rPr>
                <w:sz w:val="16"/>
              </w:rPr>
              <w:t>vCPU</w:t>
            </w:r>
          </w:p>
        </w:tc>
        <w:tc>
          <w:tcPr>
            <w:tcW w:type="dxa" w:w="3408"/>
            <w:vAlign w:val="center"/>
          </w:tcPr>
          <w:p>
            <w:r>
              <w:rPr>
                <w:sz w:val="16"/>
              </w:rPr>
            </w:r>
            <w:r>
              <w:rPr>
                <w:sz w:val="16"/>
              </w:rPr>
              <w:t>2</w:t>
            </w:r>
          </w:p>
        </w:tc>
        <w:tc>
          <w:tcPr>
            <w:tcW w:type="dxa" w:w="3408"/>
            <w:vAlign w:val="center"/>
          </w:tcPr>
          <w:p>
            <w:r>
              <w:rPr>
                <w:sz w:val="16"/>
              </w:rPr>
            </w:r>
            <w:r>
              <w:rPr>
                <w:sz w:val="16"/>
              </w:rPr>
              <w:t>Increase after measuring CPU saturation</w:t>
            </w:r>
          </w:p>
        </w:tc>
      </w:tr>
      <w:tr>
        <w:tc>
          <w:tcPr>
            <w:tcW w:type="dxa" w:w="3408"/>
            <w:vAlign w:val="center"/>
          </w:tcPr>
          <w:p>
            <w:r>
              <w:rPr>
                <w:sz w:val="16"/>
              </w:rPr>
            </w:r>
            <w:r>
              <w:rPr>
                <w:sz w:val="16"/>
              </w:rPr>
              <w:t>RAM</w:t>
            </w:r>
          </w:p>
        </w:tc>
        <w:tc>
          <w:tcPr>
            <w:tcW w:type="dxa" w:w="3408"/>
            <w:vAlign w:val="center"/>
          </w:tcPr>
          <w:p>
            <w:r>
              <w:rPr>
                <w:sz w:val="16"/>
              </w:rPr>
            </w:r>
            <w:r>
              <w:rPr>
                <w:sz w:val="16"/>
              </w:rPr>
              <w:t>2 GB</w:t>
            </w:r>
          </w:p>
        </w:tc>
        <w:tc>
          <w:tcPr>
            <w:tcW w:type="dxa" w:w="3408"/>
            <w:vAlign w:val="center"/>
          </w:tcPr>
          <w:p>
            <w:r>
              <w:rPr>
                <w:sz w:val="16"/>
              </w:rPr>
            </w:r>
            <w:r>
              <w:rPr>
                <w:sz w:val="16"/>
              </w:rPr>
              <w:t>Increase for larger databases or agent workloads</w:t>
            </w:r>
          </w:p>
        </w:tc>
      </w:tr>
      <w:tr>
        <w:tc>
          <w:tcPr>
            <w:tcW w:type="dxa" w:w="3408"/>
            <w:vAlign w:val="center"/>
          </w:tcPr>
          <w:p>
            <w:r>
              <w:rPr>
                <w:sz w:val="16"/>
              </w:rPr>
            </w:r>
            <w:r>
              <w:rPr>
                <w:sz w:val="16"/>
              </w:rPr>
              <w:t>Disk</w:t>
            </w:r>
          </w:p>
        </w:tc>
        <w:tc>
          <w:tcPr>
            <w:tcW w:type="dxa" w:w="3408"/>
            <w:vAlign w:val="center"/>
          </w:tcPr>
          <w:p>
            <w:r>
              <w:rPr>
                <w:sz w:val="16"/>
              </w:rPr>
            </w:r>
            <w:r>
              <w:rPr>
                <w:sz w:val="16"/>
              </w:rPr>
              <w:t>30 GB dynamically allocated</w:t>
            </w:r>
          </w:p>
        </w:tc>
        <w:tc>
          <w:tcPr>
            <w:tcW w:type="dxa" w:w="3408"/>
            <w:vAlign w:val="center"/>
          </w:tcPr>
          <w:p>
            <w:r>
              <w:rPr>
                <w:sz w:val="16"/>
              </w:rPr>
            </w:r>
            <w:r>
              <w:rPr>
                <w:sz w:val="16"/>
              </w:rPr>
              <w:t>Production requires capacity monitoring and backup storage</w:t>
            </w:r>
          </w:p>
        </w:tc>
      </w:tr>
      <w:tr>
        <w:tc>
          <w:tcPr>
            <w:tcW w:type="dxa" w:w="3408"/>
            <w:vAlign w:val="center"/>
          </w:tcPr>
          <w:p>
            <w:r>
              <w:rPr>
                <w:sz w:val="16"/>
              </w:rPr>
            </w:r>
            <w:r>
              <w:rPr>
                <w:sz w:val="16"/>
              </w:rPr>
              <w:t>Network</w:t>
            </w:r>
          </w:p>
        </w:tc>
        <w:tc>
          <w:tcPr>
            <w:tcW w:type="dxa" w:w="3408"/>
            <w:vAlign w:val="center"/>
          </w:tcPr>
          <w:p>
            <w:r>
              <w:rPr>
                <w:sz w:val="16"/>
              </w:rPr>
            </w:r>
            <w:r>
              <w:rPr>
                <w:sz w:val="16"/>
              </w:rPr>
              <w:t>NAT</w:t>
            </w:r>
          </w:p>
        </w:tc>
        <w:tc>
          <w:tcPr>
            <w:tcW w:type="dxa" w:w="3408"/>
            <w:vAlign w:val="center"/>
          </w:tcPr>
          <w:p>
            <w:r>
              <w:rPr>
                <w:sz w:val="16"/>
              </w:rPr>
            </w:r>
            <w:r>
              <w:rPr>
                <w:sz w:val="16"/>
              </w:rPr>
              <w:t>Host bindings restricted to loopback</w:t>
            </w:r>
          </w:p>
        </w:tc>
      </w:tr>
      <w:tr>
        <w:tc>
          <w:tcPr>
            <w:tcW w:type="dxa" w:w="3408"/>
            <w:vAlign w:val="center"/>
          </w:tcPr>
          <w:p>
            <w:r>
              <w:rPr>
                <w:sz w:val="16"/>
              </w:rPr>
            </w:r>
            <w:r>
              <w:rPr>
                <w:sz w:val="16"/>
              </w:rPr>
              <w:t>SSH mapping</w:t>
            </w:r>
          </w:p>
        </w:tc>
        <w:tc>
          <w:tcPr>
            <w:tcW w:type="dxa" w:w="3408"/>
            <w:vAlign w:val="center"/>
          </w:tcPr>
          <w:p>
            <w:r>
              <w:rPr>
                <w:sz w:val="16"/>
              </w:rPr>
            </w:r>
            <w:r>
              <w:rPr>
                <w:sz w:val="16"/>
              </w:rPr>
              <w:t xml:space="preserve">Host </w:t>
            </w:r>
            <w:r>
              <w:rPr>
                <w:rFonts w:ascii="Consolas" w:hAnsi="Consolas"/>
                <w:color w:val="1F4E79"/>
                <w:sz w:val="16"/>
              </w:rPr>
              <w:t>2222</w:t>
            </w:r>
            <w:r>
              <w:rPr>
                <w:sz w:val="16"/>
              </w:rPr>
              <w:t xml:space="preserve"> → Guest </w:t>
            </w:r>
            <w:r>
              <w:rPr>
                <w:rFonts w:ascii="Consolas" w:hAnsi="Consolas"/>
                <w:color w:val="1F4E79"/>
                <w:sz w:val="16"/>
              </w:rPr>
              <w:t>22</w:t>
            </w:r>
          </w:p>
        </w:tc>
        <w:tc>
          <w:tcPr>
            <w:tcW w:type="dxa" w:w="3408"/>
            <w:vAlign w:val="center"/>
          </w:tcPr>
          <w:p>
            <w:r>
              <w:rPr>
                <w:sz w:val="16"/>
              </w:rPr>
            </w:r>
            <w:r>
              <w:rPr>
                <w:sz w:val="16"/>
              </w:rPr>
              <w:t>Local administration only</w:t>
            </w:r>
          </w:p>
        </w:tc>
      </w:tr>
      <w:tr>
        <w:tc>
          <w:tcPr>
            <w:tcW w:type="dxa" w:w="3408"/>
            <w:vAlign w:val="center"/>
          </w:tcPr>
          <w:p>
            <w:r>
              <w:rPr>
                <w:sz w:val="16"/>
              </w:rPr>
            </w:r>
            <w:r>
              <w:rPr>
                <w:sz w:val="16"/>
              </w:rPr>
              <w:t>PostgreSQL mapping</w:t>
            </w:r>
          </w:p>
        </w:tc>
        <w:tc>
          <w:tcPr>
            <w:tcW w:type="dxa" w:w="3408"/>
            <w:vAlign w:val="center"/>
          </w:tcPr>
          <w:p>
            <w:r>
              <w:rPr>
                <w:sz w:val="16"/>
              </w:rPr>
            </w:r>
            <w:r>
              <w:rPr>
                <w:sz w:val="16"/>
              </w:rPr>
              <w:t xml:space="preserve">Host </w:t>
            </w:r>
            <w:r>
              <w:rPr>
                <w:rFonts w:ascii="Consolas" w:hAnsi="Consolas"/>
                <w:color w:val="1F4E79"/>
                <w:sz w:val="16"/>
              </w:rPr>
              <w:t>5433</w:t>
            </w:r>
            <w:r>
              <w:rPr>
                <w:sz w:val="16"/>
              </w:rPr>
              <w:t xml:space="preserve"> → Guest </w:t>
            </w:r>
            <w:r>
              <w:rPr>
                <w:rFonts w:ascii="Consolas" w:hAnsi="Consolas"/>
                <w:color w:val="1F4E79"/>
                <w:sz w:val="16"/>
              </w:rPr>
              <w:t>5432</w:t>
            </w:r>
          </w:p>
        </w:tc>
        <w:tc>
          <w:tcPr>
            <w:tcW w:type="dxa" w:w="3408"/>
            <w:vAlign w:val="center"/>
          </w:tcPr>
          <w:p>
            <w:r>
              <w:rPr>
                <w:sz w:val="16"/>
              </w:rPr>
            </w:r>
            <w:r>
              <w:rPr>
                <w:sz w:val="16"/>
              </w:rPr>
              <w:t>Local database access only</w:t>
            </w:r>
          </w:p>
        </w:tc>
      </w:tr>
    </w:tbl>
    <w:p/>
    <w:p>
      <w:pPr>
        <w:pStyle w:val="Heading2"/>
      </w:pPr>
      <w:r>
        <w:t>3.3 Software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8"/>
          </w:tcPr>
          <w:p>
            <w:r>
              <w:rPr>
                <w:b/>
                <w:color w:val="FFFFFF"/>
                <w:sz w:val="16"/>
              </w:rPr>
            </w:r>
            <w:r>
              <w:rPr>
                <w:b/>
                <w:color w:val="FFFFFF"/>
                <w:sz w:val="16"/>
              </w:rPr>
              <w:t>Layer</w:t>
            </w:r>
          </w:p>
        </w:tc>
        <w:tc>
          <w:tcPr>
            <w:tcW w:type="dxa" w:w="3408"/>
            <w:vAlign w:val="center"/>
            <w:shd w:fill="1F4E78"/>
          </w:tcPr>
          <w:p>
            <w:r>
              <w:rPr>
                <w:b/>
                <w:color w:val="FFFFFF"/>
                <w:sz w:val="16"/>
              </w:rPr>
            </w:r>
            <w:r>
              <w:rPr>
                <w:b/>
                <w:color w:val="FFFFFF"/>
                <w:sz w:val="16"/>
              </w:rPr>
              <w:t>Required software</w:t>
            </w:r>
          </w:p>
        </w:tc>
        <w:tc>
          <w:tcPr>
            <w:tcW w:type="dxa" w:w="3408"/>
            <w:vAlign w:val="center"/>
            <w:shd w:fill="1F4E78"/>
          </w:tcPr>
          <w:p>
            <w:r>
              <w:rPr>
                <w:b/>
                <w:color w:val="FFFFFF"/>
                <w:sz w:val="16"/>
              </w:rPr>
            </w:r>
            <w:r>
              <w:rPr>
                <w:b/>
                <w:color w:val="FFFFFF"/>
                <w:sz w:val="16"/>
              </w:rPr>
              <w:t>Purpose</w:t>
            </w:r>
          </w:p>
        </w:tc>
      </w:tr>
      <w:tr>
        <w:tc>
          <w:tcPr>
            <w:tcW w:type="dxa" w:w="3408"/>
            <w:vAlign w:val="center"/>
          </w:tcPr>
          <w:p>
            <w:r>
              <w:rPr>
                <w:sz w:val="16"/>
              </w:rPr>
            </w:r>
            <w:r>
              <w:rPr>
                <w:sz w:val="16"/>
              </w:rPr>
              <w:t>Host</w:t>
            </w:r>
          </w:p>
        </w:tc>
        <w:tc>
          <w:tcPr>
            <w:tcW w:type="dxa" w:w="3408"/>
            <w:vAlign w:val="center"/>
          </w:tcPr>
          <w:p>
            <w:r>
              <w:rPr>
                <w:sz w:val="16"/>
              </w:rPr>
            </w:r>
            <w:r>
              <w:rPr>
                <w:sz w:val="16"/>
              </w:rPr>
              <w:t>VirtualBox</w:t>
            </w:r>
          </w:p>
        </w:tc>
        <w:tc>
          <w:tcPr>
            <w:tcW w:type="dxa" w:w="3408"/>
            <w:vAlign w:val="center"/>
          </w:tcPr>
          <w:p>
            <w:r>
              <w:rPr>
                <w:sz w:val="16"/>
              </w:rPr>
            </w:r>
            <w:r>
              <w:rPr>
                <w:sz w:val="16"/>
              </w:rPr>
              <w:t>VM lifecycle and NAT port forwarding</w:t>
            </w:r>
          </w:p>
        </w:tc>
      </w:tr>
      <w:tr>
        <w:tc>
          <w:tcPr>
            <w:tcW w:type="dxa" w:w="3408"/>
            <w:vAlign w:val="center"/>
          </w:tcPr>
          <w:p>
            <w:r>
              <w:rPr>
                <w:sz w:val="16"/>
              </w:rPr>
            </w:r>
            <w:r>
              <w:rPr>
                <w:sz w:val="16"/>
              </w:rPr>
              <w:t>Guest</w:t>
            </w:r>
          </w:p>
        </w:tc>
        <w:tc>
          <w:tcPr>
            <w:tcW w:type="dxa" w:w="3408"/>
            <w:vAlign w:val="center"/>
          </w:tcPr>
          <w:p>
            <w:r>
              <w:rPr>
                <w:sz w:val="16"/>
              </w:rPr>
            </w:r>
            <w:r>
              <w:rPr>
                <w:sz w:val="16"/>
              </w:rPr>
              <w:t>Ubuntu Server</w:t>
            </w:r>
          </w:p>
        </w:tc>
        <w:tc>
          <w:tcPr>
            <w:tcW w:type="dxa" w:w="3408"/>
            <w:vAlign w:val="center"/>
          </w:tcPr>
          <w:p>
            <w:r>
              <w:rPr>
                <w:sz w:val="16"/>
              </w:rPr>
            </w:r>
            <w:r>
              <w:rPr>
                <w:sz w:val="16"/>
              </w:rPr>
              <w:t>Operating system</w:t>
            </w:r>
          </w:p>
        </w:tc>
      </w:tr>
      <w:tr>
        <w:tc>
          <w:tcPr>
            <w:tcW w:type="dxa" w:w="3408"/>
            <w:vAlign w:val="center"/>
          </w:tcPr>
          <w:p>
            <w:r>
              <w:rPr>
                <w:sz w:val="16"/>
              </w:rPr>
            </w:r>
            <w:r>
              <w:rPr>
                <w:sz w:val="16"/>
              </w:rPr>
              <w:t>Guest</w:t>
            </w:r>
          </w:p>
        </w:tc>
        <w:tc>
          <w:tcPr>
            <w:tcW w:type="dxa" w:w="3408"/>
            <w:vAlign w:val="center"/>
          </w:tcPr>
          <w:p>
            <w:r>
              <w:rPr>
                <w:sz w:val="16"/>
              </w:rPr>
            </w:r>
            <w:r>
              <w:rPr>
                <w:sz w:val="16"/>
              </w:rPr>
              <w:t>PostgreSQL and contrib packages</w:t>
            </w:r>
          </w:p>
        </w:tc>
        <w:tc>
          <w:tcPr>
            <w:tcW w:type="dxa" w:w="3408"/>
            <w:vAlign w:val="center"/>
          </w:tcPr>
          <w:p>
            <w:r>
              <w:rPr>
                <w:sz w:val="16"/>
              </w:rPr>
            </w:r>
            <w:r>
              <w:rPr>
                <w:sz w:val="16"/>
              </w:rPr>
              <w:t>Database service and extensions</w:t>
            </w:r>
          </w:p>
        </w:tc>
      </w:tr>
      <w:tr>
        <w:tc>
          <w:tcPr>
            <w:tcW w:type="dxa" w:w="3408"/>
            <w:vAlign w:val="center"/>
          </w:tcPr>
          <w:p>
            <w:r>
              <w:rPr>
                <w:sz w:val="16"/>
              </w:rPr>
            </w:r>
            <w:r>
              <w:rPr>
                <w:sz w:val="16"/>
              </w:rPr>
              <w:t>Guest</w:t>
            </w:r>
          </w:p>
        </w:tc>
        <w:tc>
          <w:tcPr>
            <w:tcW w:type="dxa" w:w="3408"/>
            <w:vAlign w:val="center"/>
          </w:tcPr>
          <w:p>
            <w:r>
              <w:rPr>
                <w:sz w:val="16"/>
              </w:rPr>
            </w:r>
            <w:r>
              <w:rPr>
                <w:sz w:val="16"/>
              </w:rPr>
              <w:t>OpenSSH Server</w:t>
            </w:r>
          </w:p>
        </w:tc>
        <w:tc>
          <w:tcPr>
            <w:tcW w:type="dxa" w:w="3408"/>
            <w:vAlign w:val="center"/>
          </w:tcPr>
          <w:p>
            <w:r>
              <w:rPr>
                <w:sz w:val="16"/>
              </w:rPr>
            </w:r>
            <w:r>
              <w:rPr>
                <w:sz w:val="16"/>
              </w:rPr>
              <w:t>Remote administration</w:t>
            </w:r>
          </w:p>
        </w:tc>
      </w:tr>
      <w:tr>
        <w:tc>
          <w:tcPr>
            <w:tcW w:type="dxa" w:w="3408"/>
            <w:vAlign w:val="center"/>
          </w:tcPr>
          <w:p>
            <w:r>
              <w:rPr>
                <w:sz w:val="16"/>
              </w:rPr>
            </w:r>
            <w:r>
              <w:rPr>
                <w:sz w:val="16"/>
              </w:rPr>
              <w:t>Guest</w:t>
            </w:r>
          </w:p>
        </w:tc>
        <w:tc>
          <w:tcPr>
            <w:tcW w:type="dxa" w:w="3408"/>
            <w:vAlign w:val="center"/>
          </w:tcPr>
          <w:p>
            <w:r>
              <w:rPr>
                <w:sz w:val="16"/>
              </w:rPr>
            </w:r>
            <w:r>
              <w:rPr>
                <w:sz w:val="16"/>
              </w:rPr>
              <w:t>UFW</w:t>
            </w:r>
          </w:p>
        </w:tc>
        <w:tc>
          <w:tcPr>
            <w:tcW w:type="dxa" w:w="3408"/>
            <w:vAlign w:val="center"/>
          </w:tcPr>
          <w:p>
            <w:r>
              <w:rPr>
                <w:sz w:val="16"/>
              </w:rPr>
            </w:r>
            <w:r>
              <w:rPr>
                <w:sz w:val="16"/>
              </w:rPr>
              <w:t>Host firewall policy</w:t>
            </w:r>
          </w:p>
        </w:tc>
      </w:tr>
      <w:tr>
        <w:tc>
          <w:tcPr>
            <w:tcW w:type="dxa" w:w="3408"/>
            <w:vAlign w:val="center"/>
          </w:tcPr>
          <w:p>
            <w:r>
              <w:rPr>
                <w:sz w:val="16"/>
              </w:rPr>
            </w:r>
            <w:r>
              <w:rPr>
                <w:sz w:val="16"/>
              </w:rPr>
              <w:t>Guest</w:t>
            </w:r>
          </w:p>
        </w:tc>
        <w:tc>
          <w:tcPr>
            <w:tcW w:type="dxa" w:w="3408"/>
            <w:vAlign w:val="center"/>
          </w:tcPr>
          <w:p>
            <w:r>
              <w:rPr>
                <w:sz w:val="16"/>
              </w:rPr>
            </w:r>
            <w:r>
              <w:rPr>
                <w:sz w:val="16"/>
              </w:rPr>
              <w:t>OpenSSL</w:t>
            </w:r>
          </w:p>
        </w:tc>
        <w:tc>
          <w:tcPr>
            <w:tcW w:type="dxa" w:w="3408"/>
            <w:vAlign w:val="center"/>
          </w:tcPr>
          <w:p>
            <w:r>
              <w:rPr>
                <w:sz w:val="16"/>
              </w:rPr>
            </w:r>
            <w:r>
              <w:rPr>
                <w:sz w:val="16"/>
              </w:rPr>
              <w:t>TLS certificate generation and inspection</w:t>
            </w:r>
          </w:p>
        </w:tc>
      </w:tr>
      <w:tr>
        <w:tc>
          <w:tcPr>
            <w:tcW w:type="dxa" w:w="3408"/>
            <w:vAlign w:val="center"/>
          </w:tcPr>
          <w:p>
            <w:r>
              <w:rPr>
                <w:sz w:val="16"/>
              </w:rPr>
            </w:r>
            <w:r>
              <w:rPr>
                <w:sz w:val="16"/>
              </w:rPr>
              <w:t>Optional GUI</w:t>
            </w:r>
          </w:p>
        </w:tc>
        <w:tc>
          <w:tcPr>
            <w:tcW w:type="dxa" w:w="3408"/>
            <w:vAlign w:val="center"/>
          </w:tcPr>
          <w:p>
            <w:r>
              <w:rPr>
                <w:sz w:val="16"/>
              </w:rPr>
            </w:r>
            <w:r>
              <w:rPr>
                <w:sz w:val="16"/>
              </w:rPr>
              <w:t>pgAdmin</w:t>
            </w:r>
          </w:p>
        </w:tc>
        <w:tc>
          <w:tcPr>
            <w:tcW w:type="dxa" w:w="3408"/>
            <w:vAlign w:val="center"/>
          </w:tcPr>
          <w:p>
            <w:r>
              <w:rPr>
                <w:sz w:val="16"/>
              </w:rPr>
            </w:r>
            <w:r>
              <w:rPr>
                <w:sz w:val="16"/>
              </w:rPr>
              <w:t>Graphical PostgreSQL administration</w:t>
            </w:r>
          </w:p>
        </w:tc>
      </w:tr>
    </w:tbl>
    <w:p/>
    <w:p>
      <w:pPr>
        <w:pStyle w:val="Heading2"/>
      </w:pPr>
      <w:r>
        <w:t>3.4 Role-based permissions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b/>
                <w:color w:val="FFFFFF"/>
                <w:sz w:val="16"/>
              </w:rPr>
            </w:r>
            <w:r>
              <w:rPr>
                <w:b/>
                <w:color w:val="FFFFFF"/>
                <w:sz w:val="16"/>
              </w:rPr>
              <w:t>Role</w:t>
            </w:r>
          </w:p>
        </w:tc>
        <w:tc>
          <w:tcPr>
            <w:tcW w:type="dxa" w:w="2556"/>
            <w:vAlign w:val="center"/>
            <w:shd w:fill="1F4E78"/>
          </w:tcPr>
          <w:p>
            <w:r>
              <w:rPr>
                <w:b/>
                <w:color w:val="FFFFFF"/>
                <w:sz w:val="16"/>
              </w:rPr>
            </w:r>
            <w:r>
              <w:rPr>
                <w:b/>
                <w:color w:val="FFFFFF"/>
                <w:sz w:val="16"/>
              </w:rPr>
              <w:t>Platform scope</w:t>
            </w:r>
          </w:p>
        </w:tc>
        <w:tc>
          <w:tcPr>
            <w:tcW w:type="dxa" w:w="2556"/>
            <w:vAlign w:val="center"/>
            <w:shd w:fill="1F4E78"/>
          </w:tcPr>
          <w:p>
            <w:r>
              <w:rPr>
                <w:b/>
                <w:color w:val="FFFFFF"/>
                <w:sz w:val="16"/>
              </w:rPr>
            </w:r>
            <w:r>
              <w:rPr>
                <w:b/>
                <w:color w:val="FFFFFF"/>
                <w:sz w:val="16"/>
              </w:rPr>
              <w:t>Allowed operations</w:t>
            </w:r>
          </w:p>
        </w:tc>
        <w:tc>
          <w:tcPr>
            <w:tcW w:type="dxa" w:w="2556"/>
            <w:vAlign w:val="center"/>
            <w:shd w:fill="1F4E78"/>
          </w:tcPr>
          <w:p>
            <w:r>
              <w:rPr>
                <w:b/>
                <w:color w:val="FFFFFF"/>
                <w:sz w:val="16"/>
              </w:rPr>
            </w:r>
            <w:r>
              <w:rPr>
                <w:b/>
                <w:color w:val="FFFFFF"/>
                <w:sz w:val="16"/>
              </w:rPr>
              <w:t>Prohibited by default</w:t>
            </w:r>
          </w:p>
        </w:tc>
      </w:tr>
      <w:tr>
        <w:tc>
          <w:tcPr>
            <w:tcW w:type="dxa" w:w="2556"/>
            <w:vAlign w:val="center"/>
          </w:tcPr>
          <w:p>
            <w:r>
              <w:rPr>
                <w:sz w:val="16"/>
              </w:rPr>
            </w:r>
            <w:r>
              <w:rPr>
                <w:sz w:val="16"/>
              </w:rPr>
              <w:t>Windows Administrator</w:t>
            </w:r>
          </w:p>
        </w:tc>
        <w:tc>
          <w:tcPr>
            <w:tcW w:type="dxa" w:w="2556"/>
            <w:vAlign w:val="center"/>
          </w:tcPr>
          <w:p>
            <w:r>
              <w:rPr>
                <w:sz w:val="16"/>
              </w:rPr>
            </w:r>
            <w:r>
              <w:rPr>
                <w:sz w:val="16"/>
              </w:rPr>
              <w:t>Host</w:t>
            </w:r>
          </w:p>
        </w:tc>
        <w:tc>
          <w:tcPr>
            <w:tcW w:type="dxa" w:w="2556"/>
            <w:vAlign w:val="center"/>
          </w:tcPr>
          <w:p>
            <w:r>
              <w:rPr>
                <w:sz w:val="16"/>
              </w:rPr>
            </w:r>
            <w:r>
              <w:rPr>
                <w:sz w:val="16"/>
              </w:rPr>
              <w:t>Install VirtualBox, configure host prerequisites</w:t>
            </w:r>
          </w:p>
        </w:tc>
        <w:tc>
          <w:tcPr>
            <w:tcW w:type="dxa" w:w="2556"/>
            <w:vAlign w:val="center"/>
          </w:tcPr>
          <w:p>
            <w:r>
              <w:rPr>
                <w:sz w:val="16"/>
              </w:rPr>
            </w:r>
            <w:r>
              <w:rPr>
                <w:sz w:val="16"/>
              </w:rPr>
              <w:t>Routine database queries</w:t>
            </w:r>
          </w:p>
        </w:tc>
      </w:tr>
      <w:tr>
        <w:tc>
          <w:tcPr>
            <w:tcW w:type="dxa" w:w="2556"/>
            <w:vAlign w:val="center"/>
          </w:tcPr>
          <w:p>
            <w:r>
              <w:rPr>
                <w:sz w:val="16"/>
              </w:rPr>
            </w:r>
            <w:r>
              <w:rPr>
                <w:sz w:val="16"/>
              </w:rPr>
              <w:t>VirtualBox Operator</w:t>
            </w:r>
          </w:p>
        </w:tc>
        <w:tc>
          <w:tcPr>
            <w:tcW w:type="dxa" w:w="2556"/>
            <w:vAlign w:val="center"/>
          </w:tcPr>
          <w:p>
            <w:r>
              <w:rPr>
                <w:sz w:val="16"/>
              </w:rPr>
            </w:r>
            <w:r>
              <w:rPr>
                <w:sz w:val="16"/>
              </w:rPr>
              <w:t>VM</w:t>
            </w:r>
          </w:p>
        </w:tc>
        <w:tc>
          <w:tcPr>
            <w:tcW w:type="dxa" w:w="2556"/>
            <w:vAlign w:val="center"/>
          </w:tcPr>
          <w:p>
            <w:r>
              <w:rPr>
                <w:sz w:val="16"/>
              </w:rPr>
            </w:r>
            <w:r>
              <w:rPr>
                <w:sz w:val="16"/>
              </w:rPr>
              <w:t>Start, stop, inspect, snapshot VM</w:t>
            </w:r>
          </w:p>
        </w:tc>
        <w:tc>
          <w:tcPr>
            <w:tcW w:type="dxa" w:w="2556"/>
            <w:vAlign w:val="center"/>
          </w:tcPr>
          <w:p>
            <w:r>
              <w:rPr>
                <w:sz w:val="16"/>
              </w:rPr>
            </w:r>
            <w:r>
              <w:rPr>
                <w:sz w:val="16"/>
              </w:rPr>
              <w:t>Change database objects without DBA authorization</w:t>
            </w:r>
          </w:p>
        </w:tc>
      </w:tr>
      <w:tr>
        <w:tc>
          <w:tcPr>
            <w:tcW w:type="dxa" w:w="2556"/>
            <w:vAlign w:val="center"/>
          </w:tcPr>
          <w:p>
            <w:r>
              <w:rPr>
                <w:sz w:val="16"/>
              </w:rPr>
            </w:r>
            <w:r>
              <w:rPr>
                <w:rFonts w:ascii="Consolas" w:hAnsi="Consolas"/>
                <w:color w:val="1F4E79"/>
                <w:sz w:val="16"/>
              </w:rPr>
              <w:t>vmadmin</w:t>
            </w:r>
          </w:p>
        </w:tc>
        <w:tc>
          <w:tcPr>
            <w:tcW w:type="dxa" w:w="2556"/>
            <w:vAlign w:val="center"/>
          </w:tcPr>
          <w:p>
            <w:r>
              <w:rPr>
                <w:sz w:val="16"/>
              </w:rPr>
            </w:r>
            <w:r>
              <w:rPr>
                <w:sz w:val="16"/>
              </w:rPr>
              <w:t>Ubuntu</w:t>
            </w:r>
          </w:p>
        </w:tc>
        <w:tc>
          <w:tcPr>
            <w:tcW w:type="dxa" w:w="2556"/>
            <w:vAlign w:val="center"/>
          </w:tcPr>
          <w:p>
            <w:r>
              <w:rPr>
                <w:sz w:val="16"/>
              </w:rPr>
            </w:r>
            <w:r>
              <w:rPr>
                <w:rFonts w:ascii="Consolas" w:hAnsi="Consolas"/>
                <w:color w:val="1F4E79"/>
                <w:sz w:val="16"/>
              </w:rPr>
              <w:t>sudo</w:t>
            </w:r>
            <w:r>
              <w:rPr>
                <w:sz w:val="16"/>
              </w:rPr>
              <w:t>, package/service/firewall administration</w:t>
            </w:r>
          </w:p>
        </w:tc>
        <w:tc>
          <w:tcPr>
            <w:tcW w:type="dxa" w:w="2556"/>
            <w:vAlign w:val="center"/>
          </w:tcPr>
          <w:p>
            <w:r>
              <w:rPr>
                <w:sz w:val="16"/>
              </w:rPr>
            </w:r>
            <w:r>
              <w:rPr>
                <w:sz w:val="16"/>
              </w:rPr>
              <w:t>Sharing credentials; untracked production changes</w:t>
            </w:r>
          </w:p>
        </w:tc>
      </w:tr>
      <w:tr>
        <w:tc>
          <w:tcPr>
            <w:tcW w:type="dxa" w:w="2556"/>
            <w:vAlign w:val="center"/>
          </w:tcPr>
          <w:p>
            <w:r>
              <w:rPr>
                <w:sz w:val="16"/>
              </w:rPr>
            </w:r>
            <w:r>
              <w:rPr>
                <w:rFonts w:ascii="Consolas" w:hAnsi="Consolas"/>
                <w:color w:val="1F4E79"/>
                <w:sz w:val="16"/>
              </w:rPr>
              <w:t>postgres</w:t>
            </w:r>
          </w:p>
        </w:tc>
        <w:tc>
          <w:tcPr>
            <w:tcW w:type="dxa" w:w="2556"/>
            <w:vAlign w:val="center"/>
          </w:tcPr>
          <w:p>
            <w:r>
              <w:rPr>
                <w:sz w:val="16"/>
              </w:rPr>
            </w:r>
            <w:r>
              <w:rPr>
                <w:sz w:val="16"/>
              </w:rPr>
              <w:t>PostgreSQL instance</w:t>
            </w:r>
          </w:p>
        </w:tc>
        <w:tc>
          <w:tcPr>
            <w:tcW w:type="dxa" w:w="2556"/>
            <w:vAlign w:val="center"/>
          </w:tcPr>
          <w:p>
            <w:r>
              <w:rPr>
                <w:sz w:val="16"/>
              </w:rPr>
            </w:r>
            <w:r>
              <w:rPr>
                <w:sz w:val="16"/>
              </w:rPr>
              <w:t>Cluster administration and emergency recovery</w:t>
            </w:r>
          </w:p>
        </w:tc>
        <w:tc>
          <w:tcPr>
            <w:tcW w:type="dxa" w:w="2556"/>
            <w:vAlign w:val="center"/>
          </w:tcPr>
          <w:p>
            <w:r>
              <w:rPr>
                <w:sz w:val="16"/>
              </w:rPr>
            </w:r>
            <w:r>
              <w:rPr>
                <w:sz w:val="16"/>
              </w:rPr>
              <w:t>Application use and routine integrations</w:t>
            </w:r>
          </w:p>
        </w:tc>
      </w:tr>
      <w:tr>
        <w:tc>
          <w:tcPr>
            <w:tcW w:type="dxa" w:w="2556"/>
            <w:vAlign w:val="center"/>
          </w:tcPr>
          <w:p>
            <w:r>
              <w:rPr>
                <w:sz w:val="16"/>
              </w:rPr>
            </w:r>
            <w:r>
              <w:rPr>
                <w:rFonts w:ascii="Consolas" w:hAnsi="Consolas"/>
                <w:color w:val="1F4E79"/>
                <w:sz w:val="16"/>
              </w:rPr>
              <w:t>appuser</w:t>
            </w:r>
          </w:p>
        </w:tc>
        <w:tc>
          <w:tcPr>
            <w:tcW w:type="dxa" w:w="2556"/>
            <w:vAlign w:val="center"/>
          </w:tcPr>
          <w:p>
            <w:r>
              <w:rPr>
                <w:sz w:val="16"/>
              </w:rPr>
            </w:r>
            <w:r>
              <w:rPr>
                <w:sz w:val="16"/>
              </w:rPr>
              <w:t>Application database</w:t>
            </w:r>
          </w:p>
        </w:tc>
        <w:tc>
          <w:tcPr>
            <w:tcW w:type="dxa" w:w="2556"/>
            <w:vAlign w:val="center"/>
          </w:tcPr>
          <w:p>
            <w:r>
              <w:rPr>
                <w:sz w:val="16"/>
              </w:rPr>
            </w:r>
            <w:r>
              <w:rPr>
                <w:sz w:val="16"/>
              </w:rPr>
              <w:t xml:space="preserve">Inherits </w:t>
            </w:r>
            <w:r>
              <w:rPr>
                <w:rFonts w:ascii="Consolas" w:hAnsi="Consolas"/>
                <w:color w:val="1F4E79"/>
                <w:sz w:val="16"/>
              </w:rPr>
              <w:t>app_readwrite</w:t>
            </w:r>
            <w:r>
              <w:rPr>
                <w:sz w:val="16"/>
              </w:rPr>
              <w:t>; owns application schema</w:t>
            </w:r>
          </w:p>
        </w:tc>
        <w:tc>
          <w:tcPr>
            <w:tcW w:type="dxa" w:w="2556"/>
            <w:vAlign w:val="center"/>
          </w:tcPr>
          <w:p>
            <w:r>
              <w:rPr>
                <w:sz w:val="16"/>
              </w:rPr>
            </w:r>
            <w:r>
              <w:rPr>
                <w:sz w:val="16"/>
              </w:rPr>
              <w:t>Cluster administration and OS access</w:t>
            </w:r>
          </w:p>
        </w:tc>
      </w:tr>
      <w:tr>
        <w:tc>
          <w:tcPr>
            <w:tcW w:type="dxa" w:w="2556"/>
            <w:vAlign w:val="center"/>
          </w:tcPr>
          <w:p>
            <w:r>
              <w:rPr>
                <w:sz w:val="16"/>
              </w:rPr>
            </w:r>
            <w:r>
              <w:rPr>
                <w:rFonts w:ascii="Consolas" w:hAnsi="Consolas"/>
                <w:color w:val="1F4E79"/>
                <w:sz w:val="16"/>
              </w:rPr>
              <w:t>app_readwrite</w:t>
            </w:r>
          </w:p>
        </w:tc>
        <w:tc>
          <w:tcPr>
            <w:tcW w:type="dxa" w:w="2556"/>
            <w:vAlign w:val="center"/>
          </w:tcPr>
          <w:p>
            <w:r>
              <w:rPr>
                <w:sz w:val="16"/>
              </w:rPr>
            </w:r>
            <w:r>
              <w:rPr>
                <w:rFonts w:ascii="Consolas" w:hAnsi="Consolas"/>
                <w:color w:val="1F4E79"/>
                <w:sz w:val="16"/>
              </w:rPr>
              <w:t>appdb</w:t>
            </w:r>
            <w:r>
              <w:rPr>
                <w:sz w:val="16"/>
              </w:rPr>
              <w:t>/</w:t>
            </w:r>
            <w:r>
              <w:rPr>
                <w:rFonts w:ascii="Consolas" w:hAnsi="Consolas"/>
                <w:color w:val="1F4E79"/>
                <w:sz w:val="16"/>
              </w:rPr>
              <w:t>app</w:t>
            </w:r>
          </w:p>
        </w:tc>
        <w:tc>
          <w:tcPr>
            <w:tcW w:type="dxa" w:w="2556"/>
            <w:vAlign w:val="center"/>
          </w:tcPr>
          <w:p>
            <w:r>
              <w:rPr>
                <w:sz w:val="16"/>
              </w:rPr>
            </w:r>
            <w:r>
              <w:rPr>
                <w:rFonts w:ascii="Consolas" w:hAnsi="Consolas"/>
                <w:color w:val="1F4E79"/>
                <w:sz w:val="16"/>
              </w:rPr>
              <w:t>SELECT</w:t>
            </w:r>
            <w:r>
              <w:rPr>
                <w:sz w:val="16"/>
              </w:rPr>
              <w:t xml:space="preserve">, </w:t>
            </w:r>
            <w:r>
              <w:rPr>
                <w:rFonts w:ascii="Consolas" w:hAnsi="Consolas"/>
                <w:color w:val="1F4E79"/>
                <w:sz w:val="16"/>
              </w:rPr>
              <w:t>INSERT</w:t>
            </w:r>
            <w:r>
              <w:rPr>
                <w:sz w:val="16"/>
              </w:rPr>
              <w:t xml:space="preserve">, </w:t>
            </w:r>
            <w:r>
              <w:rPr>
                <w:rFonts w:ascii="Consolas" w:hAnsi="Consolas"/>
                <w:color w:val="1F4E79"/>
                <w:sz w:val="16"/>
              </w:rPr>
              <w:t>UPDATE</w:t>
            </w:r>
            <w:r>
              <w:rPr>
                <w:sz w:val="16"/>
              </w:rPr>
              <w:t xml:space="preserve">, </w:t>
            </w:r>
            <w:r>
              <w:rPr>
                <w:rFonts w:ascii="Consolas" w:hAnsi="Consolas"/>
                <w:color w:val="1F4E79"/>
                <w:sz w:val="16"/>
              </w:rPr>
              <w:t>DELETE</w:t>
            </w:r>
            <w:r>
              <w:rPr>
                <w:sz w:val="16"/>
              </w:rPr>
              <w:t>, sequence use</w:t>
            </w:r>
          </w:p>
        </w:tc>
        <w:tc>
          <w:tcPr>
            <w:tcW w:type="dxa" w:w="2556"/>
            <w:vAlign w:val="center"/>
          </w:tcPr>
          <w:p>
            <w:r>
              <w:rPr>
                <w:sz w:val="16"/>
              </w:rPr>
            </w:r>
            <w:r>
              <w:rPr>
                <w:sz w:val="16"/>
              </w:rPr>
              <w:t>Role creation, server configuration, OS access</w:t>
            </w:r>
          </w:p>
        </w:tc>
      </w:tr>
      <w:tr>
        <w:tc>
          <w:tcPr>
            <w:tcW w:type="dxa" w:w="2556"/>
            <w:vAlign w:val="center"/>
          </w:tcPr>
          <w:p>
            <w:r>
              <w:rPr>
                <w:sz w:val="16"/>
              </w:rPr>
            </w:r>
            <w:r>
              <w:rPr>
                <w:rFonts w:ascii="Consolas" w:hAnsi="Consolas"/>
                <w:color w:val="1F4E79"/>
                <w:sz w:val="16"/>
              </w:rPr>
              <w:t>app_readonly</w:t>
            </w:r>
          </w:p>
        </w:tc>
        <w:tc>
          <w:tcPr>
            <w:tcW w:type="dxa" w:w="2556"/>
            <w:vAlign w:val="center"/>
          </w:tcPr>
          <w:p>
            <w:r>
              <w:rPr>
                <w:sz w:val="16"/>
              </w:rPr>
            </w:r>
            <w:r>
              <w:rPr>
                <w:rFonts w:ascii="Consolas" w:hAnsi="Consolas"/>
                <w:color w:val="1F4E79"/>
                <w:sz w:val="16"/>
              </w:rPr>
              <w:t>appdb</w:t>
            </w:r>
            <w:r>
              <w:rPr>
                <w:sz w:val="16"/>
              </w:rPr>
              <w:t>/</w:t>
            </w:r>
            <w:r>
              <w:rPr>
                <w:rFonts w:ascii="Consolas" w:hAnsi="Consolas"/>
                <w:color w:val="1F4E79"/>
                <w:sz w:val="16"/>
              </w:rPr>
              <w:t>app</w:t>
            </w:r>
          </w:p>
        </w:tc>
        <w:tc>
          <w:tcPr>
            <w:tcW w:type="dxa" w:w="2556"/>
            <w:vAlign w:val="center"/>
          </w:tcPr>
          <w:p>
            <w:r>
              <w:rPr>
                <w:sz w:val="16"/>
              </w:rPr>
            </w:r>
            <w:r>
              <w:rPr>
                <w:rFonts w:ascii="Consolas" w:hAnsi="Consolas"/>
                <w:color w:val="1F4E79"/>
                <w:sz w:val="16"/>
              </w:rPr>
              <w:t>CONNECT</w:t>
            </w:r>
            <w:r>
              <w:rPr>
                <w:sz w:val="16"/>
              </w:rPr>
              <w:t xml:space="preserve">, schema </w:t>
            </w:r>
            <w:r>
              <w:rPr>
                <w:rFonts w:ascii="Consolas" w:hAnsi="Consolas"/>
                <w:color w:val="1F4E79"/>
                <w:sz w:val="16"/>
              </w:rPr>
              <w:t>USAGE</w:t>
            </w:r>
            <w:r>
              <w:rPr>
                <w:sz w:val="16"/>
              </w:rPr>
              <w:t xml:space="preserve">, table </w:t>
            </w:r>
            <w:r>
              <w:rPr>
                <w:rFonts w:ascii="Consolas" w:hAnsi="Consolas"/>
                <w:color w:val="1F4E79"/>
                <w:sz w:val="16"/>
              </w:rPr>
              <w:t>SELECT</w:t>
            </w:r>
          </w:p>
        </w:tc>
        <w:tc>
          <w:tcPr>
            <w:tcW w:type="dxa" w:w="2556"/>
            <w:vAlign w:val="center"/>
          </w:tcPr>
          <w:p>
            <w:r>
              <w:rPr>
                <w:sz w:val="16"/>
              </w:rPr>
            </w:r>
            <w:r>
              <w:rPr>
                <w:sz w:val="16"/>
              </w:rPr>
              <w:t>Data mutation and DDL</w:t>
            </w:r>
          </w:p>
        </w:tc>
      </w:tr>
      <w:tr>
        <w:tc>
          <w:tcPr>
            <w:tcW w:type="dxa" w:w="2556"/>
            <w:vAlign w:val="center"/>
          </w:tcPr>
          <w:p>
            <w:r>
              <w:rPr>
                <w:sz w:val="16"/>
              </w:rPr>
            </w:r>
            <w:r>
              <w:rPr>
                <w:sz w:val="16"/>
              </w:rPr>
              <w:t>Auditor</w:t>
            </w:r>
          </w:p>
        </w:tc>
        <w:tc>
          <w:tcPr>
            <w:tcW w:type="dxa" w:w="2556"/>
            <w:vAlign w:val="center"/>
          </w:tcPr>
          <w:p>
            <w:r>
              <w:rPr>
                <w:sz w:val="16"/>
              </w:rPr>
            </w:r>
            <w:r>
              <w:rPr>
                <w:sz w:val="16"/>
              </w:rPr>
              <w:t>Evidence</w:t>
            </w:r>
          </w:p>
        </w:tc>
        <w:tc>
          <w:tcPr>
            <w:tcW w:type="dxa" w:w="2556"/>
            <w:vAlign w:val="center"/>
          </w:tcPr>
          <w:p>
            <w:r>
              <w:rPr>
                <w:sz w:val="16"/>
              </w:rPr>
            </w:r>
            <w:r>
              <w:rPr>
                <w:sz w:val="16"/>
              </w:rPr>
              <w:t>Read redacted logs, reports, configuration snapshots</w:t>
            </w:r>
          </w:p>
        </w:tc>
        <w:tc>
          <w:tcPr>
            <w:tcW w:type="dxa" w:w="2556"/>
            <w:vAlign w:val="center"/>
          </w:tcPr>
          <w:p>
            <w:r>
              <w:rPr>
                <w:sz w:val="16"/>
              </w:rPr>
            </w:r>
            <w:r>
              <w:rPr>
                <w:sz w:val="16"/>
              </w:rPr>
              <w:t>Credentials and write access</w:t>
            </w:r>
          </w:p>
        </w:tc>
      </w:tr>
    </w:tbl>
    <w:p/>
    <w:p>
      <w:pPr>
        <w:pStyle w:val="Heading2"/>
      </w:pPr>
      <w:r>
        <w:t>3.5 Change authorization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b/>
                <w:color w:val="FFFFFF"/>
                <w:sz w:val="16"/>
              </w:rPr>
            </w:r>
            <w:r>
              <w:rPr>
                <w:b/>
                <w:color w:val="FFFFFF"/>
                <w:sz w:val="16"/>
              </w:rPr>
              <w:t>Change</w:t>
            </w:r>
          </w:p>
        </w:tc>
        <w:tc>
          <w:tcPr>
            <w:tcW w:type="dxa" w:w="2556"/>
            <w:vAlign w:val="center"/>
            <w:shd w:fill="1F4E78"/>
          </w:tcPr>
          <w:p>
            <w:r>
              <w:rPr>
                <w:b/>
                <w:color w:val="FFFFFF"/>
                <w:sz w:val="16"/>
              </w:rPr>
            </w:r>
            <w:r>
              <w:rPr>
                <w:b/>
                <w:color w:val="FFFFFF"/>
                <w:sz w:val="16"/>
              </w:rPr>
              <w:t>Minimum authorization</w:t>
            </w:r>
          </w:p>
        </w:tc>
        <w:tc>
          <w:tcPr>
            <w:tcW w:type="dxa" w:w="2556"/>
            <w:vAlign w:val="center"/>
            <w:shd w:fill="1F4E78"/>
          </w:tcPr>
          <w:p>
            <w:r>
              <w:rPr>
                <w:b/>
                <w:color w:val="FFFFFF"/>
                <w:sz w:val="16"/>
              </w:rPr>
            </w:r>
            <w:r>
              <w:rPr>
                <w:b/>
                <w:color w:val="FFFFFF"/>
                <w:sz w:val="16"/>
              </w:rPr>
              <w:t>Backup required</w:t>
            </w:r>
          </w:p>
        </w:tc>
        <w:tc>
          <w:tcPr>
            <w:tcW w:type="dxa" w:w="2556"/>
            <w:vAlign w:val="center"/>
            <w:shd w:fill="1F4E78"/>
          </w:tcPr>
          <w:p>
            <w:r>
              <w:rPr>
                <w:b/>
                <w:color w:val="FFFFFF"/>
                <w:sz w:val="16"/>
              </w:rPr>
            </w:r>
            <w:r>
              <w:rPr>
                <w:b/>
                <w:color w:val="FFFFFF"/>
                <w:sz w:val="16"/>
              </w:rPr>
              <w:t>Maintenance window</w:t>
            </w:r>
          </w:p>
        </w:tc>
      </w:tr>
      <w:tr>
        <w:tc>
          <w:tcPr>
            <w:tcW w:type="dxa" w:w="2556"/>
            <w:vAlign w:val="center"/>
          </w:tcPr>
          <w:p>
            <w:r>
              <w:rPr>
                <w:sz w:val="16"/>
              </w:rPr>
            </w:r>
            <w:r>
              <w:rPr>
                <w:sz w:val="16"/>
              </w:rPr>
              <w:t>Start/stop VM</w:t>
            </w:r>
          </w:p>
        </w:tc>
        <w:tc>
          <w:tcPr>
            <w:tcW w:type="dxa" w:w="2556"/>
            <w:vAlign w:val="center"/>
          </w:tcPr>
          <w:p>
            <w:r>
              <w:rPr>
                <w:sz w:val="16"/>
              </w:rPr>
            </w:r>
            <w:r>
              <w:rPr>
                <w:sz w:val="16"/>
              </w:rPr>
              <w:t>VirtualBox Operator</w:t>
            </w:r>
          </w:p>
        </w:tc>
        <w:tc>
          <w:tcPr>
            <w:tcW w:type="dxa" w:w="2556"/>
            <w:vAlign w:val="center"/>
          </w:tcPr>
          <w:p>
            <w:r>
              <w:rPr>
                <w:sz w:val="16"/>
              </w:rPr>
            </w:r>
            <w:r>
              <w:rPr>
                <w:sz w:val="16"/>
              </w:rPr>
              <w:t>No</w:t>
            </w:r>
          </w:p>
        </w:tc>
        <w:tc>
          <w:tcPr>
            <w:tcW w:type="dxa" w:w="2556"/>
            <w:vAlign w:val="center"/>
          </w:tcPr>
          <w:p>
            <w:r>
              <w:rPr>
                <w:sz w:val="16"/>
              </w:rPr>
            </w:r>
            <w:r>
              <w:rPr>
                <w:sz w:val="16"/>
              </w:rPr>
              <w:t>Recommended for stop</w:t>
            </w:r>
          </w:p>
        </w:tc>
      </w:tr>
      <w:tr>
        <w:tc>
          <w:tcPr>
            <w:tcW w:type="dxa" w:w="2556"/>
            <w:vAlign w:val="center"/>
          </w:tcPr>
          <w:p>
            <w:r>
              <w:rPr>
                <w:sz w:val="16"/>
              </w:rPr>
            </w:r>
            <w:r>
              <w:rPr>
                <w:sz w:val="16"/>
              </w:rPr>
              <w:t>Restart PostgreSQL</w:t>
            </w:r>
          </w:p>
        </w:tc>
        <w:tc>
          <w:tcPr>
            <w:tcW w:type="dxa" w:w="2556"/>
            <w:vAlign w:val="center"/>
          </w:tcPr>
          <w:p>
            <w:r>
              <w:rPr>
                <w:sz w:val="16"/>
              </w:rPr>
            </w:r>
            <w:r>
              <w:rPr>
                <w:sz w:val="16"/>
              </w:rPr>
              <w:t>DBA/Platform Admin</w:t>
            </w:r>
          </w:p>
        </w:tc>
        <w:tc>
          <w:tcPr>
            <w:tcW w:type="dxa" w:w="2556"/>
            <w:vAlign w:val="center"/>
          </w:tcPr>
          <w:p>
            <w:r>
              <w:rPr>
                <w:sz w:val="16"/>
              </w:rPr>
            </w:r>
            <w:r>
              <w:rPr>
                <w:sz w:val="16"/>
              </w:rPr>
              <w:t>No</w:t>
            </w:r>
          </w:p>
        </w:tc>
        <w:tc>
          <w:tcPr>
            <w:tcW w:type="dxa" w:w="2556"/>
            <w:vAlign w:val="center"/>
          </w:tcPr>
          <w:p>
            <w:r>
              <w:rPr>
                <w:sz w:val="16"/>
              </w:rPr>
            </w:r>
            <w:r>
              <w:rPr>
                <w:sz w:val="16"/>
              </w:rPr>
              <w:t>Recommended</w:t>
            </w:r>
          </w:p>
        </w:tc>
      </w:tr>
      <w:tr>
        <w:tc>
          <w:tcPr>
            <w:tcW w:type="dxa" w:w="2556"/>
            <w:vAlign w:val="center"/>
          </w:tcPr>
          <w:p>
            <w:r>
              <w:rPr>
                <w:sz w:val="16"/>
              </w:rPr>
            </w:r>
            <w:r>
              <w:rPr>
                <w:sz w:val="16"/>
              </w:rPr>
              <w:t>Add user or role</w:t>
            </w:r>
          </w:p>
        </w:tc>
        <w:tc>
          <w:tcPr>
            <w:tcW w:type="dxa" w:w="2556"/>
            <w:vAlign w:val="center"/>
          </w:tcPr>
          <w:p>
            <w:r>
              <w:rPr>
                <w:sz w:val="16"/>
              </w:rPr>
            </w:r>
            <w:r>
              <w:rPr>
                <w:sz w:val="16"/>
              </w:rPr>
              <w:t>DBA</w:t>
            </w:r>
          </w:p>
        </w:tc>
        <w:tc>
          <w:tcPr>
            <w:tcW w:type="dxa" w:w="2556"/>
            <w:vAlign w:val="center"/>
          </w:tcPr>
          <w:p>
            <w:r>
              <w:rPr>
                <w:sz w:val="16"/>
              </w:rPr>
            </w:r>
            <w:r>
              <w:rPr>
                <w:sz w:val="16"/>
              </w:rPr>
              <w:t>No</w:t>
            </w:r>
          </w:p>
        </w:tc>
        <w:tc>
          <w:tcPr>
            <w:tcW w:type="dxa" w:w="2556"/>
            <w:vAlign w:val="center"/>
          </w:tcPr>
          <w:p>
            <w:r>
              <w:rPr>
                <w:sz w:val="16"/>
              </w:rPr>
            </w:r>
            <w:r>
              <w:rPr>
                <w:sz w:val="16"/>
              </w:rPr>
              <w:t>No</w:t>
            </w:r>
          </w:p>
        </w:tc>
      </w:tr>
      <w:tr>
        <w:tc>
          <w:tcPr>
            <w:tcW w:type="dxa" w:w="2556"/>
            <w:vAlign w:val="center"/>
          </w:tcPr>
          <w:p>
            <w:r>
              <w:rPr>
                <w:sz w:val="16"/>
              </w:rPr>
            </w:r>
            <w:r>
              <w:rPr>
                <w:sz w:val="16"/>
              </w:rPr>
              <w:t>Schema migration</w:t>
            </w:r>
          </w:p>
        </w:tc>
        <w:tc>
          <w:tcPr>
            <w:tcW w:type="dxa" w:w="2556"/>
            <w:vAlign w:val="center"/>
          </w:tcPr>
          <w:p>
            <w:r>
              <w:rPr>
                <w:sz w:val="16"/>
              </w:rPr>
            </w:r>
            <w:r>
              <w:rPr>
                <w:sz w:val="16"/>
              </w:rPr>
              <w:t>DBA + application owner</w:t>
            </w:r>
          </w:p>
        </w:tc>
        <w:tc>
          <w:tcPr>
            <w:tcW w:type="dxa" w:w="2556"/>
            <w:vAlign w:val="center"/>
          </w:tcPr>
          <w:p>
            <w:r>
              <w:rPr>
                <w:sz w:val="16"/>
              </w:rPr>
            </w:r>
            <w:r>
              <w:rPr>
                <w:sz w:val="16"/>
              </w:rPr>
              <w:t>Yes</w:t>
            </w:r>
          </w:p>
        </w:tc>
        <w:tc>
          <w:tcPr>
            <w:tcW w:type="dxa" w:w="2556"/>
            <w:vAlign w:val="center"/>
          </w:tcPr>
          <w:p>
            <w:r>
              <w:rPr>
                <w:sz w:val="16"/>
              </w:rPr>
            </w:r>
            <w:r>
              <w:rPr>
                <w:sz w:val="16"/>
              </w:rPr>
              <w:t>Recommended</w:t>
            </w:r>
          </w:p>
        </w:tc>
      </w:tr>
      <w:tr>
        <w:tc>
          <w:tcPr>
            <w:tcW w:type="dxa" w:w="2556"/>
            <w:vAlign w:val="center"/>
          </w:tcPr>
          <w:p>
            <w:r>
              <w:rPr>
                <w:sz w:val="16"/>
              </w:rPr>
            </w:r>
            <w:r>
              <w:rPr>
                <w:sz w:val="16"/>
              </w:rPr>
              <w:t>Drop table/database</w:t>
            </w:r>
          </w:p>
        </w:tc>
        <w:tc>
          <w:tcPr>
            <w:tcW w:type="dxa" w:w="2556"/>
            <w:vAlign w:val="center"/>
          </w:tcPr>
          <w:p>
            <w:r>
              <w:rPr>
                <w:sz w:val="16"/>
              </w:rPr>
            </w:r>
            <w:r>
              <w:rPr>
                <w:sz w:val="16"/>
              </w:rPr>
              <w:t>DBA + data owner</w:t>
            </w:r>
          </w:p>
        </w:tc>
        <w:tc>
          <w:tcPr>
            <w:tcW w:type="dxa" w:w="2556"/>
            <w:vAlign w:val="center"/>
          </w:tcPr>
          <w:p>
            <w:r>
              <w:rPr>
                <w:sz w:val="16"/>
              </w:rPr>
            </w:r>
            <w:r>
              <w:rPr>
                <w:sz w:val="16"/>
              </w:rPr>
              <w:t>Yes, verified</w:t>
            </w:r>
          </w:p>
        </w:tc>
        <w:tc>
          <w:tcPr>
            <w:tcW w:type="dxa" w:w="2556"/>
            <w:vAlign w:val="center"/>
          </w:tcPr>
          <w:p>
            <w:r>
              <w:rPr>
                <w:sz w:val="16"/>
              </w:rPr>
            </w:r>
            <w:r>
              <w:rPr>
                <w:sz w:val="16"/>
              </w:rPr>
              <w:t>Required</w:t>
            </w:r>
          </w:p>
        </w:tc>
      </w:tr>
      <w:tr>
        <w:tc>
          <w:tcPr>
            <w:tcW w:type="dxa" w:w="2556"/>
            <w:vAlign w:val="center"/>
          </w:tcPr>
          <w:p>
            <w:r>
              <w:rPr>
                <w:sz w:val="16"/>
              </w:rPr>
            </w:r>
            <w:r>
              <w:rPr>
                <w:sz w:val="16"/>
              </w:rPr>
              <w:t>Change firewall/NAT</w:t>
            </w:r>
          </w:p>
        </w:tc>
        <w:tc>
          <w:tcPr>
            <w:tcW w:type="dxa" w:w="2556"/>
            <w:vAlign w:val="center"/>
          </w:tcPr>
          <w:p>
            <w:r>
              <w:rPr>
                <w:sz w:val="16"/>
              </w:rPr>
            </w:r>
            <w:r>
              <w:rPr>
                <w:sz w:val="16"/>
              </w:rPr>
              <w:t>Platform Admin + Security</w:t>
            </w:r>
          </w:p>
        </w:tc>
        <w:tc>
          <w:tcPr>
            <w:tcW w:type="dxa" w:w="2556"/>
            <w:vAlign w:val="center"/>
          </w:tcPr>
          <w:p>
            <w:r>
              <w:rPr>
                <w:sz w:val="16"/>
              </w:rPr>
            </w:r>
            <w:r>
              <w:rPr>
                <w:sz w:val="16"/>
              </w:rPr>
              <w:t>Configuration export</w:t>
            </w:r>
          </w:p>
        </w:tc>
        <w:tc>
          <w:tcPr>
            <w:tcW w:type="dxa" w:w="2556"/>
            <w:vAlign w:val="center"/>
          </w:tcPr>
          <w:p>
            <w:r>
              <w:rPr>
                <w:sz w:val="16"/>
              </w:rPr>
            </w:r>
            <w:r>
              <w:rPr>
                <w:sz w:val="16"/>
              </w:rPr>
              <w:t>Recommended</w:t>
            </w:r>
          </w:p>
        </w:tc>
      </w:tr>
      <w:tr>
        <w:tc>
          <w:tcPr>
            <w:tcW w:type="dxa" w:w="2556"/>
            <w:vAlign w:val="center"/>
          </w:tcPr>
          <w:p>
            <w:r>
              <w:rPr>
                <w:sz w:val="16"/>
              </w:rPr>
            </w:r>
            <w:r>
              <w:rPr>
                <w:sz w:val="16"/>
              </w:rPr>
              <w:t>Rotate TLS certificates</w:t>
            </w:r>
          </w:p>
        </w:tc>
        <w:tc>
          <w:tcPr>
            <w:tcW w:type="dxa" w:w="2556"/>
            <w:vAlign w:val="center"/>
          </w:tcPr>
          <w:p>
            <w:r>
              <w:rPr>
                <w:sz w:val="16"/>
              </w:rPr>
            </w:r>
            <w:r>
              <w:rPr>
                <w:sz w:val="16"/>
              </w:rPr>
              <w:t>Platform Admin + DBA</w:t>
            </w:r>
          </w:p>
        </w:tc>
        <w:tc>
          <w:tcPr>
            <w:tcW w:type="dxa" w:w="2556"/>
            <w:vAlign w:val="center"/>
          </w:tcPr>
          <w:p>
            <w:r>
              <w:rPr>
                <w:sz w:val="16"/>
              </w:rPr>
            </w:r>
            <w:r>
              <w:rPr>
                <w:sz w:val="16"/>
              </w:rPr>
              <w:t>Existing cert/key backup</w:t>
            </w:r>
          </w:p>
        </w:tc>
        <w:tc>
          <w:tcPr>
            <w:tcW w:type="dxa" w:w="2556"/>
            <w:vAlign w:val="center"/>
          </w:tcPr>
          <w:p>
            <w:r>
              <w:rPr>
                <w:sz w:val="16"/>
              </w:rPr>
            </w:r>
            <w:r>
              <w:rPr>
                <w:sz w:val="16"/>
              </w:rPr>
              <w:t>Recommended</w:t>
            </w:r>
          </w:p>
        </w:tc>
      </w:tr>
    </w:tbl>
    <w:p/>
    <w:p>
      <w:pPr>
        <w:pBdr>
          <w:bottom w:val="single" w:sz="6" w:color="B4C6E7"/>
        </w:pBdr>
      </w:pPr>
    </w:p>
    <w:p>
      <w:pPr>
        <w:pStyle w:val="Heading1"/>
      </w:pPr>
      <w:r>
        <w:t>4. CLI Configuration and Installation Guide</w:t>
      </w:r>
    </w:p>
    <w:p>
      <w:pPr>
        <w:pStyle w:val="Heading2"/>
      </w:pPr>
      <w:r>
        <w:t>Step 1: Validate host virtualization and resources</w:t>
      </w:r>
    </w:p>
    <w:p>
      <w:r>
        <w:rPr>
          <w:b/>
        </w:rPr>
        <w:t>Requirement:</w:t>
      </w:r>
      <w:r>
        <w:t xml:space="preserve"> Windows host with sufficient memory, disk, and firmware virtualization.</w:t>
      </w:r>
    </w:p>
    <w:p>
      <w:r>
        <w:rPr>
          <w:b/>
        </w:rPr>
        <w:t>Action:</w:t>
      </w:r>
      <w:r>
        <w:t xml:space="preserve"> Open PowerShell as Administrator and run:</w:t>
      </w:r>
    </w:p>
    <w:p>
      <w:pPr>
        <w:pStyle w:val="NoSpacing"/>
        <w:spacing w:before="60" w:after="120"/>
      </w:pPr>
      <w:r>
        <w:rPr>
          <w:rFonts w:ascii="Consolas" w:hAnsi="Consolas"/>
          <w:sz w:val="15"/>
        </w:rPr>
        <w:t>systeminfo</w:t>
        <w:br/>
        <w:t>Get-PSDrive C</w:t>
      </w:r>
    </w:p>
    <w:p>
      <w:r>
        <w:rPr>
          <w:b/>
        </w:rPr>
        <w:t>Verification:</w:t>
      </w:r>
      <w:r>
        <w:t xml:space="preserve"> Confirm sufficient free disk and that virtualization is enabled. If </w:t>
      </w:r>
      <w:r>
        <w:rPr>
          <w:rFonts w:ascii="Consolas" w:hAnsi="Consolas"/>
          <w:color w:val="1F4E79"/>
          <w:sz w:val="17"/>
        </w:rPr>
        <w:t>systeminfo</w:t>
      </w:r>
      <w:r>
        <w:t xml:space="preserve"> does not expose the firmware state, inspect Task Manager → Performance → CPU.</w:t>
      </w:r>
    </w:p>
    <w:p>
      <w:r>
        <w:rPr>
          <w:b/>
        </w:rPr>
        <w:t>Blocker:</w:t>
      </w:r>
      <w:r>
        <w:t xml:space="preserve"> Virtualization is disabled.  </w:t>
      </w:r>
    </w:p>
    <w:p>
      <w:r>
        <w:rPr>
          <w:b/>
        </w:rPr>
        <w:t>Resolution:</w:t>
      </w:r>
      <w:r>
        <w:t xml:space="preserve"> Restart into BIOS/UEFI, enable Intel VT-x or AMD-V/SVM, save changes, and repeat verification.</w:t>
      </w:r>
    </w:p>
    <w:p>
      <w:pPr>
        <w:pStyle w:val="Heading2"/>
      </w:pPr>
      <w:r>
        <w:t>Step 2: Verify VirtualBox</w:t>
      </w:r>
    </w:p>
    <w:p>
      <w:r>
        <w:rPr>
          <w:b/>
        </w:rPr>
        <w:t>Requirement:</w:t>
      </w:r>
      <w:r>
        <w:t xml:space="preserve"> VirtualBox installed on Windows.</w:t>
      </w:r>
    </w:p>
    <w:p>
      <w:r>
        <w:rPr>
          <w:b/>
        </w:rPr>
        <w:t>Action:</w:t>
      </w:r>
      <w:r>
        <w:t xml:space="preserve"> Run:</w:t>
      </w:r>
    </w:p>
    <w:p>
      <w:pPr>
        <w:pStyle w:val="NoSpacing"/>
        <w:spacing w:before="60" w:after="120"/>
      </w:pPr>
      <w:r>
        <w:rPr>
          <w:rFonts w:ascii="Consolas" w:hAnsi="Consolas"/>
          <w:sz w:val="15"/>
        </w:rPr>
        <w:t>&amp; "C:\Program Files\Oracle\VirtualBox\VBoxManage.exe" --version</w:t>
      </w:r>
    </w:p>
    <w:p>
      <w:r>
        <w:rPr>
          <w:b/>
        </w:rPr>
        <w:t>Verification:</w:t>
      </w:r>
      <w:r>
        <w:t xml:space="preserve"> A </w:t>
      </w:r>
      <w:r>
        <w:rPr>
          <w:rFonts w:ascii="Consolas" w:hAnsi="Consolas"/>
          <w:color w:val="1F4E79"/>
          <w:sz w:val="17"/>
        </w:rPr>
        <w:t>7.x</w:t>
      </w:r>
      <w:r>
        <w:t xml:space="preserve"> version is returned without an error.</w:t>
      </w:r>
    </w:p>
    <w:p>
      <w:r>
        <w:rPr>
          <w:b/>
        </w:rPr>
        <w:t>Blocker:</w:t>
      </w:r>
      <w:r>
        <w:t xml:space="preserve"> </w:t>
      </w:r>
      <w:r>
        <w:rPr>
          <w:rFonts w:ascii="Consolas" w:hAnsi="Consolas"/>
          <w:color w:val="1F4E79"/>
          <w:sz w:val="17"/>
        </w:rPr>
        <w:t>VBoxManage.exe</w:t>
      </w:r>
      <w:r>
        <w:t xml:space="preserve"> is not found.  </w:t>
      </w:r>
    </w:p>
    <w:p>
      <w:r>
        <w:rPr>
          <w:b/>
        </w:rPr>
        <w:t>Resolution:</w:t>
      </w:r>
      <w:r>
        <w:t xml:space="preserve"> Repair or reinstall VirtualBox, then reopen PowerShell.</w:t>
      </w:r>
    </w:p>
    <w:p>
      <w:pPr>
        <w:pStyle w:val="Heading2"/>
      </w:pPr>
      <w:r>
        <w:t>Step 3: Verify the Ubuntu ISO</w:t>
      </w:r>
    </w:p>
    <w:p>
      <w:r>
        <w:rPr>
          <w:b/>
        </w:rPr>
        <w:t>Requirement:</w:t>
      </w:r>
      <w:r>
        <w:t xml:space="preserve"> Ubuntu Server ISO downloaded from an official Ubuntu source.</w:t>
      </w:r>
    </w:p>
    <w:p>
      <w:r>
        <w:rPr>
          <w:b/>
        </w:rPr>
        <w:t>Action:</w:t>
      </w:r>
      <w:r>
        <w:t xml:space="preserve"> Run:</w:t>
      </w:r>
    </w:p>
    <w:p>
      <w:pPr>
        <w:pStyle w:val="NoSpacing"/>
        <w:spacing w:before="60" w:after="120"/>
      </w:pPr>
      <w:r>
        <w:rPr>
          <w:rFonts w:ascii="Consolas" w:hAnsi="Consolas"/>
          <w:sz w:val="15"/>
        </w:rPr>
        <w:t>Get-FileHash "$env:USERPROFILE\Downloads\ubuntu-26.04-live-server-amd64.iso" -Algorithm SHA256</w:t>
      </w:r>
    </w:p>
    <w:p>
      <w:r>
        <w:rPr>
          <w:b/>
        </w:rPr>
        <w:t>Verification:</w:t>
      </w:r>
      <w:r>
        <w:t xml:space="preserve"> Compare the returned hash to Ubuntu's published </w:t>
      </w:r>
      <w:r>
        <w:rPr>
          <w:rFonts w:ascii="Consolas" w:hAnsi="Consolas"/>
          <w:color w:val="1F4E79"/>
          <w:sz w:val="17"/>
        </w:rPr>
        <w:t>SHA256SUMS</w:t>
      </w:r>
      <w:r>
        <w:t>. The reference ISO used for this deployment was verified before installation.</w:t>
      </w:r>
    </w:p>
    <w:p>
      <w:r>
        <w:rPr>
          <w:b/>
        </w:rPr>
        <w:t>Blocker:</w:t>
      </w:r>
      <w:r>
        <w:t xml:space="preserve"> Hash mismatch.  </w:t>
      </w:r>
    </w:p>
    <w:p>
      <w:r>
        <w:rPr>
          <w:b/>
        </w:rPr>
        <w:t>Resolution:</w:t>
      </w:r>
      <w:r>
        <w:t xml:space="preserve"> Delete the ISO, download it again from Ubuntu, and verify the new copy. Do not install from an unverified image.</w:t>
      </w:r>
    </w:p>
    <w:p>
      <w:pPr>
        <w:pStyle w:val="Heading2"/>
      </w:pPr>
      <w:r>
        <w:t>Step 4: Verify VM creation and runtime state</w:t>
      </w:r>
    </w:p>
    <w:p>
      <w:r>
        <w:rPr>
          <w:b/>
        </w:rPr>
        <w:t>Requirement:</w:t>
      </w:r>
      <w:r>
        <w:t xml:space="preserve"> VM created and registered as </w:t>
      </w:r>
      <w:r>
        <w:rPr>
          <w:rFonts w:ascii="Consolas" w:hAnsi="Consolas"/>
          <w:color w:val="1F4E79"/>
          <w:sz w:val="17"/>
        </w:rPr>
        <w:t>Ubuntu-PostgreSQL</w:t>
      </w:r>
      <w:r>
        <w:t>.</w:t>
      </w:r>
    </w:p>
    <w:p>
      <w:r>
        <w:rPr>
          <w:b/>
        </w:rPr>
        <w:t>Action:</w:t>
      </w:r>
      <w:r>
        <w:t xml:space="preserve"> Run:</w:t>
      </w:r>
    </w:p>
    <w:p>
      <w:pPr>
        <w:pStyle w:val="NoSpacing"/>
        <w:spacing w:before="60" w:after="120"/>
      </w:pPr>
      <w:r>
        <w:rPr>
          <w:rFonts w:ascii="Consolas" w:hAnsi="Consolas"/>
          <w:sz w:val="15"/>
        </w:rPr>
        <w:t>&amp; "C:\Program Files\Oracle\VirtualBox\VBoxManage.exe" showvminfo "Ubuntu-PostgreSQL"</w:t>
      </w:r>
    </w:p>
    <w:p>
      <w:r>
        <w:rPr>
          <w:b/>
        </w:rPr>
        <w:t>Verification:</w:t>
      </w:r>
      <w:r>
        <w:t xml:space="preserve"> Confirm 2 CPUs, 2048 MB RAM, NAT networking, and the expected virtual disk.</w:t>
      </w:r>
    </w:p>
    <w:p>
      <w:r>
        <w:rPr>
          <w:b/>
        </w:rPr>
        <w:t>Blocker:</w:t>
      </w:r>
      <w:r>
        <w:t xml:space="preserve"> VM is not registered.  </w:t>
      </w:r>
    </w:p>
    <w:p>
      <w:r>
        <w:rPr>
          <w:b/>
        </w:rPr>
        <w:t>Resolution:</w:t>
      </w:r>
      <w:r>
        <w:t xml:space="preserve"> Open VirtualBox Manager and add the existing </w:t>
      </w:r>
      <w:r>
        <w:rPr>
          <w:rFonts w:ascii="Consolas" w:hAnsi="Consolas"/>
          <w:color w:val="1F4E79"/>
          <w:sz w:val="17"/>
        </w:rPr>
        <w:t>.vbox</w:t>
      </w:r>
      <w:r>
        <w:t xml:space="preserve"> file, or recreate the VM using the approved provisioning script.</w:t>
      </w:r>
    </w:p>
    <w:p>
      <w:pPr>
        <w:pStyle w:val="Heading2"/>
      </w:pPr>
      <w:r>
        <w:t>Step 5: Validate NAT port forwarding</w:t>
      </w:r>
    </w:p>
    <w:p>
      <w:r>
        <w:rPr>
          <w:b/>
        </w:rPr>
        <w:t>Requirement:</w:t>
      </w:r>
      <w:r>
        <w:t xml:space="preserve"> SSH and PostgreSQL accessible only from the Windows loopback interface.</w:t>
      </w:r>
    </w:p>
    <w:p>
      <w:r>
        <w:rPr>
          <w:b/>
        </w:rPr>
        <w:t>Action:</w:t>
      </w:r>
      <w:r>
        <w:t xml:space="preserve"> Run:</w:t>
      </w:r>
    </w:p>
    <w:p>
      <w:pPr>
        <w:pStyle w:val="NoSpacing"/>
        <w:spacing w:before="60" w:after="120"/>
      </w:pPr>
      <w:r>
        <w:rPr>
          <w:rFonts w:ascii="Consolas" w:hAnsi="Consolas"/>
          <w:sz w:val="15"/>
        </w:rPr>
        <w:t>Test-NetConnection 127.0.0.1 -Port 2222</w:t>
        <w:br/>
        <w:t>Test-NetConnection 127.0.0.1 -Port 5433</w:t>
      </w:r>
    </w:p>
    <w:p>
      <w:r>
        <w:rPr>
          <w:b/>
        </w:rPr>
        <w:t>Verification:</w:t>
      </w:r>
      <w:r>
        <w:t xml:space="preserve"> Both commands return </w:t>
      </w:r>
      <w:r>
        <w:rPr>
          <w:rFonts w:ascii="Consolas" w:hAnsi="Consolas"/>
          <w:color w:val="1F4E79"/>
          <w:sz w:val="17"/>
        </w:rPr>
        <w:t>TcpTestSucceeded : True</w:t>
      </w:r>
      <w:r>
        <w:t xml:space="preserve"> while the VM is running.</w:t>
      </w:r>
    </w:p>
    <w:p>
      <w:r>
        <w:rPr>
          <w:b/>
        </w:rPr>
        <w:t>Blocker:</w:t>
      </w:r>
      <w:r>
        <w:t xml:space="preserve"> Port test fails.  </w:t>
      </w:r>
    </w:p>
    <w:p>
      <w:r>
        <w:rPr>
          <w:b/>
        </w:rPr>
        <w:t>Resolution:</w:t>
      </w:r>
      <w:r>
        <w:t xml:space="preserve"> Confirm the VM is running, then inspect NAT rules:</w:t>
      </w:r>
    </w:p>
    <w:p>
      <w:pPr>
        <w:pStyle w:val="NoSpacing"/>
        <w:spacing w:before="60" w:after="120"/>
      </w:pPr>
      <w:r>
        <w:rPr>
          <w:rFonts w:ascii="Consolas" w:hAnsi="Consolas"/>
          <w:sz w:val="15"/>
        </w:rPr>
        <w:t>&amp; "C:\Program Files\Oracle\VirtualBox\VBoxManage.exe" showvminfo "Ubuntu-PostgreSQL" | Select-String "Rule"</w:t>
      </w:r>
    </w:p>
    <w:p>
      <w:pPr>
        <w:pStyle w:val="Heading2"/>
      </w:pPr>
      <w:r>
        <w:t>Step 6: Connect to Ubuntu through SSH</w:t>
      </w:r>
    </w:p>
    <w:p>
      <w:r>
        <w:rPr>
          <w:b/>
        </w:rPr>
        <w:t>Requirement:</w:t>
      </w:r>
      <w:r>
        <w:t xml:space="preserve"> VM running and host port </w:t>
      </w:r>
      <w:r>
        <w:rPr>
          <w:rFonts w:ascii="Consolas" w:hAnsi="Consolas"/>
          <w:color w:val="1F4E79"/>
          <w:sz w:val="17"/>
        </w:rPr>
        <w:t>2222</w:t>
      </w:r>
      <w:r>
        <w:t xml:space="preserve"> reachable.</w:t>
      </w:r>
    </w:p>
    <w:p>
      <w:r>
        <w:rPr>
          <w:b/>
        </w:rPr>
        <w:t>Action:</w:t>
      </w:r>
      <w:r>
        <w:t xml:space="preserve"> Run:</w:t>
      </w:r>
    </w:p>
    <w:p>
      <w:pPr>
        <w:pStyle w:val="NoSpacing"/>
        <w:spacing w:before="60" w:after="120"/>
      </w:pPr>
      <w:r>
        <w:rPr>
          <w:rFonts w:ascii="Consolas" w:hAnsi="Consolas"/>
          <w:sz w:val="15"/>
        </w:rPr>
        <w:t>ssh -p 2222 vmadmin@127.0.0.1</w:t>
      </w:r>
    </w:p>
    <w:p>
      <w:r>
        <w:t>Use the Linux password from the private credential record.</w:t>
      </w:r>
    </w:p>
    <w:p>
      <w:r>
        <w:rPr>
          <w:b/>
        </w:rPr>
        <w:t>Verification:</w:t>
      </w:r>
      <w:r>
        <w:t xml:space="preserve"> The shell prompt displays </w:t>
      </w:r>
      <w:r>
        <w:rPr>
          <w:rFonts w:ascii="Consolas" w:hAnsi="Consolas"/>
          <w:color w:val="1F4E79"/>
          <w:sz w:val="17"/>
        </w:rPr>
        <w:t>vmadmin@postgres-vm</w:t>
      </w:r>
      <w:r>
        <w:t>.</w:t>
      </w:r>
    </w:p>
    <w:p>
      <w:r>
        <w:rPr>
          <w:b/>
        </w:rPr>
        <w:t>Blocker:</w:t>
      </w:r>
      <w:r>
        <w:t xml:space="preserve"> Remote host identification changed after installation.  </w:t>
      </w:r>
    </w:p>
    <w:p>
      <w:r>
        <w:rPr>
          <w:b/>
        </w:rPr>
        <w:t>Resolution:</w:t>
      </w:r>
      <w:r>
        <w:t xml:space="preserve"> Remove only the obsolete loopback/port key and reconnect:</w:t>
      </w:r>
    </w:p>
    <w:p>
      <w:pPr>
        <w:pStyle w:val="NoSpacing"/>
        <w:spacing w:before="60" w:after="120"/>
      </w:pPr>
      <w:r>
        <w:rPr>
          <w:rFonts w:ascii="Consolas" w:hAnsi="Consolas"/>
          <w:sz w:val="15"/>
        </w:rPr>
        <w:t>ssh-keygen -R "[127.0.0.1]:2222"</w:t>
      </w:r>
    </w:p>
    <w:p>
      <w:pPr>
        <w:pStyle w:val="Heading2"/>
      </w:pPr>
      <w:r>
        <w:t>Step 7: Verify Ubuntu and PostgreSQL services</w:t>
      </w:r>
    </w:p>
    <w:p>
      <w:r>
        <w:rPr>
          <w:b/>
        </w:rPr>
        <w:t>Requirement:</w:t>
      </w:r>
      <w:r>
        <w:t xml:space="preserve"> Active SSH session as </w:t>
      </w:r>
      <w:r>
        <w:rPr>
          <w:rFonts w:ascii="Consolas" w:hAnsi="Consolas"/>
          <w:color w:val="1F4E79"/>
          <w:sz w:val="17"/>
        </w:rPr>
        <w:t>vmadmin</w:t>
      </w:r>
      <w:r>
        <w:t>.</w:t>
      </w:r>
    </w:p>
    <w:p>
      <w:r>
        <w:rPr>
          <w:b/>
        </w:rPr>
        <w:t>Action:</w:t>
      </w:r>
      <w:r>
        <w:t xml:space="preserve"> Run:</w:t>
      </w:r>
    </w:p>
    <w:p>
      <w:pPr>
        <w:pStyle w:val="NoSpacing"/>
        <w:spacing w:before="60" w:after="120"/>
      </w:pPr>
      <w:r>
        <w:rPr>
          <w:rFonts w:ascii="Consolas" w:hAnsi="Consolas"/>
          <w:sz w:val="15"/>
        </w:rPr>
        <w:t>uname -a</w:t>
        <w:br/>
        <w:t>lsb_release -a</w:t>
        <w:br/>
        <w:t>sudo systemctl is-active postgresql</w:t>
        <w:br/>
        <w:t>sudo systemctl is-enabled postgresql</w:t>
      </w:r>
    </w:p>
    <w:p>
      <w:r>
        <w:rPr>
          <w:b/>
        </w:rPr>
        <w:t>Verification:</w:t>
      </w:r>
      <w:r>
        <w:t xml:space="preserve"> Ubuntu reports x86_64, PostgreSQL returns </w:t>
      </w:r>
      <w:r>
        <w:rPr>
          <w:rFonts w:ascii="Consolas" w:hAnsi="Consolas"/>
          <w:color w:val="1F4E79"/>
          <w:sz w:val="17"/>
        </w:rPr>
        <w:t>active</w:t>
      </w:r>
      <w:r>
        <w:t xml:space="preserve">, and service enablement returns </w:t>
      </w:r>
      <w:r>
        <w:rPr>
          <w:rFonts w:ascii="Consolas" w:hAnsi="Consolas"/>
          <w:color w:val="1F4E79"/>
          <w:sz w:val="17"/>
        </w:rPr>
        <w:t>enabled</w:t>
      </w:r>
      <w:r>
        <w:t>.</w:t>
      </w:r>
    </w:p>
    <w:p>
      <w:r>
        <w:rPr>
          <w:b/>
        </w:rPr>
        <w:t>Blocker:</w:t>
      </w:r>
      <w:r>
        <w:t xml:space="preserve"> </w:t>
      </w:r>
      <w:r>
        <w:rPr>
          <w:rFonts w:ascii="Consolas" w:hAnsi="Consolas"/>
          <w:color w:val="1F4E79"/>
          <w:sz w:val="17"/>
        </w:rPr>
        <w:t>sudo</w:t>
      </w:r>
      <w:r>
        <w:t xml:space="preserve"> authentication fails.  </w:t>
      </w:r>
    </w:p>
    <w:p>
      <w:r>
        <w:rPr>
          <w:b/>
        </w:rPr>
        <w:t>Resolution:</w:t>
      </w:r>
      <w:r>
        <w:t xml:space="preserve"> Use the Linux password, not a database password. Password input is intentionally invisible.</w:t>
      </w:r>
    </w:p>
    <w:p>
      <w:pPr>
        <w:pStyle w:val="Heading2"/>
      </w:pPr>
      <w:r>
        <w:t>Step 8: Verify firewall policy</w:t>
      </w:r>
    </w:p>
    <w:p>
      <w:r>
        <w:rPr>
          <w:b/>
        </w:rPr>
        <w:t>Requirement:</w:t>
      </w:r>
      <w:r>
        <w:t xml:space="preserve"> UFW installed and enabled.</w:t>
      </w:r>
    </w:p>
    <w:p>
      <w:r>
        <w:rPr>
          <w:b/>
        </w:rPr>
        <w:t>Action:</w:t>
      </w:r>
      <w:r>
        <w:t xml:space="preserve"> Run:</w:t>
      </w:r>
    </w:p>
    <w:p>
      <w:pPr>
        <w:pStyle w:val="NoSpacing"/>
        <w:spacing w:before="60" w:after="120"/>
      </w:pPr>
      <w:r>
        <w:rPr>
          <w:rFonts w:ascii="Consolas" w:hAnsi="Consolas"/>
          <w:sz w:val="15"/>
        </w:rPr>
        <w:t>sudo ufw status verbose</w:t>
      </w:r>
    </w:p>
    <w:p>
      <w:r>
        <w:rPr>
          <w:b/>
        </w:rPr>
        <w:t>Verification:</w:t>
      </w:r>
      <w:r>
        <w:t xml:space="preserve"> Default incoming policy is </w:t>
      </w:r>
      <w:r>
        <w:rPr>
          <w:rFonts w:ascii="Consolas" w:hAnsi="Consolas"/>
          <w:color w:val="1F4E79"/>
          <w:sz w:val="17"/>
        </w:rPr>
        <w:t>deny</w:t>
      </w:r>
      <w:r>
        <w:t>; SSH is allowed; PostgreSQL is restricted to the VirtualBox NAT host path.</w:t>
      </w:r>
    </w:p>
    <w:p>
      <w:r>
        <w:rPr>
          <w:b/>
        </w:rPr>
        <w:t>Blocker:</w:t>
      </w:r>
      <w:r>
        <w:t xml:space="preserve"> UFW is inactive.  </w:t>
      </w:r>
    </w:p>
    <w:p>
      <w:r>
        <w:rPr>
          <w:b/>
        </w:rPr>
        <w:t>Resolution:</w:t>
      </w:r>
      <w:r>
        <w:t xml:space="preserve"> Review SSH access first, then run </w:t>
      </w:r>
      <w:r>
        <w:rPr>
          <w:rFonts w:ascii="Consolas" w:hAnsi="Consolas"/>
          <w:color w:val="1F4E79"/>
          <w:sz w:val="17"/>
        </w:rPr>
        <w:t>sudo ufw --force enable</w:t>
      </w:r>
      <w:r>
        <w:t>. Never enable a restrictive firewall remotely without an SSH allow rule.</w:t>
      </w:r>
    </w:p>
    <w:p>
      <w:pPr>
        <w:pStyle w:val="Heading2"/>
      </w:pPr>
      <w:r>
        <w:t>Step 9: Verify PostgreSQL TLS and authentication</w:t>
      </w:r>
    </w:p>
    <w:p>
      <w:r>
        <w:rPr>
          <w:b/>
        </w:rPr>
        <w:t>Requirement:</w:t>
      </w:r>
      <w:r>
        <w:t xml:space="preserve"> PostgreSQL running with the TLS files readable by the </w:t>
      </w:r>
      <w:r>
        <w:rPr>
          <w:rFonts w:ascii="Consolas" w:hAnsi="Consolas"/>
          <w:color w:val="1F4E79"/>
          <w:sz w:val="17"/>
        </w:rPr>
        <w:t>postgres</w:t>
      </w:r>
      <w:r>
        <w:t xml:space="preserve"> service account.</w:t>
      </w:r>
    </w:p>
    <w:p>
      <w:r>
        <w:rPr>
          <w:b/>
        </w:rPr>
        <w:t>Action:</w:t>
      </w:r>
      <w:r>
        <w:t xml:space="preserve"> Run:</w:t>
      </w:r>
    </w:p>
    <w:p>
      <w:pPr>
        <w:pStyle w:val="NoSpacing"/>
        <w:spacing w:before="60" w:after="120"/>
      </w:pPr>
      <w:r>
        <w:rPr>
          <w:rFonts w:ascii="Consolas" w:hAnsi="Consolas"/>
          <w:sz w:val="15"/>
        </w:rPr>
        <w:t>sudo -u postgres psql -Atc "SHOW ssl; SHOW ssl_min_protocol_version; SHOW password_encryption; SHOW listen_addresses;"</w:t>
      </w:r>
    </w:p>
    <w:p>
      <w:r>
        <w:rPr>
          <w:b/>
        </w:rPr>
        <w:t>Verification:</w:t>
      </w:r>
      <w:r>
        <w:t xml:space="preserve"> Expected values include </w:t>
      </w:r>
      <w:r>
        <w:rPr>
          <w:rFonts w:ascii="Consolas" w:hAnsi="Consolas"/>
          <w:color w:val="1F4E79"/>
          <w:sz w:val="17"/>
        </w:rPr>
        <w:t>on</w:t>
      </w:r>
      <w:r>
        <w:t xml:space="preserve">, </w:t>
      </w:r>
      <w:r>
        <w:rPr>
          <w:rFonts w:ascii="Consolas" w:hAnsi="Consolas"/>
          <w:color w:val="1F4E79"/>
          <w:sz w:val="17"/>
        </w:rPr>
        <w:t>TLSv1.2</w:t>
      </w:r>
      <w:r>
        <w:t xml:space="preserve">, </w:t>
      </w:r>
      <w:r>
        <w:rPr>
          <w:rFonts w:ascii="Consolas" w:hAnsi="Consolas"/>
          <w:color w:val="1F4E79"/>
          <w:sz w:val="17"/>
        </w:rPr>
        <w:t>scram-sha-256</w:t>
      </w:r>
      <w:r>
        <w:t xml:space="preserve">, and </w:t>
      </w:r>
      <w:r>
        <w:rPr>
          <w:rFonts w:ascii="Consolas" w:hAnsi="Consolas"/>
          <w:color w:val="1F4E79"/>
          <w:sz w:val="17"/>
        </w:rPr>
        <w:t>*</w:t>
      </w:r>
      <w:r>
        <w:t>.</w:t>
      </w:r>
    </w:p>
    <w:p>
      <w:r>
        <w:rPr>
          <w:b/>
        </w:rPr>
        <w:t>Blocker:</w:t>
      </w:r>
      <w:r>
        <w:t xml:space="preserve"> PostgreSQL fails after enabling TLS.  </w:t>
      </w:r>
    </w:p>
    <w:p>
      <w:r>
        <w:rPr>
          <w:b/>
        </w:rPr>
        <w:t>Resolution:</w:t>
      </w:r>
      <w:r>
        <w:t xml:space="preserve"> Inspect logs and key permissions:</w:t>
      </w:r>
    </w:p>
    <w:p>
      <w:pPr>
        <w:pStyle w:val="NoSpacing"/>
        <w:spacing w:before="60" w:after="120"/>
      </w:pPr>
      <w:r>
        <w:rPr>
          <w:rFonts w:ascii="Consolas" w:hAnsi="Consolas"/>
          <w:sz w:val="15"/>
        </w:rPr>
        <w:t>sudo journalctl -u postgresql -n 100 --no-pager</w:t>
        <w:br/>
        <w:t>sudo ls -l /etc/postgresql/tls</w:t>
      </w:r>
    </w:p>
    <w:p>
      <w:r>
        <w:t xml:space="preserve">The private key must be owned by </w:t>
      </w:r>
      <w:r>
        <w:rPr>
          <w:rFonts w:ascii="Consolas" w:hAnsi="Consolas"/>
          <w:color w:val="1F4E79"/>
          <w:sz w:val="17"/>
        </w:rPr>
        <w:t>postgres</w:t>
      </w:r>
      <w:r>
        <w:t xml:space="preserve">, must not be group/world readable, and normally uses mode </w:t>
      </w:r>
      <w:r>
        <w:rPr>
          <w:rFonts w:ascii="Consolas" w:hAnsi="Consolas"/>
          <w:color w:val="1F4E79"/>
          <w:sz w:val="17"/>
        </w:rPr>
        <w:t>600</w:t>
      </w:r>
      <w:r>
        <w:t>.</w:t>
      </w:r>
    </w:p>
    <w:p>
      <w:pPr>
        <w:pStyle w:val="Heading2"/>
      </w:pPr>
      <w:r>
        <w:t>Step 10: Verify roles and memberships</w:t>
      </w:r>
    </w:p>
    <w:p>
      <w:r>
        <w:rPr>
          <w:b/>
        </w:rPr>
        <w:t>Requirement:</w:t>
      </w:r>
      <w:r>
        <w:t xml:space="preserve"> Administrative access through the local </w:t>
      </w:r>
      <w:r>
        <w:rPr>
          <w:rFonts w:ascii="Consolas" w:hAnsi="Consolas"/>
          <w:color w:val="1F4E79"/>
          <w:sz w:val="17"/>
        </w:rPr>
        <w:t>postgres</w:t>
      </w:r>
      <w:r>
        <w:t xml:space="preserve"> OS account.</w:t>
      </w:r>
    </w:p>
    <w:p>
      <w:r>
        <w:rPr>
          <w:b/>
        </w:rPr>
        <w:t>Action:</w:t>
      </w:r>
      <w:r>
        <w:t xml:space="preserve"> Run:</w:t>
      </w:r>
    </w:p>
    <w:p>
      <w:pPr>
        <w:pStyle w:val="NoSpacing"/>
        <w:spacing w:before="60" w:after="120"/>
      </w:pPr>
      <w:r>
        <w:rPr>
          <w:rFonts w:ascii="Consolas" w:hAnsi="Consolas"/>
          <w:sz w:val="15"/>
        </w:rPr>
        <w:t>sudo -u postgres psql -c "\du"</w:t>
      </w:r>
    </w:p>
    <w:p>
      <w:r>
        <w:rPr>
          <w:b/>
        </w:rPr>
        <w:t>Verification:</w:t>
      </w:r>
      <w:r>
        <w:t xml:space="preserve"> Confirm </w:t>
      </w:r>
      <w:r>
        <w:rPr>
          <w:rFonts w:ascii="Consolas" w:hAnsi="Consolas"/>
          <w:color w:val="1F4E79"/>
          <w:sz w:val="17"/>
        </w:rPr>
        <w:t>appuser</w:t>
      </w:r>
      <w:r>
        <w:t xml:space="preserve">, </w:t>
      </w:r>
      <w:r>
        <w:rPr>
          <w:rFonts w:ascii="Consolas" w:hAnsi="Consolas"/>
          <w:color w:val="1F4E79"/>
          <w:sz w:val="17"/>
        </w:rPr>
        <w:t>app_readonly</w:t>
      </w:r>
      <w:r>
        <w:t xml:space="preserve">, and </w:t>
      </w:r>
      <w:r>
        <w:rPr>
          <w:rFonts w:ascii="Consolas" w:hAnsi="Consolas"/>
          <w:color w:val="1F4E79"/>
          <w:sz w:val="17"/>
        </w:rPr>
        <w:t>app_readwrite</w:t>
      </w:r>
      <w:r>
        <w:t xml:space="preserve">. Confirm </w:t>
      </w:r>
      <w:r>
        <w:rPr>
          <w:rFonts w:ascii="Consolas" w:hAnsi="Consolas"/>
          <w:color w:val="1F4E79"/>
          <w:sz w:val="17"/>
        </w:rPr>
        <w:t>appuser</w:t>
      </w:r>
      <w:r>
        <w:t xml:space="preserve"> is a member of </w:t>
      </w:r>
      <w:r>
        <w:rPr>
          <w:rFonts w:ascii="Consolas" w:hAnsi="Consolas"/>
          <w:color w:val="1F4E79"/>
          <w:sz w:val="17"/>
        </w:rPr>
        <w:t>app_readwrite</w:t>
      </w:r>
      <w:r>
        <w:t>. Application roles must not have superuser, replication, or bypass-RLS privileges.</w:t>
      </w:r>
    </w:p>
    <w:p>
      <w:r>
        <w:rPr>
          <w:b/>
        </w:rPr>
        <w:t>Blocker:</w:t>
      </w:r>
      <w:r>
        <w:t xml:space="preserve"> A role is missing.  </w:t>
      </w:r>
    </w:p>
    <w:p>
      <w:r>
        <w:rPr>
          <w:b/>
        </w:rPr>
        <w:t>Resolution:</w:t>
      </w:r>
      <w:r>
        <w:t xml:space="preserve"> Create it as </w:t>
      </w:r>
      <w:r>
        <w:rPr>
          <w:rFonts w:ascii="Consolas" w:hAnsi="Consolas"/>
          <w:color w:val="1F4E79"/>
          <w:sz w:val="17"/>
        </w:rPr>
        <w:t>postgres</w:t>
      </w:r>
      <w:r>
        <w:t xml:space="preserve">, assign a unique password with </w:t>
      </w:r>
      <w:r>
        <w:rPr>
          <w:rFonts w:ascii="Consolas" w:hAnsi="Consolas"/>
          <w:color w:val="1F4E79"/>
          <w:sz w:val="17"/>
        </w:rPr>
        <w:t>\password role_name</w:t>
      </w:r>
      <w:r>
        <w:t>, and apply the documented grants.</w:t>
      </w:r>
    </w:p>
    <w:p>
      <w:pPr>
        <w:pStyle w:val="Heading2"/>
      </w:pPr>
      <w:r>
        <w:t>Step 11: Verify database objects and privileges</w:t>
      </w:r>
    </w:p>
    <w:p>
      <w:r>
        <w:rPr>
          <w:b/>
        </w:rPr>
        <w:t>Requirement:</w:t>
      </w:r>
      <w:r>
        <w:t xml:space="preserve"> </w:t>
      </w:r>
      <w:r>
        <w:rPr>
          <w:rFonts w:ascii="Consolas" w:hAnsi="Consolas"/>
          <w:color w:val="1F4E79"/>
          <w:sz w:val="17"/>
        </w:rPr>
        <w:t>appdb</w:t>
      </w:r>
      <w:r>
        <w:t xml:space="preserve"> exists and contains the </w:t>
      </w:r>
      <w:r>
        <w:rPr>
          <w:rFonts w:ascii="Consolas" w:hAnsi="Consolas"/>
          <w:color w:val="1F4E79"/>
          <w:sz w:val="17"/>
        </w:rPr>
        <w:t>app</w:t>
      </w:r>
      <w:r>
        <w:t xml:space="preserve"> schema.</w:t>
      </w:r>
    </w:p>
    <w:p>
      <w:r>
        <w:rPr>
          <w:b/>
        </w:rPr>
        <w:t>Action:</w:t>
      </w:r>
      <w:r>
        <w:t xml:space="preserve"> Run:</w:t>
      </w:r>
    </w:p>
    <w:p>
      <w:pPr>
        <w:pStyle w:val="NoSpacing"/>
        <w:spacing w:before="60" w:after="120"/>
      </w:pPr>
      <w:r>
        <w:rPr>
          <w:rFonts w:ascii="Consolas" w:hAnsi="Consolas"/>
          <w:sz w:val="15"/>
        </w:rPr>
        <w:t>sudo -u postgres psql -d appdb -c "\dn+ app"</w:t>
        <w:br/>
        <w:t>sudo -u postgres psql -d appdb -c "\dt+ app.*"</w:t>
        <w:br/>
        <w:t>sudo -u postgres psql -d appdb -c "\dT+ app.*"</w:t>
        <w:br/>
        <w:t>sudo -u postgres psql -d appdb -c "\di+ app.*"</w:t>
      </w:r>
    </w:p>
    <w:p>
      <w:r>
        <w:rPr>
          <w:b/>
        </w:rPr>
        <w:t>Verification:</w:t>
      </w:r>
      <w:r>
        <w:t xml:space="preserve"> Confirm:</w:t>
      </w:r>
    </w:p>
    <w:p>
      <w:pPr>
        <w:pStyle w:val="ListBullet"/>
      </w:pPr>
      <w:r>
        <w:t xml:space="preserve">Schema: </w:t>
      </w:r>
      <w:r>
        <w:rPr>
          <w:rFonts w:ascii="Consolas" w:hAnsi="Consolas"/>
          <w:color w:val="1F4E79"/>
          <w:sz w:val="17"/>
        </w:rPr>
        <w:t>app</w:t>
      </w:r>
    </w:p>
    <w:p>
      <w:pPr>
        <w:pStyle w:val="ListBullet"/>
      </w:pPr>
      <w:r>
        <w:t xml:space="preserve">Tables: </w:t>
      </w:r>
      <w:r>
        <w:rPr>
          <w:rFonts w:ascii="Consolas" w:hAnsi="Consolas"/>
          <w:color w:val="1F4E79"/>
          <w:sz w:val="17"/>
        </w:rPr>
        <w:t>app.application_user</w:t>
      </w:r>
      <w:r>
        <w:t xml:space="preserve">, </w:t>
      </w:r>
      <w:r>
        <w:rPr>
          <w:rFonts w:ascii="Consolas" w:hAnsi="Consolas"/>
          <w:color w:val="1F4E79"/>
          <w:sz w:val="17"/>
        </w:rPr>
        <w:t>app.audit_event</w:t>
      </w:r>
    </w:p>
    <w:p>
      <w:pPr>
        <w:pStyle w:val="ListBullet"/>
      </w:pPr>
      <w:r>
        <w:t xml:space="preserve">Custom types: </w:t>
      </w:r>
      <w:r>
        <w:rPr>
          <w:rFonts w:ascii="Consolas" w:hAnsi="Consolas"/>
          <w:color w:val="1F4E79"/>
          <w:sz w:val="17"/>
        </w:rPr>
        <w:t>app.record_status</w:t>
      </w:r>
      <w:r>
        <w:t xml:space="preserve">, </w:t>
      </w:r>
      <w:r>
        <w:rPr>
          <w:rFonts w:ascii="Consolas" w:hAnsi="Consolas"/>
          <w:color w:val="1F4E79"/>
          <w:sz w:val="17"/>
        </w:rPr>
        <w:t>app.nonempty_text</w:t>
      </w:r>
    </w:p>
    <w:p>
      <w:pPr>
        <w:pStyle w:val="ListBullet"/>
      </w:pPr>
      <w:r>
        <w:t>Indexes for primary keys, unique constraints, audit user lookup, and audit time ordering</w:t>
      </w:r>
    </w:p>
    <w:p>
      <w:pPr>
        <w:pStyle w:val="Heading2"/>
      </w:pPr>
      <w:r>
        <w:t>Step 12: Test role separation</w:t>
      </w:r>
    </w:p>
    <w:p>
      <w:r>
        <w:rPr>
          <w:b/>
        </w:rPr>
        <w:t>Requirement:</w:t>
      </w:r>
      <w:r>
        <w:t xml:space="preserve"> Passwords available from the protected credential record.</w:t>
      </w:r>
    </w:p>
    <w:p>
      <w:r>
        <w:rPr>
          <w:b/>
        </w:rPr>
        <w:t>Action:</w:t>
      </w:r>
      <w:r>
        <w:t xml:space="preserve"> Connect as </w:t>
      </w:r>
      <w:r>
        <w:rPr>
          <w:rFonts w:ascii="Consolas" w:hAnsi="Consolas"/>
          <w:color w:val="1F4E79"/>
          <w:sz w:val="17"/>
        </w:rPr>
        <w:t>app_readonly</w:t>
      </w:r>
      <w:r>
        <w:t xml:space="preserve"> and attempt an approved read. Then confirm a write is rejected. Repeat as </w:t>
      </w:r>
      <w:r>
        <w:rPr>
          <w:rFonts w:ascii="Consolas" w:hAnsi="Consolas"/>
          <w:color w:val="1F4E79"/>
          <w:sz w:val="17"/>
        </w:rPr>
        <w:t>app_readwrite</w:t>
      </w:r>
      <w:r>
        <w:t xml:space="preserve"> and confirm an approved write succeeds inside a transaction that is rolled back.</w:t>
      </w:r>
    </w:p>
    <w:p>
      <w:pPr>
        <w:pStyle w:val="NoSpacing"/>
        <w:spacing w:before="60" w:after="120"/>
      </w:pPr>
      <w:r>
        <w:rPr>
          <w:rFonts w:ascii="Consolas" w:hAnsi="Consolas"/>
          <w:sz w:val="15"/>
        </w:rPr>
        <w:t>psql "host=127.0.0.1 dbname=appdb user=app_readonly sslmode=require"</w:t>
      </w:r>
    </w:p>
    <w:p>
      <w:r>
        <w:t xml:space="preserve">Within </w:t>
      </w:r>
      <w:r>
        <w:rPr>
          <w:rFonts w:ascii="Consolas" w:hAnsi="Consolas"/>
          <w:color w:val="1F4E79"/>
          <w:sz w:val="17"/>
        </w:rPr>
        <w:t>psql</w:t>
      </w:r>
      <w:r>
        <w:t>:</w:t>
      </w:r>
    </w:p>
    <w:p>
      <w:pPr>
        <w:pStyle w:val="NoSpacing"/>
        <w:spacing w:before="60" w:after="120"/>
      </w:pPr>
      <w:r>
        <w:rPr>
          <w:rFonts w:ascii="Consolas" w:hAnsi="Consolas"/>
          <w:sz w:val="15"/>
        </w:rPr>
        <w:t>SELECT count(*) FROM app.application_user;</w:t>
        <w:br/>
        <w:t>INSERT INTO app.audit_event(action) VALUES ('permission_test');</w:t>
      </w:r>
    </w:p>
    <w:p>
      <w:r>
        <w:t xml:space="preserve">The insert must fail for </w:t>
      </w:r>
      <w:r>
        <w:rPr>
          <w:rFonts w:ascii="Consolas" w:hAnsi="Consolas"/>
          <w:color w:val="1F4E79"/>
          <w:sz w:val="17"/>
        </w:rPr>
        <w:t>app_readonly</w:t>
      </w:r>
      <w:r>
        <w:t xml:space="preserve">. For a nonpersistent write test as </w:t>
      </w:r>
      <w:r>
        <w:rPr>
          <w:rFonts w:ascii="Consolas" w:hAnsi="Consolas"/>
          <w:color w:val="1F4E79"/>
          <w:sz w:val="17"/>
        </w:rPr>
        <w:t>app_readwrite</w:t>
      </w:r>
      <w:r>
        <w:t>:</w:t>
      </w:r>
    </w:p>
    <w:p>
      <w:pPr>
        <w:pStyle w:val="NoSpacing"/>
        <w:spacing w:before="60" w:after="120"/>
      </w:pPr>
      <w:r>
        <w:rPr>
          <w:rFonts w:ascii="Consolas" w:hAnsi="Consolas"/>
          <w:sz w:val="15"/>
        </w:rPr>
        <w:t>BEGIN;</w:t>
        <w:br/>
        <w:t>INSERT INTO app.audit_event(action) VALUES ('permission_test');</w:t>
        <w:br/>
        <w:t>ROLLBACK;</w:t>
      </w:r>
    </w:p>
    <w:p>
      <w:r>
        <w:rPr>
          <w:b/>
        </w:rPr>
        <w:t>Verification:</w:t>
      </w:r>
      <w:r>
        <w:t xml:space="preserve"> Read-only can select but cannot insert. Read-write can insert inside the test transaction.</w:t>
      </w:r>
    </w:p>
    <w:p>
      <w:pPr>
        <w:pBdr>
          <w:bottom w:val="single" w:sz="6" w:color="B4C6E7"/>
        </w:pBdr>
      </w:pPr>
    </w:p>
    <w:p>
      <w:pPr>
        <w:pStyle w:val="Heading1"/>
      </w:pPr>
      <w:r>
        <w:t>5. GUI Configuration and Installation Guide</w:t>
      </w:r>
    </w:p>
    <w:p>
      <w:pPr>
        <w:pStyle w:val="Heading2"/>
      </w:pPr>
      <w:r>
        <w:t>Step 1: Inspect the VM in VirtualBox Manager</w:t>
      </w:r>
    </w:p>
    <w:p>
      <w:r>
        <w:rPr>
          <w:b/>
        </w:rPr>
        <w:t>Requirement:</w:t>
      </w:r>
      <w:r>
        <w:t xml:space="preserve"> VirtualBox Manager installed and the VM registered.</w:t>
      </w:r>
    </w:p>
    <w:p>
      <w:r>
        <w:rPr>
          <w:b/>
        </w:rPr>
        <w:t>Action:</w:t>
      </w:r>
      <w:r>
        <w:t xml:space="preserve"> Open VirtualBox Manager and select </w:t>
      </w:r>
      <w:r>
        <w:rPr>
          <w:rFonts w:ascii="Consolas" w:hAnsi="Consolas"/>
          <w:color w:val="1F4E79"/>
          <w:sz w:val="17"/>
        </w:rPr>
        <w:t>Ubuntu-PostgreSQL</w:t>
      </w:r>
      <w:r>
        <w:t>.</w:t>
      </w:r>
    </w:p>
    <w:p>
      <w:r>
        <w:rPr>
          <w:b/>
        </w:rPr>
        <w:t>Verification:</w:t>
      </w:r>
      <w:r>
        <w:t xml:space="preserve"> The Summary panel shows the expected operating system, memory, CPUs, storage, and network adapter.</w:t>
      </w:r>
    </w:p>
    <w:p>
      <w:r>
        <w:rPr>
          <w:b/>
        </w:rPr>
        <w:t>Blocker:</w:t>
      </w:r>
      <w:r>
        <w:t xml:space="preserve"> VM status is </w:t>
      </w:r>
      <w:r>
        <w:rPr>
          <w:rFonts w:ascii="Consolas" w:hAnsi="Consolas"/>
          <w:color w:val="1F4E79"/>
          <w:sz w:val="17"/>
        </w:rPr>
        <w:t>Aborted</w:t>
      </w:r>
      <w:r>
        <w:t xml:space="preserve">.  </w:t>
      </w:r>
    </w:p>
    <w:p>
      <w:r>
        <w:rPr>
          <w:b/>
        </w:rPr>
        <w:t>Resolution:</w:t>
      </w:r>
      <w:r>
        <w:t xml:space="preserve"> Inspect </w:t>
      </w:r>
      <w:r>
        <w:rPr>
          <w:rFonts w:ascii="Consolas" w:hAnsi="Consolas"/>
          <w:color w:val="1F4E79"/>
          <w:sz w:val="17"/>
        </w:rPr>
        <w:t>Logs/VBox.log</w:t>
      </w:r>
      <w:r>
        <w:t>, confirm adequate host disk/RAM, close stale VirtualBox processes, and start the VM again.</w:t>
      </w:r>
    </w:p>
    <w:p>
      <w:pPr>
        <w:pStyle w:val="Heading2"/>
      </w:pPr>
      <w:r>
        <w:t>Step 2: Inspect VM system resources</w:t>
      </w:r>
    </w:p>
    <w:p>
      <w:r>
        <w:rPr>
          <w:b/>
        </w:rPr>
        <w:t>Requirement:</w:t>
      </w:r>
      <w:r>
        <w:t xml:space="preserve"> VM powered off before changing CPU or memory.</w:t>
      </w:r>
    </w:p>
    <w:p>
      <w:r>
        <w:rPr>
          <w:b/>
        </w:rPr>
        <w:t>Action:</w:t>
      </w:r>
      <w:r>
        <w:t xml:space="preserve"> Select </w:t>
      </w:r>
      <w:r>
        <w:rPr>
          <w:b/>
        </w:rPr>
        <w:t>Settings → System</w:t>
      </w:r>
      <w:r>
        <w:t>.</w:t>
      </w:r>
    </w:p>
    <w:p>
      <w:r>
        <w:rPr>
          <w:b/>
        </w:rPr>
        <w:t>Verification:</w:t>
      </w:r>
      <w:r>
        <w:t xml:space="preserve"> Base Memory is 2048 MB and Processors is 2. Allocation indicators must remain in the safe range.</w:t>
      </w:r>
    </w:p>
    <w:p>
      <w:r>
        <w:rPr>
          <w:b/>
        </w:rPr>
        <w:t>Blocker:</w:t>
      </w:r>
      <w:r>
        <w:t xml:space="preserve"> Controls are disabled.  </w:t>
      </w:r>
    </w:p>
    <w:p>
      <w:r>
        <w:rPr>
          <w:b/>
        </w:rPr>
        <w:t>Resolution:</w:t>
      </w:r>
      <w:r>
        <w:t xml:space="preserve"> Shut down the guest normally. Saved-state and running VMs cannot accept all hardware changes.</w:t>
      </w:r>
    </w:p>
    <w:p>
      <w:pPr>
        <w:pStyle w:val="Heading2"/>
      </w:pPr>
      <w:r>
        <w:t>Step 3: Inspect virtual storage</w:t>
      </w:r>
    </w:p>
    <w:p>
      <w:r>
        <w:rPr>
          <w:b/>
        </w:rPr>
        <w:t>Requirement:</w:t>
      </w:r>
      <w:r>
        <w:t xml:space="preserve"> Virtual disk attached to the VM.</w:t>
      </w:r>
    </w:p>
    <w:p>
      <w:r>
        <w:rPr>
          <w:b/>
        </w:rPr>
        <w:t>Action:</w:t>
      </w:r>
      <w:r>
        <w:t xml:space="preserve"> Open </w:t>
      </w:r>
      <w:r>
        <w:rPr>
          <w:b/>
        </w:rPr>
        <w:t>Settings → Storage</w:t>
      </w:r>
      <w:r>
        <w:t>.</w:t>
      </w:r>
    </w:p>
    <w:p>
      <w:r>
        <w:rPr>
          <w:b/>
        </w:rPr>
        <w:t>Verification:</w:t>
      </w:r>
      <w:r>
        <w:t xml:space="preserve"> Confirm a dynamically allocated VDI of approximately 30 GB is attached. Confirm the installation ISO is no longer required after installation.</w:t>
      </w:r>
    </w:p>
    <w:p>
      <w:r>
        <w:rPr>
          <w:b/>
        </w:rPr>
        <w:t>Blocker:</w:t>
      </w:r>
      <w:r>
        <w:t xml:space="preserve"> VM boots back into the installer.  </w:t>
      </w:r>
    </w:p>
    <w:p>
      <w:r>
        <w:rPr>
          <w:b/>
        </w:rPr>
        <w:t>Resolution:</w:t>
      </w:r>
      <w:r>
        <w:t xml:space="preserve"> Remove the ISO from the virtual optical drive or place the virtual disk before the optical drive in boot order.</w:t>
      </w:r>
    </w:p>
    <w:p>
      <w:pPr>
        <w:pStyle w:val="Heading2"/>
      </w:pPr>
      <w:r>
        <w:t>Step 4: Inspect NAT forwarding rules</w:t>
      </w:r>
    </w:p>
    <w:p>
      <w:r>
        <w:rPr>
          <w:b/>
        </w:rPr>
        <w:t>Requirement:</w:t>
      </w:r>
      <w:r>
        <w:t xml:space="preserve"> Adapter 1 attached to NAT.</w:t>
      </w:r>
    </w:p>
    <w:p>
      <w:r>
        <w:rPr>
          <w:b/>
        </w:rPr>
        <w:t>Action:</w:t>
      </w:r>
      <w:r>
        <w:t xml:space="preserve"> Open </w:t>
      </w:r>
      <w:r>
        <w:rPr>
          <w:b/>
        </w:rPr>
        <w:t>Settings → Network → Adapter 1 → Advanced → Port Forwarding</w:t>
      </w:r>
      <w:r>
        <w:t>.</w:t>
      </w:r>
    </w:p>
    <w:p>
      <w:r>
        <w:rPr>
          <w:b/>
        </w:rPr>
        <w:t>Verification:</w:t>
      </w:r>
      <w:r>
        <w:t xml:space="preserve"> Confirm:</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Pr>
                <w:b/>
                <w:color w:val="FFFFFF"/>
                <w:sz w:val="16"/>
              </w:rPr>
            </w:r>
            <w:r>
              <w:rPr>
                <w:b/>
                <w:color w:val="FFFFFF"/>
                <w:sz w:val="16"/>
              </w:rPr>
              <w:t>Name</w:t>
            </w:r>
          </w:p>
        </w:tc>
        <w:tc>
          <w:tcPr>
            <w:tcW w:type="dxa" w:w="2045"/>
            <w:vAlign w:val="center"/>
            <w:shd w:fill="1F4E78"/>
          </w:tcPr>
          <w:p>
            <w:r>
              <w:rPr>
                <w:b/>
                <w:color w:val="FFFFFF"/>
                <w:sz w:val="16"/>
              </w:rPr>
            </w:r>
            <w:r>
              <w:rPr>
                <w:b/>
                <w:color w:val="FFFFFF"/>
                <w:sz w:val="16"/>
              </w:rPr>
              <w:t>Protocol</w:t>
            </w:r>
          </w:p>
        </w:tc>
        <w:tc>
          <w:tcPr>
            <w:tcW w:type="dxa" w:w="2045"/>
            <w:vAlign w:val="center"/>
            <w:shd w:fill="1F4E78"/>
          </w:tcPr>
          <w:p>
            <w:r>
              <w:rPr>
                <w:b/>
                <w:color w:val="FFFFFF"/>
                <w:sz w:val="16"/>
              </w:rPr>
            </w:r>
            <w:r>
              <w:rPr>
                <w:b/>
                <w:color w:val="FFFFFF"/>
                <w:sz w:val="16"/>
              </w:rPr>
              <w:t>Host IP</w:t>
            </w:r>
          </w:p>
        </w:tc>
        <w:tc>
          <w:tcPr>
            <w:tcW w:type="dxa" w:w="2045"/>
            <w:vAlign w:val="center"/>
            <w:shd w:fill="1F4E78"/>
          </w:tcPr>
          <w:p>
            <w:r>
              <w:rPr>
                <w:b/>
                <w:color w:val="FFFFFF"/>
                <w:sz w:val="16"/>
              </w:rPr>
            </w:r>
            <w:r>
              <w:rPr>
                <w:b/>
                <w:color w:val="FFFFFF"/>
                <w:sz w:val="16"/>
              </w:rPr>
              <w:t>Host Port</w:t>
            </w:r>
          </w:p>
        </w:tc>
        <w:tc>
          <w:tcPr>
            <w:tcW w:type="dxa" w:w="2045"/>
            <w:vAlign w:val="center"/>
            <w:shd w:fill="1F4E78"/>
          </w:tcPr>
          <w:p>
            <w:r>
              <w:rPr>
                <w:b/>
                <w:color w:val="FFFFFF"/>
                <w:sz w:val="16"/>
              </w:rPr>
            </w:r>
            <w:r>
              <w:rPr>
                <w:b/>
                <w:color w:val="FFFFFF"/>
                <w:sz w:val="16"/>
              </w:rPr>
              <w:t>Guest Port</w:t>
            </w:r>
          </w:p>
        </w:tc>
      </w:tr>
      <w:tr>
        <w:tc>
          <w:tcPr>
            <w:tcW w:type="dxa" w:w="2045"/>
            <w:vAlign w:val="center"/>
          </w:tcPr>
          <w:p>
            <w:r>
              <w:rPr>
                <w:sz w:val="16"/>
              </w:rPr>
            </w:r>
            <w:r>
              <w:rPr>
                <w:sz w:val="16"/>
              </w:rPr>
              <w:t>SSH</w:t>
            </w:r>
          </w:p>
        </w:tc>
        <w:tc>
          <w:tcPr>
            <w:tcW w:type="dxa" w:w="2045"/>
            <w:vAlign w:val="center"/>
          </w:tcPr>
          <w:p>
            <w:r>
              <w:rPr>
                <w:sz w:val="16"/>
              </w:rPr>
            </w:r>
            <w:r>
              <w:rPr>
                <w:sz w:val="16"/>
              </w:rPr>
              <w:t>TCP</w:t>
            </w:r>
          </w:p>
        </w:tc>
        <w:tc>
          <w:tcPr>
            <w:tcW w:type="dxa" w:w="2045"/>
            <w:vAlign w:val="center"/>
          </w:tcPr>
          <w:p>
            <w:r>
              <w:rPr>
                <w:sz w:val="16"/>
              </w:rPr>
            </w:r>
            <w:r>
              <w:rPr>
                <w:rFonts w:ascii="Consolas" w:hAnsi="Consolas"/>
                <w:color w:val="1F4E79"/>
                <w:sz w:val="16"/>
              </w:rPr>
              <w:t>127.0.0.1</w:t>
            </w:r>
          </w:p>
        </w:tc>
        <w:tc>
          <w:tcPr>
            <w:tcW w:type="dxa" w:w="2045"/>
            <w:vAlign w:val="center"/>
          </w:tcPr>
          <w:p>
            <w:r>
              <w:rPr>
                <w:sz w:val="16"/>
              </w:rPr>
            </w:r>
            <w:r>
              <w:rPr>
                <w:sz w:val="16"/>
              </w:rPr>
              <w:t>2222</w:t>
            </w:r>
          </w:p>
        </w:tc>
        <w:tc>
          <w:tcPr>
            <w:tcW w:type="dxa" w:w="2045"/>
            <w:vAlign w:val="center"/>
          </w:tcPr>
          <w:p>
            <w:r>
              <w:rPr>
                <w:sz w:val="16"/>
              </w:rPr>
            </w:r>
            <w:r>
              <w:rPr>
                <w:sz w:val="16"/>
              </w:rPr>
              <w:t>22</w:t>
            </w:r>
          </w:p>
        </w:tc>
      </w:tr>
      <w:tr>
        <w:tc>
          <w:tcPr>
            <w:tcW w:type="dxa" w:w="2045"/>
            <w:vAlign w:val="center"/>
          </w:tcPr>
          <w:p>
            <w:r>
              <w:rPr>
                <w:sz w:val="16"/>
              </w:rPr>
            </w:r>
            <w:r>
              <w:rPr>
                <w:sz w:val="16"/>
              </w:rPr>
              <w:t>PostgreSQL</w:t>
            </w:r>
          </w:p>
        </w:tc>
        <w:tc>
          <w:tcPr>
            <w:tcW w:type="dxa" w:w="2045"/>
            <w:vAlign w:val="center"/>
          </w:tcPr>
          <w:p>
            <w:r>
              <w:rPr>
                <w:sz w:val="16"/>
              </w:rPr>
            </w:r>
            <w:r>
              <w:rPr>
                <w:sz w:val="16"/>
              </w:rPr>
              <w:t>TCP</w:t>
            </w:r>
          </w:p>
        </w:tc>
        <w:tc>
          <w:tcPr>
            <w:tcW w:type="dxa" w:w="2045"/>
            <w:vAlign w:val="center"/>
          </w:tcPr>
          <w:p>
            <w:r>
              <w:rPr>
                <w:sz w:val="16"/>
              </w:rPr>
            </w:r>
            <w:r>
              <w:rPr>
                <w:rFonts w:ascii="Consolas" w:hAnsi="Consolas"/>
                <w:color w:val="1F4E79"/>
                <w:sz w:val="16"/>
              </w:rPr>
              <w:t>127.0.0.1</w:t>
            </w:r>
          </w:p>
        </w:tc>
        <w:tc>
          <w:tcPr>
            <w:tcW w:type="dxa" w:w="2045"/>
            <w:vAlign w:val="center"/>
          </w:tcPr>
          <w:p>
            <w:r>
              <w:rPr>
                <w:sz w:val="16"/>
              </w:rPr>
            </w:r>
            <w:r>
              <w:rPr>
                <w:sz w:val="16"/>
              </w:rPr>
              <w:t>5433</w:t>
            </w:r>
          </w:p>
        </w:tc>
        <w:tc>
          <w:tcPr>
            <w:tcW w:type="dxa" w:w="2045"/>
            <w:vAlign w:val="center"/>
          </w:tcPr>
          <w:p>
            <w:r>
              <w:rPr>
                <w:sz w:val="16"/>
              </w:rPr>
            </w:r>
            <w:r>
              <w:rPr>
                <w:sz w:val="16"/>
              </w:rPr>
              <w:t>5432</w:t>
            </w:r>
          </w:p>
        </w:tc>
      </w:tr>
    </w:tbl>
    <w:p/>
    <w:p>
      <w:r>
        <w:rPr>
          <w:b/>
        </w:rPr>
        <w:t>Blocker:</w:t>
      </w:r>
      <w:r>
        <w:t xml:space="preserve"> Host port already in use.  </w:t>
      </w:r>
    </w:p>
    <w:p>
      <w:r>
        <w:rPr>
          <w:b/>
        </w:rPr>
        <w:t>Resolution:</w:t>
      </w:r>
      <w:r>
        <w:t xml:space="preserve"> Identify the listener:</w:t>
      </w:r>
    </w:p>
    <w:p>
      <w:pPr>
        <w:pStyle w:val="NoSpacing"/>
        <w:spacing w:before="60" w:after="120"/>
      </w:pPr>
      <w:r>
        <w:rPr>
          <w:rFonts w:ascii="Consolas" w:hAnsi="Consolas"/>
          <w:sz w:val="15"/>
        </w:rPr>
        <w:t>Get-NetTCPConnection -LocalPort 2222,5433 -ErrorAction SilentlyContinue</w:t>
      </w:r>
    </w:p>
    <w:p>
      <w:r>
        <w:t>Stop the conflicting service or use another approved host port and update client documentation.</w:t>
      </w:r>
    </w:p>
    <w:p>
      <w:pPr>
        <w:pStyle w:val="Heading2"/>
      </w:pPr>
      <w:r>
        <w:t>Step 5: Monitor the Ubuntu console</w:t>
      </w:r>
    </w:p>
    <w:p>
      <w:r>
        <w:rPr>
          <w:b/>
        </w:rPr>
        <w:t>Requirement:</w:t>
      </w:r>
      <w:r>
        <w:t xml:space="preserve"> VM running.</w:t>
      </w:r>
    </w:p>
    <w:p>
      <w:r>
        <w:rPr>
          <w:b/>
        </w:rPr>
        <w:t>Action:</w:t>
      </w:r>
      <w:r>
        <w:t xml:space="preserve"> Double-click the VM to open its console.</w:t>
      </w:r>
    </w:p>
    <w:p>
      <w:r>
        <w:rPr>
          <w:b/>
        </w:rPr>
        <w:t>Verification:</w:t>
      </w:r>
      <w:r>
        <w:t xml:space="preserve"> The guest reaches the Ubuntu login prompt without filesystem, kernel, or service failure messages.</w:t>
      </w:r>
    </w:p>
    <w:p>
      <w:pPr>
        <w:pStyle w:val="Heading2"/>
      </w:pPr>
      <w:r>
        <w:t>Step 6: Register PostgreSQL in pgAdmin</w:t>
      </w:r>
    </w:p>
    <w:p>
      <w:r>
        <w:rPr>
          <w:b/>
        </w:rPr>
        <w:t>Requirement:</w:t>
      </w:r>
      <w:r>
        <w:t xml:space="preserve"> pgAdmin installed, VM running, and port </w:t>
      </w:r>
      <w:r>
        <w:rPr>
          <w:rFonts w:ascii="Consolas" w:hAnsi="Consolas"/>
          <w:color w:val="1F4E79"/>
          <w:sz w:val="17"/>
        </w:rPr>
        <w:t>5433</w:t>
      </w:r>
      <w:r>
        <w:t xml:space="preserve"> reachable.</w:t>
      </w:r>
    </w:p>
    <w:p>
      <w:r>
        <w:rPr>
          <w:b/>
        </w:rPr>
        <w:t>Action:</w:t>
      </w:r>
      <w:r>
        <w:t xml:space="preserve"> In pgAdmin, select </w:t>
      </w:r>
      <w:r>
        <w:rPr>
          <w:b/>
        </w:rPr>
        <w:t>Register → Server</w:t>
      </w:r>
      <w:r>
        <w:t xml:space="preserve"> and enter:</w:t>
      </w:r>
    </w:p>
    <w:p>
      <w:r>
        <w:rPr>
          <w:b/>
        </w:rPr>
        <w:t>General tab</w:t>
      </w:r>
    </w:p>
    <w:p>
      <w:pPr>
        <w:pStyle w:val="ListBullet"/>
      </w:pPr>
      <w:r>
        <w:t xml:space="preserve">Name: </w:t>
      </w:r>
      <w:r>
        <w:rPr>
          <w:rFonts w:ascii="Consolas" w:hAnsi="Consolas"/>
          <w:color w:val="1F4E79"/>
          <w:sz w:val="17"/>
        </w:rPr>
        <w:t>Autonomous AI DBA - Local</w:t>
      </w:r>
    </w:p>
    <w:p>
      <w:r>
        <w:rPr>
          <w:b/>
        </w:rPr>
        <w:t>Connection tab</w:t>
      </w:r>
    </w:p>
    <w:p>
      <w:pPr>
        <w:pStyle w:val="ListBullet"/>
      </w:pPr>
      <w:r>
        <w:t xml:space="preserve">Host: </w:t>
      </w:r>
      <w:r>
        <w:rPr>
          <w:rFonts w:ascii="Consolas" w:hAnsi="Consolas"/>
          <w:color w:val="1F4E79"/>
          <w:sz w:val="17"/>
        </w:rPr>
        <w:t>127.0.0.1</w:t>
      </w:r>
    </w:p>
    <w:p>
      <w:pPr>
        <w:pStyle w:val="ListBullet"/>
      </w:pPr>
      <w:r>
        <w:t xml:space="preserve">Port: </w:t>
      </w:r>
      <w:r>
        <w:rPr>
          <w:rFonts w:ascii="Consolas" w:hAnsi="Consolas"/>
          <w:color w:val="1F4E79"/>
          <w:sz w:val="17"/>
        </w:rPr>
        <w:t>5433</w:t>
      </w:r>
    </w:p>
    <w:p>
      <w:pPr>
        <w:pStyle w:val="ListBullet"/>
      </w:pPr>
      <w:r>
        <w:t xml:space="preserve">Maintenance database: </w:t>
      </w:r>
      <w:r>
        <w:rPr>
          <w:rFonts w:ascii="Consolas" w:hAnsi="Consolas"/>
          <w:color w:val="1F4E79"/>
          <w:sz w:val="17"/>
        </w:rPr>
        <w:t>appdb</w:t>
      </w:r>
    </w:p>
    <w:p>
      <w:pPr>
        <w:pStyle w:val="ListBullet"/>
      </w:pPr>
      <w:r>
        <w:t xml:space="preserve">Username: </w:t>
      </w:r>
      <w:r>
        <w:rPr>
          <w:rFonts w:ascii="Consolas" w:hAnsi="Consolas"/>
          <w:color w:val="1F4E79"/>
          <w:sz w:val="17"/>
        </w:rPr>
        <w:t>appuser</w:t>
      </w:r>
    </w:p>
    <w:p>
      <w:pPr>
        <w:pStyle w:val="ListBullet"/>
      </w:pPr>
      <w:r>
        <w:t>Password: obtain from the private credential record</w:t>
      </w:r>
    </w:p>
    <w:p>
      <w:r>
        <w:rPr>
          <w:b/>
        </w:rPr>
        <w:t>SSL tab</w:t>
      </w:r>
    </w:p>
    <w:p>
      <w:pPr>
        <w:pStyle w:val="ListBullet"/>
      </w:pPr>
      <w:r>
        <w:t xml:space="preserve">SSL mode: </w:t>
      </w:r>
      <w:r>
        <w:rPr>
          <w:rFonts w:ascii="Consolas" w:hAnsi="Consolas"/>
          <w:color w:val="1F4E79"/>
          <w:sz w:val="17"/>
        </w:rPr>
        <w:t>Require</w:t>
      </w:r>
    </w:p>
    <w:p>
      <w:r>
        <w:t xml:space="preserve">Do not select </w:t>
      </w:r>
      <w:r>
        <w:rPr>
          <w:b/>
        </w:rPr>
        <w:t>Save password</w:t>
      </w:r>
      <w:r>
        <w:t xml:space="preserve"> unless endpoint credential storage is approved.</w:t>
      </w:r>
    </w:p>
    <w:p>
      <w:r>
        <w:rPr>
          <w:b/>
        </w:rPr>
        <w:t>Verification:</w:t>
      </w:r>
      <w:r>
        <w:t xml:space="preserve"> The server connects and </w:t>
      </w:r>
      <w:r>
        <w:rPr>
          <w:rFonts w:ascii="Consolas" w:hAnsi="Consolas"/>
          <w:color w:val="1F4E79"/>
          <w:sz w:val="17"/>
        </w:rPr>
        <w:t>appdb</w:t>
      </w:r>
      <w:r>
        <w:t xml:space="preserve"> appears in the Browser tree.</w:t>
      </w:r>
    </w:p>
    <w:p>
      <w:r>
        <w:rPr>
          <w:b/>
        </w:rPr>
        <w:t>Blocker:</w:t>
      </w:r>
      <w:r>
        <w:t xml:space="preserve"> Connection timeout or refusal.  </w:t>
      </w:r>
    </w:p>
    <w:p>
      <w:r>
        <w:rPr>
          <w:b/>
        </w:rPr>
        <w:t>Resolution:</w:t>
      </w:r>
      <w:r>
        <w:t xml:space="preserve"> Verify the VM state, Windows port </w:t>
      </w:r>
      <w:r>
        <w:rPr>
          <w:rFonts w:ascii="Consolas" w:hAnsi="Consolas"/>
          <w:color w:val="1F4E79"/>
          <w:sz w:val="17"/>
        </w:rPr>
        <w:t>5433</w:t>
      </w:r>
      <w:r>
        <w:t xml:space="preserve">, NAT rule, UFW rule, PostgreSQL service, and </w:t>
      </w:r>
      <w:r>
        <w:rPr>
          <w:rFonts w:ascii="Consolas" w:hAnsi="Consolas"/>
          <w:color w:val="1F4E79"/>
          <w:sz w:val="17"/>
        </w:rPr>
        <w:t>listen_addresses</w:t>
      </w:r>
      <w:r>
        <w:t xml:space="preserve"> in that order.</w:t>
      </w:r>
    </w:p>
    <w:p>
      <w:pPr>
        <w:pStyle w:val="Heading2"/>
      </w:pPr>
      <w:r>
        <w:t>Step 7: Inspect objects through pgAdmin</w:t>
      </w:r>
    </w:p>
    <w:p>
      <w:r>
        <w:rPr>
          <w:b/>
        </w:rPr>
        <w:t>Requirement:</w:t>
      </w:r>
      <w:r>
        <w:t xml:space="preserve"> Successful pgAdmin connection as </w:t>
      </w:r>
      <w:r>
        <w:rPr>
          <w:rFonts w:ascii="Consolas" w:hAnsi="Consolas"/>
          <w:color w:val="1F4E79"/>
          <w:sz w:val="17"/>
        </w:rPr>
        <w:t>appuser</w:t>
      </w:r>
      <w:r>
        <w:t>.</w:t>
      </w:r>
    </w:p>
    <w:p>
      <w:r>
        <w:rPr>
          <w:b/>
        </w:rPr>
        <w:t>Action:</w:t>
      </w:r>
      <w:r>
        <w:t xml:space="preserve"> Expand </w:t>
      </w:r>
      <w:r>
        <w:rPr>
          <w:b/>
        </w:rPr>
        <w:t>Databases → appdb → Schemas → app → Tables</w:t>
      </w:r>
      <w:r>
        <w:t>.</w:t>
      </w:r>
    </w:p>
    <w:p>
      <w:r>
        <w:rPr>
          <w:b/>
        </w:rPr>
        <w:t>Verification:</w:t>
      </w:r>
      <w:r>
        <w:t xml:space="preserve"> Confirm </w:t>
      </w:r>
      <w:r>
        <w:rPr>
          <w:rFonts w:ascii="Consolas" w:hAnsi="Consolas"/>
          <w:color w:val="1F4E79"/>
          <w:sz w:val="17"/>
        </w:rPr>
        <w:t>application_user</w:t>
      </w:r>
      <w:r>
        <w:t xml:space="preserve"> and </w:t>
      </w:r>
      <w:r>
        <w:rPr>
          <w:rFonts w:ascii="Consolas" w:hAnsi="Consolas"/>
          <w:color w:val="1F4E79"/>
          <w:sz w:val="17"/>
        </w:rPr>
        <w:t>audit_event</w:t>
      </w:r>
      <w:r>
        <w:t>. Inspect columns, constraints, and indexes from the Properties panels.</w:t>
      </w:r>
    </w:p>
    <w:p>
      <w:pPr>
        <w:pStyle w:val="Heading2"/>
      </w:pPr>
      <w:r>
        <w:t>Step 8: Run a GUI query</w:t>
      </w:r>
    </w:p>
    <w:p>
      <w:r>
        <w:rPr>
          <w:b/>
        </w:rPr>
        <w:t>Requirement:</w:t>
      </w:r>
      <w:r>
        <w:t xml:space="preserve"> Query Tool opened against </w:t>
      </w:r>
      <w:r>
        <w:rPr>
          <w:rFonts w:ascii="Consolas" w:hAnsi="Consolas"/>
          <w:color w:val="1F4E79"/>
          <w:sz w:val="17"/>
        </w:rPr>
        <w:t>appdb</w:t>
      </w:r>
      <w:r>
        <w:t>.</w:t>
      </w:r>
    </w:p>
    <w:p>
      <w:r>
        <w:rPr>
          <w:b/>
        </w:rPr>
        <w:t>Action:</w:t>
      </w:r>
      <w:r>
        <w:t xml:space="preserve"> Execute:</w:t>
      </w:r>
    </w:p>
    <w:p>
      <w:pPr>
        <w:pStyle w:val="NoSpacing"/>
        <w:spacing w:before="60" w:after="120"/>
      </w:pPr>
      <w:r>
        <w:rPr>
          <w:rFonts w:ascii="Consolas" w:hAnsi="Consolas"/>
          <w:sz w:val="15"/>
        </w:rPr>
        <w:t>SELECT current_database(), current_user, current_setting('ssl');</w:t>
        <w:br/>
        <w:t>SELECT * FROM app.application_user ORDER BY id;</w:t>
      </w:r>
    </w:p>
    <w:p>
      <w:r>
        <w:rPr>
          <w:b/>
        </w:rPr>
        <w:t>Verification:</w:t>
      </w:r>
      <w:r>
        <w:t xml:space="preserve"> The first result reports </w:t>
      </w:r>
      <w:r>
        <w:rPr>
          <w:rFonts w:ascii="Consolas" w:hAnsi="Consolas"/>
          <w:color w:val="1F4E79"/>
          <w:sz w:val="17"/>
        </w:rPr>
        <w:t>appdb</w:t>
      </w:r>
      <w:r>
        <w:t xml:space="preserve">, the connected role, and </w:t>
      </w:r>
      <w:r>
        <w:rPr>
          <w:rFonts w:ascii="Consolas" w:hAnsi="Consolas"/>
          <w:color w:val="1F4E79"/>
          <w:sz w:val="17"/>
        </w:rPr>
        <w:t>on</w:t>
      </w:r>
      <w:r>
        <w:t>. The second returns the baseline system record.</w:t>
      </w:r>
    </w:p>
    <w:p>
      <w:pPr>
        <w:pBdr>
          <w:bottom w:val="single" w:sz="6" w:color="B4C6E7"/>
        </w:pBdr>
      </w:pPr>
    </w:p>
    <w:p>
      <w:pPr>
        <w:pStyle w:val="Heading1"/>
      </w:pPr>
      <w:r>
        <w:t>6. Operational User Guide</w:t>
      </w:r>
    </w:p>
    <w:p>
      <w:pPr>
        <w:pStyle w:val="Heading2"/>
      </w:pPr>
      <w:r>
        <w:t>6.1 Start the platform</w:t>
      </w:r>
    </w:p>
    <w:p>
      <w:pPr>
        <w:jc w:val="center"/>
      </w:pPr>
      <w:r>
        <w:drawing>
          <wp:inline xmlns:a="http://schemas.openxmlformats.org/drawingml/2006/main" xmlns:pic="http://schemas.openxmlformats.org/drawingml/2006/picture">
            <wp:extent cx="6400800" cy="3600450"/>
            <wp:docPr id="15" name="Picture 15"/>
            <wp:cNvGraphicFramePr>
              <a:graphicFrameLocks noChangeAspect="1"/>
            </wp:cNvGraphicFramePr>
            <a:graphic>
              <a:graphicData uri="http://schemas.openxmlformats.org/drawingml/2006/picture">
                <pic:pic>
                  <pic:nvPicPr>
                    <pic:cNvPr id="0" name="Diagram_04_Platform_Startup.png"/>
                    <pic:cNvPicPr/>
                  </pic:nvPicPr>
                  <pic:blipFill>
                    <a:blip r:embed="rId23"/>
                    <a:stretch>
                      <a:fillRect/>
                    </a:stretch>
                  </pic:blipFill>
                  <pic:spPr>
                    <a:xfrm>
                      <a:off x="0" y="0"/>
                      <a:ext cx="6400800" cy="3600450"/>
                    </a:xfrm>
                    <a:prstGeom prst="rect"/>
                  </pic:spPr>
                </pic:pic>
              </a:graphicData>
            </a:graphic>
          </wp:inline>
        </w:drawing>
      </w:r>
    </w:p>
    <w:p>
      <w:pPr>
        <w:jc w:val="center"/>
      </w:pPr>
      <w:r>
        <w:rPr>
          <w:i/>
          <w:color w:val="595959"/>
          <w:sz w:val="16"/>
        </w:rPr>
        <w:t>Platform startup workflow</w:t>
      </w:r>
    </w:p>
    <w:p>
      <w:r>
        <w:rPr>
          <w:b/>
        </w:rPr>
        <w:t>Action:</w:t>
      </w:r>
      <w:r>
        <w:t xml:space="preserve"> Start the VM from VirtualBox Manager or CLI:</w:t>
      </w:r>
    </w:p>
    <w:p>
      <w:pPr>
        <w:pStyle w:val="NoSpacing"/>
        <w:spacing w:before="60" w:after="120"/>
      </w:pPr>
      <w:r>
        <w:rPr>
          <w:rFonts w:ascii="Consolas" w:hAnsi="Consolas"/>
          <w:sz w:val="15"/>
        </w:rPr>
        <w:t>&amp; "C:\Program Files\Oracle\VirtualBox\VBoxManage.exe" startvm "Ubuntu-PostgreSQL" --type gui</w:t>
      </w:r>
    </w:p>
    <w:p>
      <w:r>
        <w:rPr>
          <w:b/>
        </w:rPr>
        <w:t>Verification:</w:t>
      </w:r>
      <w:r>
        <w:t xml:space="preserve"> Test ports </w:t>
      </w:r>
      <w:r>
        <w:rPr>
          <w:rFonts w:ascii="Consolas" w:hAnsi="Consolas"/>
          <w:color w:val="1F4E79"/>
          <w:sz w:val="17"/>
        </w:rPr>
        <w:t>2222</w:t>
      </w:r>
      <w:r>
        <w:t xml:space="preserve"> and </w:t>
      </w:r>
      <w:r>
        <w:rPr>
          <w:rFonts w:ascii="Consolas" w:hAnsi="Consolas"/>
          <w:color w:val="1F4E79"/>
          <w:sz w:val="17"/>
        </w:rPr>
        <w:t>5433</w:t>
      </w:r>
      <w:r>
        <w:t>.</w:t>
      </w:r>
    </w:p>
    <w:p>
      <w:pPr>
        <w:pStyle w:val="Heading2"/>
      </w:pPr>
      <w:r>
        <w:t>6.2 Stop the platform safely</w:t>
      </w:r>
    </w:p>
    <w:p>
      <w:r>
        <w:rPr>
          <w:b/>
        </w:rPr>
        <w:t>Action:</w:t>
      </w:r>
      <w:r>
        <w:t xml:space="preserve"> Connect through SSH and run:</w:t>
      </w:r>
    </w:p>
    <w:p>
      <w:pPr>
        <w:pStyle w:val="NoSpacing"/>
        <w:spacing w:before="60" w:after="120"/>
      </w:pPr>
      <w:r>
        <w:rPr>
          <w:rFonts w:ascii="Consolas" w:hAnsi="Consolas"/>
          <w:sz w:val="15"/>
        </w:rPr>
        <w:t>sudo shutdown -h now</w:t>
      </w:r>
    </w:p>
    <w:p>
      <w:r>
        <w:t xml:space="preserve">Alternatively, use VirtualBox </w:t>
      </w:r>
      <w:r>
        <w:rPr>
          <w:b/>
        </w:rPr>
        <w:t>Machine → ACPI Shutdown</w:t>
      </w:r>
      <w:r>
        <w:t xml:space="preserve">. Do not use </w:t>
      </w:r>
      <w:r>
        <w:rPr>
          <w:b/>
        </w:rPr>
        <w:t>Power Off</w:t>
      </w:r>
      <w:r>
        <w:t xml:space="preserve"> except for unrecoverable hangs.</w:t>
      </w:r>
    </w:p>
    <w:p>
      <w:r>
        <w:rPr>
          <w:b/>
        </w:rPr>
        <w:t>Verification:</w:t>
      </w:r>
      <w:r>
        <w:t xml:space="preserve"> VirtualBox reports </w:t>
      </w:r>
      <w:r>
        <w:rPr>
          <w:rFonts w:ascii="Consolas" w:hAnsi="Consolas"/>
          <w:color w:val="1F4E79"/>
          <w:sz w:val="17"/>
        </w:rPr>
        <w:t>Powered Off</w:t>
      </w:r>
      <w:r>
        <w:t>.</w:t>
      </w:r>
    </w:p>
    <w:p>
      <w:pPr>
        <w:pStyle w:val="Heading2"/>
      </w:pPr>
      <w:r>
        <w:t>6.3 Routine health check</w:t>
      </w:r>
    </w:p>
    <w:p>
      <w:r>
        <w:t>Run:</w:t>
      </w:r>
    </w:p>
    <w:p>
      <w:pPr>
        <w:pStyle w:val="NoSpacing"/>
        <w:spacing w:before="60" w:after="120"/>
      </w:pPr>
      <w:r>
        <w:rPr>
          <w:rFonts w:ascii="Consolas" w:hAnsi="Consolas"/>
          <w:sz w:val="15"/>
        </w:rPr>
        <w:t>sudo systemctl --no-pager --full status postgresql</w:t>
        <w:br/>
        <w:t>sudo -u postgres psql -Atc "SELECT now(), pg_is_in_recovery(), version();"</w:t>
        <w:br/>
        <w:t>df -h /</w:t>
        <w:br/>
        <w:t>free -h</w:t>
        <w:br/>
        <w:t>sudo journalctl -u postgresql --since "24 hours ago" --no-pager</w:t>
      </w:r>
    </w:p>
    <w:p>
      <w:r>
        <w:rPr>
          <w:b/>
        </w:rPr>
        <w:t>Healthy criteria:</w:t>
      </w:r>
    </w:p>
    <w:p>
      <w:pPr>
        <w:pStyle w:val="ListBullet"/>
      </w:pPr>
      <w:r>
        <w:t>PostgreSQL service is active.</w:t>
      </w:r>
    </w:p>
    <w:p>
      <w:pPr>
        <w:pStyle w:val="ListBullet"/>
      </w:pPr>
      <w:r>
        <w:rPr>
          <w:rFonts w:ascii="Consolas" w:hAnsi="Consolas"/>
          <w:color w:val="1F4E79"/>
          <w:sz w:val="17"/>
        </w:rPr>
        <w:t>pg_is_in_recovery()</w:t>
      </w:r>
      <w:r>
        <w:t xml:space="preserve"> is </w:t>
      </w:r>
      <w:r>
        <w:rPr>
          <w:rFonts w:ascii="Consolas" w:hAnsi="Consolas"/>
          <w:color w:val="1F4E79"/>
          <w:sz w:val="17"/>
        </w:rPr>
        <w:t>f</w:t>
      </w:r>
      <w:r>
        <w:t xml:space="preserve"> for this standalone primary.</w:t>
      </w:r>
    </w:p>
    <w:p>
      <w:pPr>
        <w:pStyle w:val="ListBullet"/>
      </w:pPr>
      <w:r>
        <w:t>Root filesystem has at least 20% free space.</w:t>
      </w:r>
    </w:p>
    <w:p>
      <w:pPr>
        <w:pStyle w:val="ListBullet"/>
      </w:pPr>
      <w:r>
        <w:t>No recurring PostgreSQL errors exist in the last 24 hours.</w:t>
      </w:r>
    </w:p>
    <w:p>
      <w:pPr>
        <w:pStyle w:val="Heading2"/>
      </w:pPr>
      <w:r>
        <w:t>6.4 Create an application user</w:t>
      </w:r>
    </w:p>
    <w:p>
      <w:r>
        <w:t>Connect as an authorized administrator:</w:t>
      </w:r>
    </w:p>
    <w:p>
      <w:pPr>
        <w:pStyle w:val="NoSpacing"/>
        <w:spacing w:before="60" w:after="120"/>
      </w:pPr>
      <w:r>
        <w:rPr>
          <w:rFonts w:ascii="Consolas" w:hAnsi="Consolas"/>
          <w:sz w:val="15"/>
        </w:rPr>
        <w:t>sudo -u postgres psql</w:t>
      </w:r>
    </w:p>
    <w:p>
      <w:r>
        <w:t>Create the role without placing a password in shell history:</w:t>
      </w:r>
    </w:p>
    <w:p>
      <w:pPr>
        <w:pStyle w:val="NoSpacing"/>
        <w:spacing w:before="60" w:after="120"/>
      </w:pPr>
      <w:r>
        <w:rPr>
          <w:rFonts w:ascii="Consolas" w:hAnsi="Consolas"/>
          <w:sz w:val="15"/>
        </w:rPr>
        <w:t>CREATE ROLE reporting_user LOGIN IN ROLE app_readonly;</w:t>
        <w:br/>
        <w:t>\password reporting_user</w:t>
      </w:r>
    </w:p>
    <w:p>
      <w:r>
        <w:rPr>
          <w:b/>
        </w:rPr>
        <w:t>Verification:</w:t>
      </w:r>
    </w:p>
    <w:p>
      <w:pPr>
        <w:pStyle w:val="NoSpacing"/>
        <w:spacing w:before="60" w:after="120"/>
      </w:pPr>
      <w:r>
        <w:rPr>
          <w:rFonts w:ascii="Consolas" w:hAnsi="Consolas"/>
          <w:sz w:val="15"/>
        </w:rPr>
        <w:t>\du reporting_user</w:t>
      </w:r>
    </w:p>
    <w:p>
      <w:pPr>
        <w:pStyle w:val="Heading2"/>
      </w:pPr>
      <w:r>
        <w:t>6.5 Change a database password</w:t>
      </w:r>
    </w:p>
    <w:p>
      <w:pPr>
        <w:pStyle w:val="NoSpacing"/>
        <w:spacing w:before="60" w:after="120"/>
      </w:pPr>
      <w:r>
        <w:rPr>
          <w:rFonts w:ascii="Consolas" w:hAnsi="Consolas"/>
          <w:sz w:val="15"/>
        </w:rPr>
        <w:t>sudo -u postgres psql</w:t>
      </w:r>
    </w:p>
    <w:p>
      <w:pPr>
        <w:pStyle w:val="NoSpacing"/>
        <w:spacing w:before="60" w:after="120"/>
      </w:pPr>
      <w:r>
        <w:rPr>
          <w:rFonts w:ascii="Consolas" w:hAnsi="Consolas"/>
          <w:sz w:val="15"/>
        </w:rPr>
        <w:t>\password appuser</w:t>
      </w:r>
    </w:p>
    <w:p>
      <w:r>
        <w:t>Update the protected credential store immediately. Test the new password before ending the maintenance session.</w:t>
      </w:r>
    </w:p>
    <w:p>
      <w:pPr>
        <w:pStyle w:val="Heading2"/>
      </w:pPr>
      <w:r>
        <w:t>6.6 Create or modify schema objects</w:t>
      </w:r>
    </w:p>
    <w:p>
      <w:r>
        <w:t>Use a transaction for reversible DDL where supported:</w:t>
      </w:r>
    </w:p>
    <w:p>
      <w:pPr>
        <w:pStyle w:val="NoSpacing"/>
        <w:spacing w:before="60" w:after="120"/>
      </w:pPr>
      <w:r>
        <w:rPr>
          <w:rFonts w:ascii="Consolas" w:hAnsi="Consolas"/>
          <w:sz w:val="15"/>
        </w:rPr>
        <w:t>BEGIN;</w:t>
        <w:br/>
        <w:t>CREATE TABLE app.example (</w:t>
        <w:br/>
        <w:t xml:space="preserve">    id bigint GENERATED ALWAYS AS IDENTITY PRIMARY KEY,</w:t>
        <w:br/>
        <w:t xml:space="preserve">    name app.nonempty_text NOT NULL,</w:t>
        <w:br/>
        <w:t xml:space="preserve">    created_at timestamptz NOT NULL DEFAULT now()</w:t>
        <w:br/>
        <w:t>);</w:t>
        <w:br/>
        <w:t>-- Perform verification here.</w:t>
        <w:br/>
        <w:t>COMMIT;</w:t>
      </w:r>
    </w:p>
    <w:p>
      <w:r>
        <w:t xml:space="preserve">Use </w:t>
      </w:r>
      <w:r>
        <w:rPr>
          <w:rFonts w:ascii="Consolas" w:hAnsi="Consolas"/>
          <w:color w:val="1F4E79"/>
          <w:sz w:val="17"/>
        </w:rPr>
        <w:t>ROLLBACK</w:t>
      </w:r>
      <w:r>
        <w:t xml:space="preserve"> instead of </w:t>
      </w:r>
      <w:r>
        <w:rPr>
          <w:rFonts w:ascii="Consolas" w:hAnsi="Consolas"/>
          <w:color w:val="1F4E79"/>
          <w:sz w:val="17"/>
        </w:rPr>
        <w:t>COMMIT</w:t>
      </w:r>
      <w:r>
        <w:t xml:space="preserve"> if verification fails.</w:t>
      </w:r>
    </w:p>
    <w:p>
      <w:pPr>
        <w:pStyle w:val="Heading2"/>
      </w:pPr>
      <w:r>
        <w:t>6.7 Review database activity</w:t>
      </w:r>
    </w:p>
    <w:p>
      <w:pPr>
        <w:pStyle w:val="NoSpacing"/>
        <w:spacing w:before="60" w:after="120"/>
      </w:pPr>
      <w:r>
        <w:rPr>
          <w:rFonts w:ascii="Consolas" w:hAnsi="Consolas"/>
          <w:sz w:val="15"/>
        </w:rPr>
        <w:t>SELECT pid, usename, datname, client_addr, state,</w:t>
        <w:br/>
        <w:t xml:space="preserve">       wait_event_type, wait_event,</w:t>
        <w:br/>
        <w:t xml:space="preserve">       now() - query_start AS query_age,</w:t>
        <w:br/>
        <w:t xml:space="preserve">       left(query, 120) AS query_sample</w:t>
        <w:br/>
        <w:t>FROM pg_stat_activity</w:t>
        <w:br/>
        <w:t>WHERE pid &lt;&gt; pg_backend_pid()</w:t>
        <w:br/>
        <w:t>ORDER BY query_start;</w:t>
      </w:r>
    </w:p>
    <w:p>
      <w:r>
        <w:t>Do not terminate sessions without change approval and workload-owner confirmation.</w:t>
      </w:r>
    </w:p>
    <w:p>
      <w:pPr>
        <w:pBdr>
          <w:bottom w:val="single" w:sz="6" w:color="B4C6E7"/>
        </w:pBdr>
      </w:pPr>
    </w:p>
    <w:p>
      <w:pPr>
        <w:pStyle w:val="Heading1"/>
      </w:pPr>
      <w:r>
        <w:t>7. Troubleshooting and Blocker Resolution Guide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1F4E78"/>
          </w:tcPr>
          <w:p>
            <w:r>
              <w:rPr>
                <w:b/>
                <w:color w:val="FFFFFF"/>
                <w:sz w:val="16"/>
              </w:rPr>
            </w:r>
            <w:r>
              <w:rPr>
                <w:b/>
                <w:color w:val="FFFFFF"/>
                <w:sz w:val="16"/>
              </w:rPr>
              <w:t>Symptom/blocker</w:t>
            </w:r>
          </w:p>
        </w:tc>
        <w:tc>
          <w:tcPr>
            <w:tcW w:type="dxa" w:w="2045"/>
            <w:vAlign w:val="center"/>
            <w:shd w:fill="1F4E78"/>
          </w:tcPr>
          <w:p>
            <w:r>
              <w:rPr>
                <w:b/>
                <w:color w:val="FFFFFF"/>
                <w:sz w:val="16"/>
              </w:rPr>
            </w:r>
            <w:r>
              <w:rPr>
                <w:b/>
                <w:color w:val="FFFFFF"/>
                <w:sz w:val="16"/>
              </w:rPr>
              <w:t>Likely cause</w:t>
            </w:r>
          </w:p>
        </w:tc>
        <w:tc>
          <w:tcPr>
            <w:tcW w:type="dxa" w:w="2045"/>
            <w:vAlign w:val="center"/>
            <w:shd w:fill="1F4E78"/>
          </w:tcPr>
          <w:p>
            <w:r>
              <w:rPr>
                <w:b/>
                <w:color w:val="FFFFFF"/>
                <w:sz w:val="16"/>
              </w:rPr>
            </w:r>
            <w:r>
              <w:rPr>
                <w:b/>
                <w:color w:val="FFFFFF"/>
                <w:sz w:val="16"/>
              </w:rPr>
              <w:t>Diagnostic action</w:t>
            </w:r>
          </w:p>
        </w:tc>
        <w:tc>
          <w:tcPr>
            <w:tcW w:type="dxa" w:w="2045"/>
            <w:vAlign w:val="center"/>
            <w:shd w:fill="1F4E78"/>
          </w:tcPr>
          <w:p>
            <w:r>
              <w:rPr>
                <w:b/>
                <w:color w:val="FFFFFF"/>
                <w:sz w:val="16"/>
              </w:rPr>
            </w:r>
            <w:r>
              <w:rPr>
                <w:b/>
                <w:color w:val="FFFFFF"/>
                <w:sz w:val="16"/>
              </w:rPr>
              <w:t>Resolution</w:t>
            </w:r>
          </w:p>
        </w:tc>
        <w:tc>
          <w:tcPr>
            <w:tcW w:type="dxa" w:w="2045"/>
            <w:vAlign w:val="center"/>
            <w:shd w:fill="1F4E78"/>
          </w:tcPr>
          <w:p>
            <w:r>
              <w:rPr>
                <w:b/>
                <w:color w:val="FFFFFF"/>
                <w:sz w:val="16"/>
              </w:rPr>
            </w:r>
            <w:r>
              <w:rPr>
                <w:b/>
                <w:color w:val="FFFFFF"/>
                <w:sz w:val="16"/>
              </w:rPr>
              <w:t>Verification</w:t>
            </w:r>
          </w:p>
        </w:tc>
      </w:tr>
      <w:tr>
        <w:tc>
          <w:tcPr>
            <w:tcW w:type="dxa" w:w="2045"/>
            <w:vAlign w:val="center"/>
          </w:tcPr>
          <w:p>
            <w:r>
              <w:rPr>
                <w:sz w:val="16"/>
              </w:rPr>
            </w:r>
            <w:r>
              <w:rPr>
                <w:sz w:val="16"/>
              </w:rPr>
              <w:t>VirtualBox will not start VM</w:t>
            </w:r>
          </w:p>
        </w:tc>
        <w:tc>
          <w:tcPr>
            <w:tcW w:type="dxa" w:w="2045"/>
            <w:vAlign w:val="center"/>
          </w:tcPr>
          <w:p>
            <w:r>
              <w:rPr>
                <w:sz w:val="16"/>
              </w:rPr>
            </w:r>
            <w:r>
              <w:rPr>
                <w:sz w:val="16"/>
              </w:rPr>
              <w:t>VT-x/AMD-V disabled</w:t>
            </w:r>
          </w:p>
        </w:tc>
        <w:tc>
          <w:tcPr>
            <w:tcW w:type="dxa" w:w="2045"/>
            <w:vAlign w:val="center"/>
          </w:tcPr>
          <w:p>
            <w:r>
              <w:rPr>
                <w:sz w:val="16"/>
              </w:rPr>
            </w:r>
            <w:r>
              <w:rPr>
                <w:sz w:val="16"/>
              </w:rPr>
              <w:t>Check Task Manager CPU panel</w:t>
            </w:r>
          </w:p>
        </w:tc>
        <w:tc>
          <w:tcPr>
            <w:tcW w:type="dxa" w:w="2045"/>
            <w:vAlign w:val="center"/>
          </w:tcPr>
          <w:p>
            <w:r>
              <w:rPr>
                <w:sz w:val="16"/>
              </w:rPr>
            </w:r>
            <w:r>
              <w:rPr>
                <w:sz w:val="16"/>
              </w:rPr>
              <w:t>Enable virtualization in BIOS/UEFI</w:t>
            </w:r>
          </w:p>
        </w:tc>
        <w:tc>
          <w:tcPr>
            <w:tcW w:type="dxa" w:w="2045"/>
            <w:vAlign w:val="center"/>
          </w:tcPr>
          <w:p>
            <w:r>
              <w:rPr>
                <w:sz w:val="16"/>
              </w:rPr>
            </w:r>
            <w:r>
              <w:rPr>
                <w:sz w:val="16"/>
              </w:rPr>
              <w:t>VM reaches Ubuntu login</w:t>
            </w:r>
          </w:p>
        </w:tc>
      </w:tr>
      <w:tr>
        <w:tc>
          <w:tcPr>
            <w:tcW w:type="dxa" w:w="2045"/>
            <w:vAlign w:val="center"/>
          </w:tcPr>
          <w:p>
            <w:r>
              <w:rPr>
                <w:sz w:val="16"/>
              </w:rPr>
            </w:r>
            <w:r>
              <w:rPr>
                <w:rFonts w:ascii="Consolas" w:hAnsi="Consolas"/>
                <w:color w:val="1F4E79"/>
                <w:sz w:val="16"/>
              </w:rPr>
              <w:t>VERR_NEM_NOT_AVAILABLE</w:t>
            </w:r>
          </w:p>
        </w:tc>
        <w:tc>
          <w:tcPr>
            <w:tcW w:type="dxa" w:w="2045"/>
            <w:vAlign w:val="center"/>
          </w:tcPr>
          <w:p>
            <w:r>
              <w:rPr>
                <w:sz w:val="16"/>
              </w:rPr>
            </w:r>
            <w:r>
              <w:rPr>
                <w:sz w:val="16"/>
              </w:rPr>
              <w:t>Hypervisor conflict or firmware issue</w:t>
            </w:r>
          </w:p>
        </w:tc>
        <w:tc>
          <w:tcPr>
            <w:tcW w:type="dxa" w:w="2045"/>
            <w:vAlign w:val="center"/>
          </w:tcPr>
          <w:p>
            <w:r>
              <w:rPr>
                <w:sz w:val="16"/>
              </w:rPr>
            </w:r>
            <w:r>
              <w:rPr>
                <w:sz w:val="16"/>
              </w:rPr>
              <w:t>Review VBox error dialog/log</w:t>
            </w:r>
          </w:p>
        </w:tc>
        <w:tc>
          <w:tcPr>
            <w:tcW w:type="dxa" w:w="2045"/>
            <w:vAlign w:val="center"/>
          </w:tcPr>
          <w:p>
            <w:r>
              <w:rPr>
                <w:sz w:val="16"/>
              </w:rPr>
            </w:r>
            <w:r>
              <w:rPr>
                <w:sz w:val="16"/>
              </w:rPr>
              <w:t>Enable firmware virtualization; review Hyper-V configuration</w:t>
            </w:r>
          </w:p>
        </w:tc>
        <w:tc>
          <w:tcPr>
            <w:tcW w:type="dxa" w:w="2045"/>
            <w:vAlign w:val="center"/>
          </w:tcPr>
          <w:p>
            <w:r>
              <w:rPr>
                <w:sz w:val="16"/>
              </w:rPr>
            </w:r>
            <w:r>
              <w:rPr>
                <w:sz w:val="16"/>
              </w:rPr>
              <w:t>VM starts normally</w:t>
            </w:r>
          </w:p>
        </w:tc>
      </w:tr>
      <w:tr>
        <w:tc>
          <w:tcPr>
            <w:tcW w:type="dxa" w:w="2045"/>
            <w:vAlign w:val="center"/>
          </w:tcPr>
          <w:p>
            <w:r>
              <w:rPr>
                <w:sz w:val="16"/>
              </w:rPr>
            </w:r>
            <w:r>
              <w:rPr>
                <w:sz w:val="16"/>
              </w:rPr>
              <w:t>VM reports no bootable medium</w:t>
            </w:r>
          </w:p>
        </w:tc>
        <w:tc>
          <w:tcPr>
            <w:tcW w:type="dxa" w:w="2045"/>
            <w:vAlign w:val="center"/>
          </w:tcPr>
          <w:p>
            <w:r>
              <w:rPr>
                <w:sz w:val="16"/>
              </w:rPr>
            </w:r>
            <w:r>
              <w:rPr>
                <w:sz w:val="16"/>
              </w:rPr>
              <w:t>Disk/ISO attachment issue</w:t>
            </w:r>
          </w:p>
        </w:tc>
        <w:tc>
          <w:tcPr>
            <w:tcW w:type="dxa" w:w="2045"/>
            <w:vAlign w:val="center"/>
          </w:tcPr>
          <w:p>
            <w:r>
              <w:rPr>
                <w:sz w:val="16"/>
              </w:rPr>
            </w:r>
            <w:r>
              <w:rPr>
                <w:sz w:val="16"/>
              </w:rPr>
              <w:t>Inspect Settings → Storage</w:t>
            </w:r>
          </w:p>
        </w:tc>
        <w:tc>
          <w:tcPr>
            <w:tcW w:type="dxa" w:w="2045"/>
            <w:vAlign w:val="center"/>
          </w:tcPr>
          <w:p>
            <w:r>
              <w:rPr>
                <w:sz w:val="16"/>
              </w:rPr>
            </w:r>
            <w:r>
              <w:rPr>
                <w:sz w:val="16"/>
              </w:rPr>
              <w:t>Attach VDI or ISO and correct boot order</w:t>
            </w:r>
          </w:p>
        </w:tc>
        <w:tc>
          <w:tcPr>
            <w:tcW w:type="dxa" w:w="2045"/>
            <w:vAlign w:val="center"/>
          </w:tcPr>
          <w:p>
            <w:r>
              <w:rPr>
                <w:sz w:val="16"/>
              </w:rPr>
            </w:r>
            <w:r>
              <w:rPr>
                <w:sz w:val="16"/>
              </w:rPr>
              <w:t>Ubuntu boot begins</w:t>
            </w:r>
          </w:p>
        </w:tc>
      </w:tr>
      <w:tr>
        <w:tc>
          <w:tcPr>
            <w:tcW w:type="dxa" w:w="2045"/>
            <w:vAlign w:val="center"/>
          </w:tcPr>
          <w:p>
            <w:r>
              <w:rPr>
                <w:sz w:val="16"/>
              </w:rPr>
            </w:r>
            <w:r>
              <w:rPr>
                <w:sz w:val="16"/>
              </w:rPr>
              <w:t xml:space="preserve">SSH port </w:t>
            </w:r>
            <w:r>
              <w:rPr>
                <w:rFonts w:ascii="Consolas" w:hAnsi="Consolas"/>
                <w:color w:val="1F4E79"/>
                <w:sz w:val="16"/>
              </w:rPr>
              <w:t>2222</w:t>
            </w:r>
            <w:r>
              <w:rPr>
                <w:sz w:val="16"/>
              </w:rPr>
              <w:t xml:space="preserve"> fails</w:t>
            </w:r>
          </w:p>
        </w:tc>
        <w:tc>
          <w:tcPr>
            <w:tcW w:type="dxa" w:w="2045"/>
            <w:vAlign w:val="center"/>
          </w:tcPr>
          <w:p>
            <w:r>
              <w:rPr>
                <w:sz w:val="16"/>
              </w:rPr>
            </w:r>
            <w:r>
              <w:rPr>
                <w:sz w:val="16"/>
              </w:rPr>
              <w:t>VM stopped, NAT rule absent, sshd unavailable</w:t>
            </w:r>
          </w:p>
        </w:tc>
        <w:tc>
          <w:tcPr>
            <w:tcW w:type="dxa" w:w="2045"/>
            <w:vAlign w:val="center"/>
          </w:tcPr>
          <w:p>
            <w:r>
              <w:rPr>
                <w:sz w:val="16"/>
              </w:rPr>
            </w:r>
            <w:r>
              <w:rPr>
                <w:sz w:val="16"/>
              </w:rPr>
              <w:t>Test port; inspect NAT and console</w:t>
            </w:r>
          </w:p>
        </w:tc>
        <w:tc>
          <w:tcPr>
            <w:tcW w:type="dxa" w:w="2045"/>
            <w:vAlign w:val="center"/>
          </w:tcPr>
          <w:p>
            <w:r>
              <w:rPr>
                <w:sz w:val="16"/>
              </w:rPr>
            </w:r>
            <w:r>
              <w:rPr>
                <w:sz w:val="16"/>
              </w:rPr>
              <w:t>Start VM, restore rule, start SSH</w:t>
            </w:r>
          </w:p>
        </w:tc>
        <w:tc>
          <w:tcPr>
            <w:tcW w:type="dxa" w:w="2045"/>
            <w:vAlign w:val="center"/>
          </w:tcPr>
          <w:p>
            <w:r>
              <w:rPr>
                <w:sz w:val="16"/>
              </w:rPr>
            </w:r>
            <w:r>
              <w:rPr>
                <w:sz w:val="16"/>
              </w:rPr>
              <w:t>SSH login succeeds</w:t>
            </w:r>
          </w:p>
        </w:tc>
      </w:tr>
      <w:tr>
        <w:tc>
          <w:tcPr>
            <w:tcW w:type="dxa" w:w="2045"/>
            <w:vAlign w:val="center"/>
          </w:tcPr>
          <w:p>
            <w:r>
              <w:rPr>
                <w:sz w:val="16"/>
              </w:rPr>
            </w:r>
            <w:r>
              <w:rPr>
                <w:sz w:val="16"/>
              </w:rPr>
              <w:t>SSH host key changed</w:t>
            </w:r>
          </w:p>
        </w:tc>
        <w:tc>
          <w:tcPr>
            <w:tcW w:type="dxa" w:w="2045"/>
            <w:vAlign w:val="center"/>
          </w:tcPr>
          <w:p>
            <w:r>
              <w:rPr>
                <w:sz w:val="16"/>
              </w:rPr>
            </w:r>
            <w:r>
              <w:rPr>
                <w:sz w:val="16"/>
              </w:rPr>
              <w:t>Installer/recreated VM generated a new key</w:t>
            </w:r>
          </w:p>
        </w:tc>
        <w:tc>
          <w:tcPr>
            <w:tcW w:type="dxa" w:w="2045"/>
            <w:vAlign w:val="center"/>
          </w:tcPr>
          <w:p>
            <w:r>
              <w:rPr>
                <w:sz w:val="16"/>
              </w:rPr>
            </w:r>
            <w:r>
              <w:rPr>
                <w:sz w:val="16"/>
              </w:rPr>
              <w:t>Compare expected rebuild event</w:t>
            </w:r>
          </w:p>
        </w:tc>
        <w:tc>
          <w:tcPr>
            <w:tcW w:type="dxa" w:w="2045"/>
            <w:vAlign w:val="center"/>
          </w:tcPr>
          <w:p>
            <w:r>
              <w:rPr>
                <w:sz w:val="16"/>
              </w:rPr>
            </w:r>
            <w:r>
              <w:rPr>
                <w:rFonts w:ascii="Consolas" w:hAnsi="Consolas"/>
                <w:color w:val="1F4E79"/>
                <w:sz w:val="16"/>
              </w:rPr>
              <w:t>ssh-keygen -R "[127.0.0.1]:2222"</w:t>
            </w:r>
            <w:r>
              <w:rPr>
                <w:sz w:val="16"/>
              </w:rPr>
              <w:t>; reconnect and accept verified key</w:t>
            </w:r>
          </w:p>
        </w:tc>
        <w:tc>
          <w:tcPr>
            <w:tcW w:type="dxa" w:w="2045"/>
            <w:vAlign w:val="center"/>
          </w:tcPr>
          <w:p>
            <w:r>
              <w:rPr>
                <w:sz w:val="16"/>
              </w:rPr>
            </w:r>
            <w:r>
              <w:rPr>
                <w:sz w:val="16"/>
              </w:rPr>
              <w:t>SSH connects without warning</w:t>
            </w:r>
          </w:p>
        </w:tc>
      </w:tr>
      <w:tr>
        <w:tc>
          <w:tcPr>
            <w:tcW w:type="dxa" w:w="2045"/>
            <w:vAlign w:val="center"/>
          </w:tcPr>
          <w:p>
            <w:r>
              <w:rPr>
                <w:sz w:val="16"/>
              </w:rPr>
            </w:r>
            <w:r>
              <w:rPr>
                <w:rFonts w:ascii="Consolas" w:hAnsi="Consolas"/>
                <w:color w:val="1F4E79"/>
                <w:sz w:val="16"/>
              </w:rPr>
              <w:t>sudo</w:t>
            </w:r>
            <w:r>
              <w:rPr>
                <w:sz w:val="16"/>
              </w:rPr>
              <w:t xml:space="preserve"> authentication fails</w:t>
            </w:r>
          </w:p>
        </w:tc>
        <w:tc>
          <w:tcPr>
            <w:tcW w:type="dxa" w:w="2045"/>
            <w:vAlign w:val="center"/>
          </w:tcPr>
          <w:p>
            <w:r>
              <w:rPr>
                <w:sz w:val="16"/>
              </w:rPr>
            </w:r>
            <w:r>
              <w:rPr>
                <w:sz w:val="16"/>
              </w:rPr>
              <w:t>Database password used instead of Linux password</w:t>
            </w:r>
          </w:p>
        </w:tc>
        <w:tc>
          <w:tcPr>
            <w:tcW w:type="dxa" w:w="2045"/>
            <w:vAlign w:val="center"/>
          </w:tcPr>
          <w:p>
            <w:r>
              <w:rPr>
                <w:sz w:val="16"/>
              </w:rPr>
            </w:r>
            <w:r>
              <w:rPr>
                <w:sz w:val="16"/>
              </w:rPr>
              <w:t>Confirm credential label</w:t>
            </w:r>
          </w:p>
        </w:tc>
        <w:tc>
          <w:tcPr>
            <w:tcW w:type="dxa" w:w="2045"/>
            <w:vAlign w:val="center"/>
          </w:tcPr>
          <w:p>
            <w:r>
              <w:rPr>
                <w:sz w:val="16"/>
              </w:rPr>
            </w:r>
            <w:r>
              <w:rPr>
                <w:sz w:val="16"/>
              </w:rPr>
              <w:t>Use Linux password; reset from VM console if lost</w:t>
            </w:r>
          </w:p>
        </w:tc>
        <w:tc>
          <w:tcPr>
            <w:tcW w:type="dxa" w:w="2045"/>
            <w:vAlign w:val="center"/>
          </w:tcPr>
          <w:p>
            <w:r>
              <w:rPr>
                <w:sz w:val="16"/>
              </w:rPr>
            </w:r>
            <w:r>
              <w:rPr>
                <w:rFonts w:ascii="Consolas" w:hAnsi="Consolas"/>
                <w:color w:val="1F4E79"/>
                <w:sz w:val="16"/>
              </w:rPr>
              <w:t>sudo -v</w:t>
            </w:r>
            <w:r>
              <w:rPr>
                <w:sz w:val="16"/>
              </w:rPr>
              <w:t xml:space="preserve"> succeeds</w:t>
            </w:r>
          </w:p>
        </w:tc>
      </w:tr>
      <w:tr>
        <w:tc>
          <w:tcPr>
            <w:tcW w:type="dxa" w:w="2045"/>
            <w:vAlign w:val="center"/>
          </w:tcPr>
          <w:p>
            <w:r>
              <w:rPr>
                <w:sz w:val="16"/>
              </w:rPr>
            </w:r>
            <w:r>
              <w:rPr>
                <w:sz w:val="16"/>
              </w:rPr>
              <w:t xml:space="preserve">PostgreSQL port </w:t>
            </w:r>
            <w:r>
              <w:rPr>
                <w:rFonts w:ascii="Consolas" w:hAnsi="Consolas"/>
                <w:color w:val="1F4E79"/>
                <w:sz w:val="16"/>
              </w:rPr>
              <w:t>5433</w:t>
            </w:r>
            <w:r>
              <w:rPr>
                <w:sz w:val="16"/>
              </w:rPr>
              <w:t xml:space="preserve"> fails</w:t>
            </w:r>
          </w:p>
        </w:tc>
        <w:tc>
          <w:tcPr>
            <w:tcW w:type="dxa" w:w="2045"/>
            <w:vAlign w:val="center"/>
          </w:tcPr>
          <w:p>
            <w:r>
              <w:rPr>
                <w:sz w:val="16"/>
              </w:rPr>
            </w:r>
            <w:r>
              <w:rPr>
                <w:sz w:val="16"/>
              </w:rPr>
              <w:t>Service, NAT, UFW, or listen setting</w:t>
            </w:r>
          </w:p>
        </w:tc>
        <w:tc>
          <w:tcPr>
            <w:tcW w:type="dxa" w:w="2045"/>
            <w:vAlign w:val="center"/>
          </w:tcPr>
          <w:p>
            <w:r>
              <w:rPr>
                <w:sz w:val="16"/>
              </w:rPr>
            </w:r>
            <w:r>
              <w:rPr>
                <w:sz w:val="16"/>
              </w:rPr>
              <w:t>Check each layer in order</w:t>
            </w:r>
          </w:p>
        </w:tc>
        <w:tc>
          <w:tcPr>
            <w:tcW w:type="dxa" w:w="2045"/>
            <w:vAlign w:val="center"/>
          </w:tcPr>
          <w:p>
            <w:r>
              <w:rPr>
                <w:sz w:val="16"/>
              </w:rPr>
            </w:r>
            <w:r>
              <w:rPr>
                <w:sz w:val="16"/>
              </w:rPr>
              <w:t>Start service; correct NAT/UFW/listen settings</w:t>
            </w:r>
          </w:p>
        </w:tc>
        <w:tc>
          <w:tcPr>
            <w:tcW w:type="dxa" w:w="2045"/>
            <w:vAlign w:val="center"/>
          </w:tcPr>
          <w:p>
            <w:r>
              <w:rPr>
                <w:sz w:val="16"/>
              </w:rPr>
            </w:r>
            <w:r>
              <w:rPr>
                <w:sz w:val="16"/>
              </w:rPr>
              <w:t>Port test succeeds</w:t>
            </w:r>
          </w:p>
        </w:tc>
      </w:tr>
      <w:tr>
        <w:tc>
          <w:tcPr>
            <w:tcW w:type="dxa" w:w="2045"/>
            <w:vAlign w:val="center"/>
          </w:tcPr>
          <w:p>
            <w:r>
              <w:rPr>
                <w:sz w:val="16"/>
              </w:rPr>
            </w:r>
            <w:r>
              <w:rPr>
                <w:rFonts w:ascii="Consolas" w:hAnsi="Consolas"/>
                <w:color w:val="1F4E79"/>
                <w:sz w:val="16"/>
              </w:rPr>
              <w:t>password authentication failed</w:t>
            </w:r>
          </w:p>
        </w:tc>
        <w:tc>
          <w:tcPr>
            <w:tcW w:type="dxa" w:w="2045"/>
            <w:vAlign w:val="center"/>
          </w:tcPr>
          <w:p>
            <w:r>
              <w:rPr>
                <w:sz w:val="16"/>
              </w:rPr>
            </w:r>
            <w:r>
              <w:rPr>
                <w:sz w:val="16"/>
              </w:rPr>
              <w:t>Wrong password or role</w:t>
            </w:r>
          </w:p>
        </w:tc>
        <w:tc>
          <w:tcPr>
            <w:tcW w:type="dxa" w:w="2045"/>
            <w:vAlign w:val="center"/>
          </w:tcPr>
          <w:p>
            <w:r>
              <w:rPr>
                <w:sz w:val="16"/>
              </w:rPr>
            </w:r>
            <w:r>
              <w:rPr>
                <w:sz w:val="16"/>
              </w:rPr>
              <w:t>Review role existence without exposing secrets</w:t>
            </w:r>
          </w:p>
        </w:tc>
        <w:tc>
          <w:tcPr>
            <w:tcW w:type="dxa" w:w="2045"/>
            <w:vAlign w:val="center"/>
          </w:tcPr>
          <w:p>
            <w:r>
              <w:rPr>
                <w:sz w:val="16"/>
              </w:rPr>
            </w:r>
            <w:r>
              <w:rPr>
                <w:sz w:val="16"/>
              </w:rPr>
              <w:t xml:space="preserve">Run </w:t>
            </w:r>
            <w:r>
              <w:rPr>
                <w:rFonts w:ascii="Consolas" w:hAnsi="Consolas"/>
                <w:color w:val="1F4E79"/>
                <w:sz w:val="16"/>
              </w:rPr>
              <w:t>\password role_name</w:t>
            </w:r>
            <w:r>
              <w:rPr>
                <w:sz w:val="16"/>
              </w:rPr>
              <w:t>; update credential store</w:t>
            </w:r>
          </w:p>
        </w:tc>
        <w:tc>
          <w:tcPr>
            <w:tcW w:type="dxa" w:w="2045"/>
            <w:vAlign w:val="center"/>
          </w:tcPr>
          <w:p>
            <w:r>
              <w:rPr>
                <w:sz w:val="16"/>
              </w:rPr>
            </w:r>
            <w:r>
              <w:rPr>
                <w:sz w:val="16"/>
              </w:rPr>
              <w:t>New login succeeds</w:t>
            </w:r>
          </w:p>
        </w:tc>
      </w:tr>
      <w:tr>
        <w:tc>
          <w:tcPr>
            <w:tcW w:type="dxa" w:w="2045"/>
            <w:vAlign w:val="center"/>
          </w:tcPr>
          <w:p>
            <w:r>
              <w:rPr>
                <w:sz w:val="16"/>
              </w:rPr>
            </w:r>
            <w:r>
              <w:rPr>
                <w:rFonts w:ascii="Consolas" w:hAnsi="Consolas"/>
                <w:color w:val="1F4E79"/>
                <w:sz w:val="16"/>
              </w:rPr>
              <w:t>no pg_hba.conf entry</w:t>
            </w:r>
          </w:p>
        </w:tc>
        <w:tc>
          <w:tcPr>
            <w:tcW w:type="dxa" w:w="2045"/>
            <w:vAlign w:val="center"/>
          </w:tcPr>
          <w:p>
            <w:r>
              <w:rPr>
                <w:sz w:val="16"/>
              </w:rPr>
            </w:r>
            <w:r>
              <w:rPr>
                <w:sz w:val="16"/>
              </w:rPr>
              <w:t>Client/subnet/SSL rule missing</w:t>
            </w:r>
          </w:p>
        </w:tc>
        <w:tc>
          <w:tcPr>
            <w:tcW w:type="dxa" w:w="2045"/>
            <w:vAlign w:val="center"/>
          </w:tcPr>
          <w:p>
            <w:r>
              <w:rPr>
                <w:sz w:val="16"/>
              </w:rPr>
            </w:r>
            <w:r>
              <w:rPr>
                <w:rFonts w:ascii="Consolas" w:hAnsi="Consolas"/>
                <w:color w:val="1F4E79"/>
                <w:sz w:val="16"/>
              </w:rPr>
              <w:t>sudo -u postgres psql -Atc 'show hba_file'</w:t>
            </w:r>
          </w:p>
        </w:tc>
        <w:tc>
          <w:tcPr>
            <w:tcW w:type="dxa" w:w="2045"/>
            <w:vAlign w:val="center"/>
          </w:tcPr>
          <w:p>
            <w:r>
              <w:rPr>
                <w:sz w:val="16"/>
              </w:rPr>
            </w:r>
            <w:r>
              <w:rPr>
                <w:sz w:val="16"/>
              </w:rPr>
              <w:t xml:space="preserve">Add a narrowly scoped </w:t>
            </w:r>
            <w:r>
              <w:rPr>
                <w:rFonts w:ascii="Consolas" w:hAnsi="Consolas"/>
                <w:color w:val="1F4E79"/>
                <w:sz w:val="16"/>
              </w:rPr>
              <w:t>hostssl</w:t>
            </w:r>
            <w:r>
              <w:rPr>
                <w:sz w:val="16"/>
              </w:rPr>
              <w:t xml:space="preserve"> rule; reload</w:t>
            </w:r>
          </w:p>
        </w:tc>
        <w:tc>
          <w:tcPr>
            <w:tcW w:type="dxa" w:w="2045"/>
            <w:vAlign w:val="center"/>
          </w:tcPr>
          <w:p>
            <w:r>
              <w:rPr>
                <w:sz w:val="16"/>
              </w:rPr>
            </w:r>
            <w:r>
              <w:rPr>
                <w:sz w:val="16"/>
              </w:rPr>
              <w:t>TLS login succeeds</w:t>
            </w:r>
          </w:p>
        </w:tc>
      </w:tr>
      <w:tr>
        <w:tc>
          <w:tcPr>
            <w:tcW w:type="dxa" w:w="2045"/>
            <w:vAlign w:val="center"/>
          </w:tcPr>
          <w:p>
            <w:r>
              <w:rPr>
                <w:sz w:val="16"/>
              </w:rPr>
            </w:r>
            <w:r>
              <w:rPr>
                <w:sz w:val="16"/>
              </w:rPr>
              <w:t>SSL connection rejected</w:t>
            </w:r>
          </w:p>
        </w:tc>
        <w:tc>
          <w:tcPr>
            <w:tcW w:type="dxa" w:w="2045"/>
            <w:vAlign w:val="center"/>
          </w:tcPr>
          <w:p>
            <w:r>
              <w:rPr>
                <w:sz w:val="16"/>
              </w:rPr>
            </w:r>
            <w:r>
              <w:rPr>
                <w:sz w:val="16"/>
              </w:rPr>
              <w:t>Certificate, key permission, or HBA issue</w:t>
            </w:r>
          </w:p>
        </w:tc>
        <w:tc>
          <w:tcPr>
            <w:tcW w:type="dxa" w:w="2045"/>
            <w:vAlign w:val="center"/>
          </w:tcPr>
          <w:p>
            <w:r>
              <w:rPr>
                <w:sz w:val="16"/>
              </w:rPr>
            </w:r>
            <w:r>
              <w:rPr>
                <w:sz w:val="16"/>
              </w:rPr>
              <w:t>Inspect PostgreSQL log and TLS files</w:t>
            </w:r>
          </w:p>
        </w:tc>
        <w:tc>
          <w:tcPr>
            <w:tcW w:type="dxa" w:w="2045"/>
            <w:vAlign w:val="center"/>
          </w:tcPr>
          <w:p>
            <w:r>
              <w:rPr>
                <w:sz w:val="16"/>
              </w:rPr>
            </w:r>
            <w:r>
              <w:rPr>
                <w:sz w:val="16"/>
              </w:rPr>
              <w:t>Correct owner/mode/path; restart service</w:t>
            </w:r>
          </w:p>
        </w:tc>
        <w:tc>
          <w:tcPr>
            <w:tcW w:type="dxa" w:w="2045"/>
            <w:vAlign w:val="center"/>
          </w:tcPr>
          <w:p>
            <w:r>
              <w:rPr>
                <w:sz w:val="16"/>
              </w:rPr>
            </w:r>
            <w:r>
              <w:rPr>
                <w:rFonts w:ascii="Consolas" w:hAnsi="Consolas"/>
                <w:color w:val="1F4E79"/>
                <w:sz w:val="16"/>
              </w:rPr>
              <w:t>SHOW ssl</w:t>
            </w:r>
            <w:r>
              <w:rPr>
                <w:sz w:val="16"/>
              </w:rPr>
              <w:t xml:space="preserve"> returns </w:t>
            </w:r>
            <w:r>
              <w:rPr>
                <w:rFonts w:ascii="Consolas" w:hAnsi="Consolas"/>
                <w:color w:val="1F4E79"/>
                <w:sz w:val="16"/>
              </w:rPr>
              <w:t>on</w:t>
            </w:r>
          </w:p>
        </w:tc>
      </w:tr>
      <w:tr>
        <w:tc>
          <w:tcPr>
            <w:tcW w:type="dxa" w:w="2045"/>
            <w:vAlign w:val="center"/>
          </w:tcPr>
          <w:p>
            <w:r>
              <w:rPr>
                <w:sz w:val="16"/>
              </w:rPr>
            </w:r>
            <w:r>
              <w:rPr>
                <w:rFonts w:ascii="Consolas" w:hAnsi="Consolas"/>
                <w:color w:val="1F4E79"/>
                <w:sz w:val="16"/>
              </w:rPr>
              <w:t>appdb</w:t>
            </w:r>
            <w:r>
              <w:rPr>
                <w:sz w:val="16"/>
              </w:rPr>
              <w:t xml:space="preserve"> missing</w:t>
            </w:r>
          </w:p>
        </w:tc>
        <w:tc>
          <w:tcPr>
            <w:tcW w:type="dxa" w:w="2045"/>
            <w:vAlign w:val="center"/>
          </w:tcPr>
          <w:p>
            <w:r>
              <w:rPr>
                <w:sz w:val="16"/>
              </w:rPr>
            </w:r>
            <w:r>
              <w:rPr>
                <w:sz w:val="16"/>
              </w:rPr>
              <w:t>Post-install creation did not finish</w:t>
            </w:r>
          </w:p>
        </w:tc>
        <w:tc>
          <w:tcPr>
            <w:tcW w:type="dxa" w:w="2045"/>
            <w:vAlign w:val="center"/>
          </w:tcPr>
          <w:p>
            <w:r>
              <w:rPr>
                <w:sz w:val="16"/>
              </w:rPr>
            </w:r>
            <w:r>
              <w:rPr>
                <w:rFonts w:ascii="Consolas" w:hAnsi="Consolas"/>
                <w:color w:val="1F4E79"/>
                <w:sz w:val="16"/>
              </w:rPr>
              <w:t>sudo -u postgres psql -c '\l'</w:t>
            </w:r>
          </w:p>
        </w:tc>
        <w:tc>
          <w:tcPr>
            <w:tcW w:type="dxa" w:w="2045"/>
            <w:vAlign w:val="center"/>
          </w:tcPr>
          <w:p>
            <w:r>
              <w:rPr>
                <w:sz w:val="16"/>
              </w:rPr>
            </w:r>
            <w:r>
              <w:rPr>
                <w:sz w:val="16"/>
              </w:rPr>
              <w:t xml:space="preserve">Create database owned by </w:t>
            </w:r>
            <w:r>
              <w:rPr>
                <w:rFonts w:ascii="Consolas" w:hAnsi="Consolas"/>
                <w:color w:val="1F4E79"/>
                <w:sz w:val="16"/>
              </w:rPr>
              <w:t>appuser</w:t>
            </w:r>
          </w:p>
        </w:tc>
        <w:tc>
          <w:tcPr>
            <w:tcW w:type="dxa" w:w="2045"/>
            <w:vAlign w:val="center"/>
          </w:tcPr>
          <w:p>
            <w:r>
              <w:rPr>
                <w:sz w:val="16"/>
              </w:rPr>
            </w:r>
            <w:r>
              <w:rPr>
                <w:rFonts w:ascii="Consolas" w:hAnsi="Consolas"/>
                <w:color w:val="1F4E79"/>
                <w:sz w:val="16"/>
              </w:rPr>
              <w:t>\l appdb</w:t>
            </w:r>
            <w:r>
              <w:rPr>
                <w:sz w:val="16"/>
              </w:rPr>
              <w:t xml:space="preserve"> succeeds</w:t>
            </w:r>
          </w:p>
        </w:tc>
      </w:tr>
      <w:tr>
        <w:tc>
          <w:tcPr>
            <w:tcW w:type="dxa" w:w="2045"/>
            <w:vAlign w:val="center"/>
          </w:tcPr>
          <w:p>
            <w:r>
              <w:rPr>
                <w:sz w:val="16"/>
              </w:rPr>
            </w:r>
            <w:r>
              <w:rPr>
                <w:sz w:val="16"/>
              </w:rPr>
              <w:t>Role lacks table access</w:t>
            </w:r>
          </w:p>
        </w:tc>
        <w:tc>
          <w:tcPr>
            <w:tcW w:type="dxa" w:w="2045"/>
            <w:vAlign w:val="center"/>
          </w:tcPr>
          <w:p>
            <w:r>
              <w:rPr>
                <w:sz w:val="16"/>
              </w:rPr>
            </w:r>
            <w:r>
              <w:rPr>
                <w:sz w:val="16"/>
              </w:rPr>
              <w:t>Grants/default privileges incomplete</w:t>
            </w:r>
          </w:p>
        </w:tc>
        <w:tc>
          <w:tcPr>
            <w:tcW w:type="dxa" w:w="2045"/>
            <w:vAlign w:val="center"/>
          </w:tcPr>
          <w:p>
            <w:r>
              <w:rPr>
                <w:sz w:val="16"/>
              </w:rPr>
            </w:r>
            <w:r>
              <w:rPr>
                <w:sz w:val="16"/>
              </w:rPr>
              <w:t xml:space="preserve">Use </w:t>
            </w:r>
            <w:r>
              <w:rPr>
                <w:rFonts w:ascii="Consolas" w:hAnsi="Consolas"/>
                <w:color w:val="1F4E79"/>
                <w:sz w:val="16"/>
              </w:rPr>
              <w:t>has_table_privilege</w:t>
            </w:r>
          </w:p>
        </w:tc>
        <w:tc>
          <w:tcPr>
            <w:tcW w:type="dxa" w:w="2045"/>
            <w:vAlign w:val="center"/>
          </w:tcPr>
          <w:p>
            <w:r>
              <w:rPr>
                <w:sz w:val="16"/>
              </w:rPr>
            </w:r>
            <w:r>
              <w:rPr>
                <w:sz w:val="16"/>
              </w:rPr>
              <w:t>Apply explicit grants and default privileges</w:t>
            </w:r>
          </w:p>
        </w:tc>
        <w:tc>
          <w:tcPr>
            <w:tcW w:type="dxa" w:w="2045"/>
            <w:vAlign w:val="center"/>
          </w:tcPr>
          <w:p>
            <w:r>
              <w:rPr>
                <w:sz w:val="16"/>
              </w:rPr>
            </w:r>
            <w:r>
              <w:rPr>
                <w:sz w:val="16"/>
              </w:rPr>
              <w:t>Permission test passes</w:t>
            </w:r>
          </w:p>
        </w:tc>
      </w:tr>
      <w:tr>
        <w:tc>
          <w:tcPr>
            <w:tcW w:type="dxa" w:w="2045"/>
            <w:vAlign w:val="center"/>
          </w:tcPr>
          <w:p>
            <w:r>
              <w:rPr>
                <w:sz w:val="16"/>
              </w:rPr>
            </w:r>
            <w:r>
              <w:rPr>
                <w:sz w:val="16"/>
              </w:rPr>
              <w:t>Disk usage above 80%</w:t>
            </w:r>
          </w:p>
        </w:tc>
        <w:tc>
          <w:tcPr>
            <w:tcW w:type="dxa" w:w="2045"/>
            <w:vAlign w:val="center"/>
          </w:tcPr>
          <w:p>
            <w:r>
              <w:rPr>
                <w:sz w:val="16"/>
              </w:rPr>
            </w:r>
            <w:r>
              <w:rPr>
                <w:sz w:val="16"/>
              </w:rPr>
              <w:t>Logs/data growth</w:t>
            </w:r>
          </w:p>
        </w:tc>
        <w:tc>
          <w:tcPr>
            <w:tcW w:type="dxa" w:w="2045"/>
            <w:vAlign w:val="center"/>
          </w:tcPr>
          <w:p>
            <w:r>
              <w:rPr>
                <w:sz w:val="16"/>
              </w:rPr>
            </w:r>
            <w:r>
              <w:rPr>
                <w:rFonts w:ascii="Consolas" w:hAnsi="Consolas"/>
                <w:color w:val="1F4E79"/>
                <w:sz w:val="16"/>
              </w:rPr>
              <w:t>df -h</w:t>
            </w:r>
            <w:r>
              <w:rPr>
                <w:sz w:val="16"/>
              </w:rPr>
              <w:t>; inspect large directories</w:t>
            </w:r>
          </w:p>
        </w:tc>
        <w:tc>
          <w:tcPr>
            <w:tcW w:type="dxa" w:w="2045"/>
            <w:vAlign w:val="center"/>
          </w:tcPr>
          <w:p>
            <w:r>
              <w:rPr>
                <w:sz w:val="16"/>
              </w:rPr>
            </w:r>
            <w:r>
              <w:rPr>
                <w:sz w:val="16"/>
              </w:rPr>
              <w:t>Archive logs, expand VDI/filesystem, review retention</w:t>
            </w:r>
          </w:p>
        </w:tc>
        <w:tc>
          <w:tcPr>
            <w:tcW w:type="dxa" w:w="2045"/>
            <w:vAlign w:val="center"/>
          </w:tcPr>
          <w:p>
            <w:r>
              <w:rPr>
                <w:sz w:val="16"/>
              </w:rPr>
            </w:r>
            <w:r>
              <w:rPr>
                <w:sz w:val="16"/>
              </w:rPr>
              <w:t>Free space exceeds threshold</w:t>
            </w:r>
          </w:p>
        </w:tc>
      </w:tr>
      <w:tr>
        <w:tc>
          <w:tcPr>
            <w:tcW w:type="dxa" w:w="2045"/>
            <w:vAlign w:val="center"/>
          </w:tcPr>
          <w:p>
            <w:r>
              <w:rPr>
                <w:sz w:val="16"/>
              </w:rPr>
            </w:r>
            <w:r>
              <w:rPr>
                <w:sz w:val="16"/>
              </w:rPr>
              <w:t>PostgreSQL service repeatedly restarts</w:t>
            </w:r>
          </w:p>
        </w:tc>
        <w:tc>
          <w:tcPr>
            <w:tcW w:type="dxa" w:w="2045"/>
            <w:vAlign w:val="center"/>
          </w:tcPr>
          <w:p>
            <w:r>
              <w:rPr>
                <w:sz w:val="16"/>
              </w:rPr>
            </w:r>
            <w:r>
              <w:rPr>
                <w:sz w:val="16"/>
              </w:rPr>
              <w:t>Invalid config or resource pressure</w:t>
            </w:r>
          </w:p>
        </w:tc>
        <w:tc>
          <w:tcPr>
            <w:tcW w:type="dxa" w:w="2045"/>
            <w:vAlign w:val="center"/>
          </w:tcPr>
          <w:p>
            <w:r>
              <w:rPr>
                <w:sz w:val="16"/>
              </w:rPr>
            </w:r>
            <w:r>
              <w:rPr>
                <w:rFonts w:ascii="Consolas" w:hAnsi="Consolas"/>
                <w:color w:val="1F4E79"/>
                <w:sz w:val="16"/>
              </w:rPr>
              <w:t>journalctl -u postgresql</w:t>
            </w:r>
          </w:p>
        </w:tc>
        <w:tc>
          <w:tcPr>
            <w:tcW w:type="dxa" w:w="2045"/>
            <w:vAlign w:val="center"/>
          </w:tcPr>
          <w:p>
            <w:r>
              <w:rPr>
                <w:sz w:val="16"/>
              </w:rPr>
            </w:r>
            <w:r>
              <w:rPr>
                <w:sz w:val="16"/>
              </w:rPr>
              <w:t>Restore last known config; correct failing setting</w:t>
            </w:r>
          </w:p>
        </w:tc>
        <w:tc>
          <w:tcPr>
            <w:tcW w:type="dxa" w:w="2045"/>
            <w:vAlign w:val="center"/>
          </w:tcPr>
          <w:p>
            <w:r>
              <w:rPr>
                <w:sz w:val="16"/>
              </w:rPr>
            </w:r>
            <w:r>
              <w:rPr>
                <w:sz w:val="16"/>
              </w:rPr>
              <w:t>Stable active service</w:t>
            </w:r>
          </w:p>
        </w:tc>
      </w:tr>
      <w:tr>
        <w:tc>
          <w:tcPr>
            <w:tcW w:type="dxa" w:w="2045"/>
            <w:vAlign w:val="center"/>
          </w:tcPr>
          <w:p>
            <w:r>
              <w:rPr>
                <w:sz w:val="16"/>
              </w:rPr>
            </w:r>
            <w:r>
              <w:rPr>
                <w:sz w:val="16"/>
              </w:rPr>
              <w:t>GUI cannot connect but CLI can</w:t>
            </w:r>
          </w:p>
        </w:tc>
        <w:tc>
          <w:tcPr>
            <w:tcW w:type="dxa" w:w="2045"/>
            <w:vAlign w:val="center"/>
          </w:tcPr>
          <w:p>
            <w:r>
              <w:rPr>
                <w:sz w:val="16"/>
              </w:rPr>
            </w:r>
            <w:r>
              <w:rPr>
                <w:sz w:val="16"/>
              </w:rPr>
              <w:t>GUI connection/SSL profile incorrect</w:t>
            </w:r>
          </w:p>
        </w:tc>
        <w:tc>
          <w:tcPr>
            <w:tcW w:type="dxa" w:w="2045"/>
            <w:vAlign w:val="center"/>
          </w:tcPr>
          <w:p>
            <w:r>
              <w:rPr>
                <w:sz w:val="16"/>
              </w:rPr>
            </w:r>
            <w:r>
              <w:rPr>
                <w:sz w:val="16"/>
              </w:rPr>
              <w:t>Compare host, port, user, SSL mode</w:t>
            </w:r>
          </w:p>
        </w:tc>
        <w:tc>
          <w:tcPr>
            <w:tcW w:type="dxa" w:w="2045"/>
            <w:vAlign w:val="center"/>
          </w:tcPr>
          <w:p>
            <w:r>
              <w:rPr>
                <w:sz w:val="16"/>
              </w:rPr>
            </w:r>
            <w:r>
              <w:rPr>
                <w:sz w:val="16"/>
              </w:rPr>
              <w:t xml:space="preserve">Set host </w:t>
            </w:r>
            <w:r>
              <w:rPr>
                <w:rFonts w:ascii="Consolas" w:hAnsi="Consolas"/>
                <w:color w:val="1F4E79"/>
                <w:sz w:val="16"/>
              </w:rPr>
              <w:t>127.0.0.1</w:t>
            </w:r>
            <w:r>
              <w:rPr>
                <w:sz w:val="16"/>
              </w:rPr>
              <w:t xml:space="preserve">, port </w:t>
            </w:r>
            <w:r>
              <w:rPr>
                <w:rFonts w:ascii="Consolas" w:hAnsi="Consolas"/>
                <w:color w:val="1F4E79"/>
                <w:sz w:val="16"/>
              </w:rPr>
              <w:t>5433</w:t>
            </w:r>
            <w:r>
              <w:rPr>
                <w:sz w:val="16"/>
              </w:rPr>
              <w:t xml:space="preserve">, SSL </w:t>
            </w:r>
            <w:r>
              <w:rPr>
                <w:rFonts w:ascii="Consolas" w:hAnsi="Consolas"/>
                <w:color w:val="1F4E79"/>
                <w:sz w:val="16"/>
              </w:rPr>
              <w:t>Require</w:t>
            </w:r>
          </w:p>
        </w:tc>
        <w:tc>
          <w:tcPr>
            <w:tcW w:type="dxa" w:w="2045"/>
            <w:vAlign w:val="center"/>
          </w:tcPr>
          <w:p>
            <w:r>
              <w:rPr>
                <w:sz w:val="16"/>
              </w:rPr>
            </w:r>
            <w:r>
              <w:rPr>
                <w:sz w:val="16"/>
              </w:rPr>
              <w:t>GUI query succeeds</w:t>
            </w:r>
          </w:p>
        </w:tc>
      </w:tr>
      <w:tr>
        <w:tc>
          <w:tcPr>
            <w:tcW w:type="dxa" w:w="2045"/>
            <w:vAlign w:val="center"/>
          </w:tcPr>
          <w:p>
            <w:r>
              <w:rPr>
                <w:sz w:val="16"/>
              </w:rPr>
            </w:r>
            <w:r>
              <w:rPr>
                <w:sz w:val="16"/>
              </w:rPr>
              <w:t>Port already in use</w:t>
            </w:r>
          </w:p>
        </w:tc>
        <w:tc>
          <w:tcPr>
            <w:tcW w:type="dxa" w:w="2045"/>
            <w:vAlign w:val="center"/>
          </w:tcPr>
          <w:p>
            <w:r>
              <w:rPr>
                <w:sz w:val="16"/>
              </w:rPr>
            </w:r>
            <w:r>
              <w:rPr>
                <w:sz w:val="16"/>
              </w:rPr>
              <w:t>Another local listener</w:t>
            </w:r>
          </w:p>
        </w:tc>
        <w:tc>
          <w:tcPr>
            <w:tcW w:type="dxa" w:w="2045"/>
            <w:vAlign w:val="center"/>
          </w:tcPr>
          <w:p>
            <w:r>
              <w:rPr>
                <w:sz w:val="16"/>
              </w:rPr>
            </w:r>
            <w:r>
              <w:rPr>
                <w:rFonts w:ascii="Consolas" w:hAnsi="Consolas"/>
                <w:color w:val="1F4E79"/>
                <w:sz w:val="16"/>
              </w:rPr>
              <w:t>Get-NetTCPConnection -LocalPort 5433</w:t>
            </w:r>
          </w:p>
        </w:tc>
        <w:tc>
          <w:tcPr>
            <w:tcW w:type="dxa" w:w="2045"/>
            <w:vAlign w:val="center"/>
          </w:tcPr>
          <w:p>
            <w:r>
              <w:rPr>
                <w:sz w:val="16"/>
              </w:rPr>
            </w:r>
            <w:r>
              <w:rPr>
                <w:sz w:val="16"/>
              </w:rPr>
              <w:t>Stop conflict or change approved host port</w:t>
            </w:r>
          </w:p>
        </w:tc>
        <w:tc>
          <w:tcPr>
            <w:tcW w:type="dxa" w:w="2045"/>
            <w:vAlign w:val="center"/>
          </w:tcPr>
          <w:p>
            <w:r>
              <w:rPr>
                <w:sz w:val="16"/>
              </w:rPr>
            </w:r>
            <w:r>
              <w:rPr>
                <w:sz w:val="16"/>
              </w:rPr>
              <w:t>Port belongs to VirtualBox</w:t>
            </w:r>
          </w:p>
        </w:tc>
      </w:tr>
      <w:tr>
        <w:tc>
          <w:tcPr>
            <w:tcW w:type="dxa" w:w="2045"/>
            <w:vAlign w:val="center"/>
          </w:tcPr>
          <w:p>
            <w:r>
              <w:rPr>
                <w:sz w:val="16"/>
              </w:rPr>
            </w:r>
            <w:r>
              <w:rPr>
                <w:sz w:val="16"/>
              </w:rPr>
              <w:t>VM is slow</w:t>
            </w:r>
          </w:p>
        </w:tc>
        <w:tc>
          <w:tcPr>
            <w:tcW w:type="dxa" w:w="2045"/>
            <w:vAlign w:val="center"/>
          </w:tcPr>
          <w:p>
            <w:r>
              <w:rPr>
                <w:sz w:val="16"/>
              </w:rPr>
            </w:r>
            <w:r>
              <w:rPr>
                <w:sz w:val="16"/>
              </w:rPr>
              <w:t>Host memory/CPU pressure or disk contention</w:t>
            </w:r>
          </w:p>
        </w:tc>
        <w:tc>
          <w:tcPr>
            <w:tcW w:type="dxa" w:w="2045"/>
            <w:vAlign w:val="center"/>
          </w:tcPr>
          <w:p>
            <w:r>
              <w:rPr>
                <w:sz w:val="16"/>
              </w:rPr>
            </w:r>
            <w:r>
              <w:rPr>
                <w:sz w:val="16"/>
              </w:rPr>
              <w:t xml:space="preserve">Task Manager and guest </w:t>
            </w:r>
            <w:r>
              <w:rPr>
                <w:rFonts w:ascii="Consolas" w:hAnsi="Consolas"/>
                <w:color w:val="1F4E79"/>
                <w:sz w:val="16"/>
              </w:rPr>
              <w:t>top</w:t>
            </w:r>
            <w:r>
              <w:rPr>
                <w:sz w:val="16"/>
              </w:rPr>
              <w:t>/</w:t>
            </w:r>
            <w:r>
              <w:rPr>
                <w:rFonts w:ascii="Consolas" w:hAnsi="Consolas"/>
                <w:color w:val="1F4E79"/>
                <w:sz w:val="16"/>
              </w:rPr>
              <w:t>iostat</w:t>
            </w:r>
          </w:p>
        </w:tc>
        <w:tc>
          <w:tcPr>
            <w:tcW w:type="dxa" w:w="2045"/>
            <w:vAlign w:val="center"/>
          </w:tcPr>
          <w:p>
            <w:r>
              <w:rPr>
                <w:sz w:val="16"/>
              </w:rPr>
            </w:r>
            <w:r>
              <w:rPr>
                <w:sz w:val="16"/>
              </w:rPr>
              <w:t>Stop competing workloads; resize VM conservatively</w:t>
            </w:r>
          </w:p>
        </w:tc>
        <w:tc>
          <w:tcPr>
            <w:tcW w:type="dxa" w:w="2045"/>
            <w:vAlign w:val="center"/>
          </w:tcPr>
          <w:p>
            <w:r>
              <w:rPr>
                <w:sz w:val="16"/>
              </w:rPr>
            </w:r>
            <w:r>
              <w:rPr>
                <w:sz w:val="16"/>
              </w:rPr>
              <w:t>Health metrics normalize</w:t>
            </w:r>
          </w:p>
        </w:tc>
      </w:tr>
    </w:tbl>
    <w:p/>
    <w:p>
      <w:pPr>
        <w:pStyle w:val="Heading2"/>
      </w:pPr>
      <w:r>
        <w:t>7.1 Layered connection diagnosis</w:t>
      </w:r>
    </w:p>
    <w:p>
      <w:pPr>
        <w:jc w:val="center"/>
      </w:pPr>
      <w:r>
        <w:drawing>
          <wp:inline xmlns:a="http://schemas.openxmlformats.org/drawingml/2006/main" xmlns:pic="http://schemas.openxmlformats.org/drawingml/2006/picture">
            <wp:extent cx="6400800" cy="3600450"/>
            <wp:docPr id="16" name="Picture 16"/>
            <wp:cNvGraphicFramePr>
              <a:graphicFrameLocks noChangeAspect="1"/>
            </wp:cNvGraphicFramePr>
            <a:graphic>
              <a:graphicData uri="http://schemas.openxmlformats.org/drawingml/2006/picture">
                <pic:pic>
                  <pic:nvPicPr>
                    <pic:cNvPr id="0" name="Diagram_05_Layered_Connection_Diagnosis.png"/>
                    <pic:cNvPicPr/>
                  </pic:nvPicPr>
                  <pic:blipFill>
                    <a:blip r:embed="rId24"/>
                    <a:stretch>
                      <a:fillRect/>
                    </a:stretch>
                  </pic:blipFill>
                  <pic:spPr>
                    <a:xfrm>
                      <a:off x="0" y="0"/>
                      <a:ext cx="6400800" cy="3600450"/>
                    </a:xfrm>
                    <a:prstGeom prst="rect"/>
                  </pic:spPr>
                </pic:pic>
              </a:graphicData>
            </a:graphic>
          </wp:inline>
        </w:drawing>
      </w:r>
    </w:p>
    <w:p>
      <w:pPr>
        <w:jc w:val="center"/>
      </w:pPr>
      <w:r>
        <w:rPr>
          <w:i/>
          <w:color w:val="595959"/>
          <w:sz w:val="16"/>
        </w:rPr>
        <w:t>Layered connection diagnosis</w:t>
      </w:r>
    </w:p>
    <w:p>
      <w:pPr>
        <w:pBdr>
          <w:bottom w:val="single" w:sz="6" w:color="B4C6E7"/>
        </w:pBdr>
      </w:pPr>
    </w:p>
    <w:p>
      <w:pPr>
        <w:pStyle w:val="Heading1"/>
      </w:pPr>
      <w:r>
        <w:t>8. Verification and Acceptance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8"/>
          </w:tcPr>
          <w:p>
            <w:r>
              <w:rPr>
                <w:b/>
                <w:color w:val="FFFFFF"/>
                <w:sz w:val="16"/>
              </w:rPr>
            </w:r>
            <w:r>
              <w:rPr>
                <w:b/>
                <w:color w:val="FFFFFF"/>
                <w:sz w:val="16"/>
              </w:rPr>
              <w:t>ID</w:t>
            </w:r>
          </w:p>
        </w:tc>
        <w:tc>
          <w:tcPr>
            <w:tcW w:type="dxa" w:w="2556"/>
            <w:vAlign w:val="center"/>
            <w:shd w:fill="1F4E78"/>
          </w:tcPr>
          <w:p>
            <w:r>
              <w:rPr>
                <w:b/>
                <w:color w:val="FFFFFF"/>
                <w:sz w:val="16"/>
              </w:rPr>
            </w:r>
            <w:r>
              <w:rPr>
                <w:b/>
                <w:color w:val="FFFFFF"/>
                <w:sz w:val="16"/>
              </w:rPr>
              <w:t>Acceptance criterion</w:t>
            </w:r>
          </w:p>
        </w:tc>
        <w:tc>
          <w:tcPr>
            <w:tcW w:type="dxa" w:w="2556"/>
            <w:vAlign w:val="center"/>
            <w:shd w:fill="1F4E78"/>
          </w:tcPr>
          <w:p>
            <w:r>
              <w:rPr>
                <w:b/>
                <w:color w:val="FFFFFF"/>
                <w:sz w:val="16"/>
              </w:rPr>
            </w:r>
            <w:r>
              <w:rPr>
                <w:b/>
                <w:color w:val="FFFFFF"/>
                <w:sz w:val="16"/>
              </w:rPr>
              <w:t>Expected evidence</w:t>
            </w:r>
          </w:p>
        </w:tc>
        <w:tc>
          <w:tcPr>
            <w:tcW w:type="dxa" w:w="2556"/>
            <w:vAlign w:val="center"/>
            <w:shd w:fill="1F4E78"/>
          </w:tcPr>
          <w:p>
            <w:r>
              <w:rPr>
                <w:b/>
                <w:color w:val="FFFFFF"/>
                <w:sz w:val="16"/>
              </w:rPr>
            </w:r>
            <w:r>
              <w:rPr>
                <w:b/>
                <w:color w:val="FFFFFF"/>
                <w:sz w:val="16"/>
              </w:rPr>
              <w:t>Result</w:t>
            </w:r>
          </w:p>
        </w:tc>
      </w:tr>
      <w:tr>
        <w:tc>
          <w:tcPr>
            <w:tcW w:type="dxa" w:w="2556"/>
            <w:vAlign w:val="center"/>
          </w:tcPr>
          <w:p>
            <w:r>
              <w:rPr>
                <w:sz w:val="16"/>
              </w:rPr>
            </w:r>
            <w:r>
              <w:rPr>
                <w:sz w:val="16"/>
              </w:rPr>
              <w:t>INF-01</w:t>
            </w:r>
          </w:p>
        </w:tc>
        <w:tc>
          <w:tcPr>
            <w:tcW w:type="dxa" w:w="2556"/>
            <w:vAlign w:val="center"/>
          </w:tcPr>
          <w:p>
            <w:r>
              <w:rPr>
                <w:sz w:val="16"/>
              </w:rPr>
            </w:r>
            <w:r>
              <w:rPr>
                <w:sz w:val="16"/>
              </w:rPr>
              <w:t>VM starts and reaches Ubuntu</w:t>
            </w:r>
          </w:p>
        </w:tc>
        <w:tc>
          <w:tcPr>
            <w:tcW w:type="dxa" w:w="2556"/>
            <w:vAlign w:val="center"/>
          </w:tcPr>
          <w:p>
            <w:r>
              <w:rPr>
                <w:sz w:val="16"/>
              </w:rPr>
            </w:r>
            <w:r>
              <w:rPr>
                <w:sz w:val="16"/>
              </w:rPr>
              <w:t>VM console/login screenshot</w:t>
            </w:r>
          </w:p>
        </w:tc>
        <w:tc>
          <w:tcPr>
            <w:tcW w:type="dxa" w:w="2556"/>
            <w:vAlign w:val="center"/>
          </w:tcPr>
          <w:p>
            <w:r>
              <w:rPr>
                <w:sz w:val="16"/>
              </w:rPr>
            </w:r>
            <w:r>
              <w:rPr>
                <w:sz w:val="16"/>
              </w:rPr>
              <w:t>Verified</w:t>
            </w:r>
          </w:p>
        </w:tc>
      </w:tr>
      <w:tr>
        <w:tc>
          <w:tcPr>
            <w:tcW w:type="dxa" w:w="2556"/>
            <w:vAlign w:val="center"/>
          </w:tcPr>
          <w:p>
            <w:r>
              <w:rPr>
                <w:sz w:val="16"/>
              </w:rPr>
            </w:r>
            <w:r>
              <w:rPr>
                <w:sz w:val="16"/>
              </w:rPr>
              <w:t>INF-02</w:t>
            </w:r>
          </w:p>
        </w:tc>
        <w:tc>
          <w:tcPr>
            <w:tcW w:type="dxa" w:w="2556"/>
            <w:vAlign w:val="center"/>
          </w:tcPr>
          <w:p>
            <w:r>
              <w:rPr>
                <w:sz w:val="16"/>
              </w:rPr>
            </w:r>
            <w:r>
              <w:rPr>
                <w:sz w:val="16"/>
              </w:rPr>
              <w:t xml:space="preserve">SSH available on </w:t>
            </w:r>
            <w:r>
              <w:rPr>
                <w:rFonts w:ascii="Consolas" w:hAnsi="Consolas"/>
                <w:color w:val="1F4E79"/>
                <w:sz w:val="16"/>
              </w:rPr>
              <w:t>127.0.0.1:2222</w:t>
            </w:r>
          </w:p>
        </w:tc>
        <w:tc>
          <w:tcPr>
            <w:tcW w:type="dxa" w:w="2556"/>
            <w:vAlign w:val="center"/>
          </w:tcPr>
          <w:p>
            <w:r>
              <w:rPr>
                <w:sz w:val="16"/>
              </w:rPr>
            </w:r>
            <w:r>
              <w:rPr>
                <w:sz w:val="16"/>
              </w:rPr>
              <w:t>Successful port test and login</w:t>
            </w:r>
          </w:p>
        </w:tc>
        <w:tc>
          <w:tcPr>
            <w:tcW w:type="dxa" w:w="2556"/>
            <w:vAlign w:val="center"/>
          </w:tcPr>
          <w:p>
            <w:r>
              <w:rPr>
                <w:sz w:val="16"/>
              </w:rPr>
            </w:r>
            <w:r>
              <w:rPr>
                <w:sz w:val="16"/>
              </w:rPr>
              <w:t>Verified</w:t>
            </w:r>
          </w:p>
        </w:tc>
      </w:tr>
      <w:tr>
        <w:tc>
          <w:tcPr>
            <w:tcW w:type="dxa" w:w="2556"/>
            <w:vAlign w:val="center"/>
          </w:tcPr>
          <w:p>
            <w:r>
              <w:rPr>
                <w:sz w:val="16"/>
              </w:rPr>
            </w:r>
            <w:r>
              <w:rPr>
                <w:sz w:val="16"/>
              </w:rPr>
              <w:t>INF-03</w:t>
            </w:r>
          </w:p>
        </w:tc>
        <w:tc>
          <w:tcPr>
            <w:tcW w:type="dxa" w:w="2556"/>
            <w:vAlign w:val="center"/>
          </w:tcPr>
          <w:p>
            <w:r>
              <w:rPr>
                <w:sz w:val="16"/>
              </w:rPr>
            </w:r>
            <w:r>
              <w:rPr>
                <w:sz w:val="16"/>
              </w:rPr>
              <w:t xml:space="preserve">PostgreSQL available on </w:t>
            </w:r>
            <w:r>
              <w:rPr>
                <w:rFonts w:ascii="Consolas" w:hAnsi="Consolas"/>
                <w:color w:val="1F4E79"/>
                <w:sz w:val="16"/>
              </w:rPr>
              <w:t>127.0.0.1:5433</w:t>
            </w:r>
          </w:p>
        </w:tc>
        <w:tc>
          <w:tcPr>
            <w:tcW w:type="dxa" w:w="2556"/>
            <w:vAlign w:val="center"/>
          </w:tcPr>
          <w:p>
            <w:r>
              <w:rPr>
                <w:sz w:val="16"/>
              </w:rPr>
            </w:r>
            <w:r>
              <w:rPr>
                <w:sz w:val="16"/>
              </w:rPr>
              <w:t>Successful port test</w:t>
            </w:r>
          </w:p>
        </w:tc>
        <w:tc>
          <w:tcPr>
            <w:tcW w:type="dxa" w:w="2556"/>
            <w:vAlign w:val="center"/>
          </w:tcPr>
          <w:p>
            <w:r>
              <w:rPr>
                <w:sz w:val="16"/>
              </w:rPr>
            </w:r>
            <w:r>
              <w:rPr>
                <w:sz w:val="16"/>
              </w:rPr>
              <w:t>Verified</w:t>
            </w:r>
          </w:p>
        </w:tc>
      </w:tr>
      <w:tr>
        <w:tc>
          <w:tcPr>
            <w:tcW w:type="dxa" w:w="2556"/>
            <w:vAlign w:val="center"/>
          </w:tcPr>
          <w:p>
            <w:r>
              <w:rPr>
                <w:sz w:val="16"/>
              </w:rPr>
            </w:r>
            <w:r>
              <w:rPr>
                <w:sz w:val="16"/>
              </w:rPr>
              <w:t>SEC-01</w:t>
            </w:r>
          </w:p>
        </w:tc>
        <w:tc>
          <w:tcPr>
            <w:tcW w:type="dxa" w:w="2556"/>
            <w:vAlign w:val="center"/>
          </w:tcPr>
          <w:p>
            <w:r>
              <w:rPr>
                <w:sz w:val="16"/>
              </w:rPr>
            </w:r>
            <w:r>
              <w:rPr>
                <w:sz w:val="16"/>
              </w:rPr>
              <w:t>UFW active with default deny incoming</w:t>
            </w:r>
          </w:p>
        </w:tc>
        <w:tc>
          <w:tcPr>
            <w:tcW w:type="dxa" w:w="2556"/>
            <w:vAlign w:val="center"/>
          </w:tcPr>
          <w:p>
            <w:r>
              <w:rPr>
                <w:sz w:val="16"/>
              </w:rPr>
            </w:r>
            <w:r>
              <w:rPr>
                <w:rFonts w:ascii="Consolas" w:hAnsi="Consolas"/>
                <w:color w:val="1F4E79"/>
                <w:sz w:val="16"/>
              </w:rPr>
              <w:t>ufw status verbose</w:t>
            </w:r>
          </w:p>
        </w:tc>
        <w:tc>
          <w:tcPr>
            <w:tcW w:type="dxa" w:w="2556"/>
            <w:vAlign w:val="center"/>
          </w:tcPr>
          <w:p>
            <w:r>
              <w:rPr>
                <w:sz w:val="16"/>
              </w:rPr>
            </w:r>
            <w:r>
              <w:rPr>
                <w:sz w:val="16"/>
              </w:rPr>
              <w:t>Verified</w:t>
            </w:r>
          </w:p>
        </w:tc>
      </w:tr>
      <w:tr>
        <w:tc>
          <w:tcPr>
            <w:tcW w:type="dxa" w:w="2556"/>
            <w:vAlign w:val="center"/>
          </w:tcPr>
          <w:p>
            <w:r>
              <w:rPr>
                <w:sz w:val="16"/>
              </w:rPr>
            </w:r>
            <w:r>
              <w:rPr>
                <w:sz w:val="16"/>
              </w:rPr>
              <w:t>SEC-02</w:t>
            </w:r>
          </w:p>
        </w:tc>
        <w:tc>
          <w:tcPr>
            <w:tcW w:type="dxa" w:w="2556"/>
            <w:vAlign w:val="center"/>
          </w:tcPr>
          <w:p>
            <w:r>
              <w:rPr>
                <w:sz w:val="16"/>
              </w:rPr>
            </w:r>
            <w:r>
              <w:rPr>
                <w:sz w:val="16"/>
              </w:rPr>
              <w:t>PostgreSQL TLS enabled, minimum TLS 1.2</w:t>
            </w:r>
          </w:p>
        </w:tc>
        <w:tc>
          <w:tcPr>
            <w:tcW w:type="dxa" w:w="2556"/>
            <w:vAlign w:val="center"/>
          </w:tcPr>
          <w:p>
            <w:r>
              <w:rPr>
                <w:sz w:val="16"/>
              </w:rPr>
            </w:r>
            <w:r>
              <w:rPr>
                <w:rFonts w:ascii="Consolas" w:hAnsi="Consolas"/>
                <w:color w:val="1F4E79"/>
                <w:sz w:val="16"/>
              </w:rPr>
              <w:t>SHOW</w:t>
            </w:r>
            <w:r>
              <w:rPr>
                <w:sz w:val="16"/>
              </w:rPr>
              <w:t xml:space="preserve"> settings</w:t>
            </w:r>
          </w:p>
        </w:tc>
        <w:tc>
          <w:tcPr>
            <w:tcW w:type="dxa" w:w="2556"/>
            <w:vAlign w:val="center"/>
          </w:tcPr>
          <w:p>
            <w:r>
              <w:rPr>
                <w:sz w:val="16"/>
              </w:rPr>
            </w:r>
            <w:r>
              <w:rPr>
                <w:sz w:val="16"/>
              </w:rPr>
              <w:t>Verified</w:t>
            </w:r>
          </w:p>
        </w:tc>
      </w:tr>
      <w:tr>
        <w:tc>
          <w:tcPr>
            <w:tcW w:type="dxa" w:w="2556"/>
            <w:vAlign w:val="center"/>
          </w:tcPr>
          <w:p>
            <w:r>
              <w:rPr>
                <w:sz w:val="16"/>
              </w:rPr>
            </w:r>
            <w:r>
              <w:rPr>
                <w:sz w:val="16"/>
              </w:rPr>
              <w:t>SEC-03</w:t>
            </w:r>
          </w:p>
        </w:tc>
        <w:tc>
          <w:tcPr>
            <w:tcW w:type="dxa" w:w="2556"/>
            <w:vAlign w:val="center"/>
          </w:tcPr>
          <w:p>
            <w:r>
              <w:rPr>
                <w:sz w:val="16"/>
              </w:rPr>
            </w:r>
            <w:r>
              <w:rPr>
                <w:sz w:val="16"/>
              </w:rPr>
              <w:t>SCRAM password encryption configured</w:t>
            </w:r>
          </w:p>
        </w:tc>
        <w:tc>
          <w:tcPr>
            <w:tcW w:type="dxa" w:w="2556"/>
            <w:vAlign w:val="center"/>
          </w:tcPr>
          <w:p>
            <w:r>
              <w:rPr>
                <w:sz w:val="16"/>
              </w:rPr>
            </w:r>
            <w:r>
              <w:rPr>
                <w:rFonts w:ascii="Consolas" w:hAnsi="Consolas"/>
                <w:color w:val="1F4E79"/>
                <w:sz w:val="16"/>
              </w:rPr>
              <w:t>SHOW password_encryption</w:t>
            </w:r>
          </w:p>
        </w:tc>
        <w:tc>
          <w:tcPr>
            <w:tcW w:type="dxa" w:w="2556"/>
            <w:vAlign w:val="center"/>
          </w:tcPr>
          <w:p>
            <w:r>
              <w:rPr>
                <w:sz w:val="16"/>
              </w:rPr>
            </w:r>
            <w:r>
              <w:rPr>
                <w:sz w:val="16"/>
              </w:rPr>
              <w:t>Verified</w:t>
            </w:r>
          </w:p>
        </w:tc>
      </w:tr>
      <w:tr>
        <w:tc>
          <w:tcPr>
            <w:tcW w:type="dxa" w:w="2556"/>
            <w:vAlign w:val="center"/>
          </w:tcPr>
          <w:p>
            <w:r>
              <w:rPr>
                <w:sz w:val="16"/>
              </w:rPr>
            </w:r>
            <w:r>
              <w:rPr>
                <w:sz w:val="16"/>
              </w:rPr>
              <w:t>SEC-04</w:t>
            </w:r>
          </w:p>
        </w:tc>
        <w:tc>
          <w:tcPr>
            <w:tcW w:type="dxa" w:w="2556"/>
            <w:vAlign w:val="center"/>
          </w:tcPr>
          <w:p>
            <w:r>
              <w:rPr>
                <w:sz w:val="16"/>
              </w:rPr>
            </w:r>
            <w:r>
              <w:rPr>
                <w:sz w:val="16"/>
              </w:rPr>
              <w:t>Least-privilege roles present</w:t>
            </w:r>
          </w:p>
        </w:tc>
        <w:tc>
          <w:tcPr>
            <w:tcW w:type="dxa" w:w="2556"/>
            <w:vAlign w:val="center"/>
          </w:tcPr>
          <w:p>
            <w:r>
              <w:rPr>
                <w:sz w:val="16"/>
              </w:rPr>
            </w:r>
            <w:r>
              <w:rPr>
                <w:rFonts w:ascii="Consolas" w:hAnsi="Consolas"/>
                <w:color w:val="1F4E79"/>
                <w:sz w:val="16"/>
              </w:rPr>
              <w:t>\du</w:t>
            </w:r>
            <w:r>
              <w:rPr>
                <w:sz w:val="16"/>
              </w:rPr>
              <w:t xml:space="preserve"> output</w:t>
            </w:r>
          </w:p>
        </w:tc>
        <w:tc>
          <w:tcPr>
            <w:tcW w:type="dxa" w:w="2556"/>
            <w:vAlign w:val="center"/>
          </w:tcPr>
          <w:p>
            <w:r>
              <w:rPr>
                <w:sz w:val="16"/>
              </w:rPr>
            </w:r>
            <w:r>
              <w:rPr>
                <w:sz w:val="16"/>
              </w:rPr>
              <w:t>Verified</w:t>
            </w:r>
          </w:p>
        </w:tc>
      </w:tr>
      <w:tr>
        <w:tc>
          <w:tcPr>
            <w:tcW w:type="dxa" w:w="2556"/>
            <w:vAlign w:val="center"/>
          </w:tcPr>
          <w:p>
            <w:r>
              <w:rPr>
                <w:sz w:val="16"/>
              </w:rPr>
            </w:r>
            <w:r>
              <w:rPr>
                <w:sz w:val="16"/>
              </w:rPr>
              <w:t>SEC-05</w:t>
            </w:r>
          </w:p>
        </w:tc>
        <w:tc>
          <w:tcPr>
            <w:tcW w:type="dxa" w:w="2556"/>
            <w:vAlign w:val="center"/>
          </w:tcPr>
          <w:p>
            <w:r>
              <w:rPr>
                <w:sz w:val="16"/>
              </w:rPr>
            </w:r>
            <w:r>
              <w:rPr>
                <w:sz w:val="16"/>
              </w:rPr>
              <w:t>Read-only write attempt rejected</w:t>
            </w:r>
          </w:p>
        </w:tc>
        <w:tc>
          <w:tcPr>
            <w:tcW w:type="dxa" w:w="2556"/>
            <w:vAlign w:val="center"/>
          </w:tcPr>
          <w:p>
            <w:r>
              <w:rPr>
                <w:sz w:val="16"/>
              </w:rPr>
            </w:r>
            <w:r>
              <w:rPr>
                <w:sz w:val="16"/>
              </w:rPr>
              <w:t>Permission test</w:t>
            </w:r>
          </w:p>
        </w:tc>
        <w:tc>
          <w:tcPr>
            <w:tcW w:type="dxa" w:w="2556"/>
            <w:vAlign w:val="center"/>
          </w:tcPr>
          <w:p>
            <w:r>
              <w:rPr>
                <w:sz w:val="16"/>
              </w:rPr>
            </w:r>
            <w:r>
              <w:rPr>
                <w:sz w:val="16"/>
              </w:rPr>
              <w:t>Pending role enforcement test</w:t>
            </w:r>
          </w:p>
        </w:tc>
      </w:tr>
      <w:tr>
        <w:tc>
          <w:tcPr>
            <w:tcW w:type="dxa" w:w="2556"/>
            <w:vAlign w:val="center"/>
          </w:tcPr>
          <w:p>
            <w:r>
              <w:rPr>
                <w:sz w:val="16"/>
              </w:rPr>
            </w:r>
            <w:r>
              <w:rPr>
                <w:sz w:val="16"/>
              </w:rPr>
              <w:t>DB-01</w:t>
            </w:r>
          </w:p>
        </w:tc>
        <w:tc>
          <w:tcPr>
            <w:tcW w:type="dxa" w:w="2556"/>
            <w:vAlign w:val="center"/>
          </w:tcPr>
          <w:p>
            <w:r>
              <w:rPr>
                <w:sz w:val="16"/>
              </w:rPr>
            </w:r>
            <w:r>
              <w:rPr>
                <w:rFonts w:ascii="Consolas" w:hAnsi="Consolas"/>
                <w:color w:val="1F4E79"/>
                <w:sz w:val="16"/>
              </w:rPr>
              <w:t>appdb</w:t>
            </w:r>
            <w:r>
              <w:rPr>
                <w:sz w:val="16"/>
              </w:rPr>
              <w:t xml:space="preserve"> exists</w:t>
            </w:r>
          </w:p>
        </w:tc>
        <w:tc>
          <w:tcPr>
            <w:tcW w:type="dxa" w:w="2556"/>
            <w:vAlign w:val="center"/>
          </w:tcPr>
          <w:p>
            <w:r>
              <w:rPr>
                <w:sz w:val="16"/>
              </w:rPr>
            </w:r>
            <w:r>
              <w:rPr>
                <w:sz w:val="16"/>
              </w:rPr>
              <w:t>Database listing</w:t>
            </w:r>
          </w:p>
        </w:tc>
        <w:tc>
          <w:tcPr>
            <w:tcW w:type="dxa" w:w="2556"/>
            <w:vAlign w:val="center"/>
          </w:tcPr>
          <w:p>
            <w:r>
              <w:rPr>
                <w:sz w:val="16"/>
              </w:rPr>
            </w:r>
            <w:r>
              <w:rPr>
                <w:sz w:val="16"/>
              </w:rPr>
              <w:t>Verified</w:t>
            </w:r>
          </w:p>
        </w:tc>
      </w:tr>
      <w:tr>
        <w:tc>
          <w:tcPr>
            <w:tcW w:type="dxa" w:w="2556"/>
            <w:vAlign w:val="center"/>
          </w:tcPr>
          <w:p>
            <w:r>
              <w:rPr>
                <w:sz w:val="16"/>
              </w:rPr>
            </w:r>
            <w:r>
              <w:rPr>
                <w:sz w:val="16"/>
              </w:rPr>
              <w:t>DB-02</w:t>
            </w:r>
          </w:p>
        </w:tc>
        <w:tc>
          <w:tcPr>
            <w:tcW w:type="dxa" w:w="2556"/>
            <w:vAlign w:val="center"/>
          </w:tcPr>
          <w:p>
            <w:r>
              <w:rPr>
                <w:sz w:val="16"/>
              </w:rPr>
            </w:r>
            <w:r>
              <w:rPr>
                <w:rFonts w:ascii="Consolas" w:hAnsi="Consolas"/>
                <w:color w:val="1F4E79"/>
                <w:sz w:val="16"/>
              </w:rPr>
              <w:t>app</w:t>
            </w:r>
            <w:r>
              <w:rPr>
                <w:sz w:val="16"/>
              </w:rPr>
              <w:t xml:space="preserve"> schema exists</w:t>
            </w:r>
          </w:p>
        </w:tc>
        <w:tc>
          <w:tcPr>
            <w:tcW w:type="dxa" w:w="2556"/>
            <w:vAlign w:val="center"/>
          </w:tcPr>
          <w:p>
            <w:r>
              <w:rPr>
                <w:sz w:val="16"/>
              </w:rPr>
            </w:r>
            <w:r>
              <w:rPr>
                <w:sz w:val="16"/>
              </w:rPr>
              <w:t>Schema listing</w:t>
            </w:r>
          </w:p>
        </w:tc>
        <w:tc>
          <w:tcPr>
            <w:tcW w:type="dxa" w:w="2556"/>
            <w:vAlign w:val="center"/>
          </w:tcPr>
          <w:p>
            <w:r>
              <w:rPr>
                <w:sz w:val="16"/>
              </w:rPr>
            </w:r>
            <w:r>
              <w:rPr>
                <w:sz w:val="16"/>
              </w:rPr>
              <w:t>Verified</w:t>
            </w:r>
          </w:p>
        </w:tc>
      </w:tr>
      <w:tr>
        <w:tc>
          <w:tcPr>
            <w:tcW w:type="dxa" w:w="2556"/>
            <w:vAlign w:val="center"/>
          </w:tcPr>
          <w:p>
            <w:r>
              <w:rPr>
                <w:sz w:val="16"/>
              </w:rPr>
            </w:r>
            <w:r>
              <w:rPr>
                <w:sz w:val="16"/>
              </w:rPr>
              <w:t>DB-03</w:t>
            </w:r>
          </w:p>
        </w:tc>
        <w:tc>
          <w:tcPr>
            <w:tcW w:type="dxa" w:w="2556"/>
            <w:vAlign w:val="center"/>
          </w:tcPr>
          <w:p>
            <w:r>
              <w:rPr>
                <w:sz w:val="16"/>
              </w:rPr>
            </w:r>
            <w:r>
              <w:rPr>
                <w:sz w:val="16"/>
              </w:rPr>
              <w:t>Required tables exist</w:t>
            </w:r>
          </w:p>
        </w:tc>
        <w:tc>
          <w:tcPr>
            <w:tcW w:type="dxa" w:w="2556"/>
            <w:vAlign w:val="center"/>
          </w:tcPr>
          <w:p>
            <w:r>
              <w:rPr>
                <w:sz w:val="16"/>
              </w:rPr>
            </w:r>
            <w:r>
              <w:rPr>
                <w:sz w:val="16"/>
              </w:rPr>
              <w:t>Table listing</w:t>
            </w:r>
          </w:p>
        </w:tc>
        <w:tc>
          <w:tcPr>
            <w:tcW w:type="dxa" w:w="2556"/>
            <w:vAlign w:val="center"/>
          </w:tcPr>
          <w:p>
            <w:r>
              <w:rPr>
                <w:sz w:val="16"/>
              </w:rPr>
            </w:r>
            <w:r>
              <w:rPr>
                <w:sz w:val="16"/>
              </w:rPr>
              <w:t>Verified</w:t>
            </w:r>
          </w:p>
        </w:tc>
      </w:tr>
      <w:tr>
        <w:tc>
          <w:tcPr>
            <w:tcW w:type="dxa" w:w="2556"/>
            <w:vAlign w:val="center"/>
          </w:tcPr>
          <w:p>
            <w:r>
              <w:rPr>
                <w:sz w:val="16"/>
              </w:rPr>
            </w:r>
            <w:r>
              <w:rPr>
                <w:sz w:val="16"/>
              </w:rPr>
              <w:t>DB-04</w:t>
            </w:r>
          </w:p>
        </w:tc>
        <w:tc>
          <w:tcPr>
            <w:tcW w:type="dxa" w:w="2556"/>
            <w:vAlign w:val="center"/>
          </w:tcPr>
          <w:p>
            <w:r>
              <w:rPr>
                <w:sz w:val="16"/>
              </w:rPr>
            </w:r>
            <w:r>
              <w:rPr>
                <w:sz w:val="16"/>
              </w:rPr>
              <w:t>Custom types exist</w:t>
            </w:r>
          </w:p>
        </w:tc>
        <w:tc>
          <w:tcPr>
            <w:tcW w:type="dxa" w:w="2556"/>
            <w:vAlign w:val="center"/>
          </w:tcPr>
          <w:p>
            <w:r>
              <w:rPr>
                <w:sz w:val="16"/>
              </w:rPr>
            </w:r>
            <w:r>
              <w:rPr>
                <w:sz w:val="16"/>
              </w:rPr>
              <w:t>Type listing</w:t>
            </w:r>
          </w:p>
        </w:tc>
        <w:tc>
          <w:tcPr>
            <w:tcW w:type="dxa" w:w="2556"/>
            <w:vAlign w:val="center"/>
          </w:tcPr>
          <w:p>
            <w:r>
              <w:rPr>
                <w:sz w:val="16"/>
              </w:rPr>
            </w:r>
            <w:r>
              <w:rPr>
                <w:sz w:val="16"/>
              </w:rPr>
              <w:t>Verified</w:t>
            </w:r>
          </w:p>
        </w:tc>
      </w:tr>
      <w:tr>
        <w:tc>
          <w:tcPr>
            <w:tcW w:type="dxa" w:w="2556"/>
            <w:vAlign w:val="center"/>
          </w:tcPr>
          <w:p>
            <w:r>
              <w:rPr>
                <w:sz w:val="16"/>
              </w:rPr>
            </w:r>
            <w:r>
              <w:rPr>
                <w:sz w:val="16"/>
              </w:rPr>
              <w:t>DB-05</w:t>
            </w:r>
          </w:p>
        </w:tc>
        <w:tc>
          <w:tcPr>
            <w:tcW w:type="dxa" w:w="2556"/>
            <w:vAlign w:val="center"/>
          </w:tcPr>
          <w:p>
            <w:r>
              <w:rPr>
                <w:sz w:val="16"/>
              </w:rPr>
            </w:r>
            <w:r>
              <w:rPr>
                <w:sz w:val="16"/>
              </w:rPr>
              <w:t>Required indexes/constraints exist</w:t>
            </w:r>
          </w:p>
        </w:tc>
        <w:tc>
          <w:tcPr>
            <w:tcW w:type="dxa" w:w="2556"/>
            <w:vAlign w:val="center"/>
          </w:tcPr>
          <w:p>
            <w:r>
              <w:rPr>
                <w:sz w:val="16"/>
              </w:rPr>
            </w:r>
            <w:r>
              <w:rPr>
                <w:sz w:val="16"/>
              </w:rPr>
              <w:t>Object descriptions</w:t>
            </w:r>
          </w:p>
        </w:tc>
        <w:tc>
          <w:tcPr>
            <w:tcW w:type="dxa" w:w="2556"/>
            <w:vAlign w:val="center"/>
          </w:tcPr>
          <w:p>
            <w:r>
              <w:rPr>
                <w:sz w:val="16"/>
              </w:rPr>
            </w:r>
            <w:r>
              <w:rPr>
                <w:sz w:val="16"/>
              </w:rPr>
              <w:t>Verified</w:t>
            </w:r>
          </w:p>
        </w:tc>
      </w:tr>
      <w:tr>
        <w:tc>
          <w:tcPr>
            <w:tcW w:type="dxa" w:w="2556"/>
            <w:vAlign w:val="center"/>
          </w:tcPr>
          <w:p>
            <w:r>
              <w:rPr>
                <w:sz w:val="16"/>
              </w:rPr>
            </w:r>
            <w:r>
              <w:rPr>
                <w:sz w:val="16"/>
              </w:rPr>
              <w:t>OPS-01</w:t>
            </w:r>
          </w:p>
        </w:tc>
        <w:tc>
          <w:tcPr>
            <w:tcW w:type="dxa" w:w="2556"/>
            <w:vAlign w:val="center"/>
          </w:tcPr>
          <w:p>
            <w:r>
              <w:rPr>
                <w:sz w:val="16"/>
              </w:rPr>
            </w:r>
            <w:r>
              <w:rPr>
                <w:sz w:val="16"/>
              </w:rPr>
              <w:t>Start/stop procedures verified</w:t>
            </w:r>
          </w:p>
        </w:tc>
        <w:tc>
          <w:tcPr>
            <w:tcW w:type="dxa" w:w="2556"/>
            <w:vAlign w:val="center"/>
          </w:tcPr>
          <w:p>
            <w:r>
              <w:rPr>
                <w:sz w:val="16"/>
              </w:rPr>
            </w:r>
            <w:r>
              <w:rPr>
                <w:sz w:val="16"/>
              </w:rPr>
              <w:t>Lifecycle screenshots</w:t>
            </w:r>
          </w:p>
        </w:tc>
        <w:tc>
          <w:tcPr>
            <w:tcW w:type="dxa" w:w="2556"/>
            <w:vAlign w:val="center"/>
          </w:tcPr>
          <w:p>
            <w:r>
              <w:rPr>
                <w:sz w:val="16"/>
              </w:rPr>
            </w:r>
            <w:r>
              <w:rPr>
                <w:sz w:val="16"/>
              </w:rPr>
              <w:t>Partially verified</w:t>
            </w:r>
          </w:p>
        </w:tc>
      </w:tr>
      <w:tr>
        <w:tc>
          <w:tcPr>
            <w:tcW w:type="dxa" w:w="2556"/>
            <w:vAlign w:val="center"/>
          </w:tcPr>
          <w:p>
            <w:r>
              <w:rPr>
                <w:sz w:val="16"/>
              </w:rPr>
            </w:r>
            <w:r>
              <w:rPr>
                <w:sz w:val="16"/>
              </w:rPr>
              <w:t>OPS-02</w:t>
            </w:r>
          </w:p>
        </w:tc>
        <w:tc>
          <w:tcPr>
            <w:tcW w:type="dxa" w:w="2556"/>
            <w:vAlign w:val="center"/>
          </w:tcPr>
          <w:p>
            <w:r>
              <w:rPr>
                <w:sz w:val="16"/>
              </w:rPr>
            </w:r>
            <w:r>
              <w:rPr>
                <w:sz w:val="16"/>
              </w:rPr>
              <w:t>Health-check procedure verified</w:t>
            </w:r>
          </w:p>
        </w:tc>
        <w:tc>
          <w:tcPr>
            <w:tcW w:type="dxa" w:w="2556"/>
            <w:vAlign w:val="center"/>
          </w:tcPr>
          <w:p>
            <w:r>
              <w:rPr>
                <w:sz w:val="16"/>
              </w:rPr>
            </w:r>
            <w:r>
              <w:rPr>
                <w:sz w:val="16"/>
              </w:rPr>
              <w:t>Health evidence</w:t>
            </w:r>
          </w:p>
        </w:tc>
        <w:tc>
          <w:tcPr>
            <w:tcW w:type="dxa" w:w="2556"/>
            <w:vAlign w:val="center"/>
          </w:tcPr>
          <w:p>
            <w:r>
              <w:rPr>
                <w:sz w:val="16"/>
              </w:rPr>
            </w:r>
            <w:r>
              <w:rPr>
                <w:sz w:val="16"/>
              </w:rPr>
              <w:t>Verified</w:t>
            </w:r>
          </w:p>
        </w:tc>
      </w:tr>
    </w:tbl>
    <w:p/>
    <w:p>
      <w:pPr>
        <w:pBdr>
          <w:bottom w:val="single" w:sz="6" w:color="B4C6E7"/>
        </w:pBdr>
      </w:pPr>
    </w:p>
    <w:p>
      <w:pPr>
        <w:pStyle w:val="Heading1"/>
      </w:pPr>
      <w:r>
        <w:t>9. Credential and Evidence Handling</w:t>
      </w:r>
    </w:p>
    <w:p>
      <w:pPr>
        <w:pStyle w:val="ListBullet"/>
      </w:pPr>
      <w:r>
        <w:t>Store the credential record outside source control.</w:t>
      </w:r>
    </w:p>
    <w:p>
      <w:pPr>
        <w:pStyle w:val="ListBullet"/>
      </w:pPr>
      <w:r>
        <w:t>Restrict it to the authorized Windows account.</w:t>
      </w:r>
    </w:p>
    <w:p>
      <w:pPr>
        <w:pStyle w:val="ListBullet"/>
      </w:pPr>
      <w:r>
        <w:t>Do not attach it to support tickets.</w:t>
      </w:r>
    </w:p>
    <w:p>
      <w:pPr>
        <w:pStyle w:val="ListBullet"/>
      </w:pPr>
      <w:r>
        <w:t>Rotate credentials after suspected disclosure.</w:t>
      </w:r>
    </w:p>
    <w:p>
      <w:pPr>
        <w:pStyle w:val="ListBullet"/>
      </w:pPr>
      <w:r>
        <w:t>Do not capture password entry, private-key contents, or connection URIs containing passwords.</w:t>
      </w:r>
    </w:p>
    <w:p>
      <w:pPr>
        <w:pStyle w:val="ListBullet"/>
      </w:pPr>
      <w:r>
        <w:t>Use redacted screenshots for audit evidence.</w:t>
      </w:r>
    </w:p>
    <w:p>
      <w:pPr>
        <w:pStyle w:val="ListBullet"/>
      </w:pPr>
      <w:r>
        <w:t>Treat VM snapshots as sensitive because they may contain database data and secrets.</w:t>
      </w:r>
    </w:p>
    <w:p>
      <w:pPr>
        <w:pStyle w:val="ListBullet"/>
      </w:pPr>
      <w:r>
        <w:t>Remove temporary setup scripts after acceptance if they contain embedded credentials.</w:t>
      </w:r>
    </w:p>
    <w:p>
      <w:pPr>
        <w:pBdr>
          <w:bottom w:val="single" w:sz="6" w:color="B4C6E7"/>
        </w:pBdr>
      </w:pPr>
    </w:p>
    <w:p>
      <w:pPr>
        <w:pStyle w:val="Heading1"/>
      </w:pPr>
      <w:r>
        <w:t>10. Completion Record</w:t>
      </w:r>
    </w:p>
    <w:p>
      <w:r>
        <w:t>The reference deployment was verified with:</w:t>
      </w:r>
    </w:p>
    <w:p>
      <w:pPr>
        <w:pStyle w:val="ListBullet"/>
      </w:pPr>
      <w:r>
        <w:t xml:space="preserve">SSH host endpoint reachable on port </w:t>
      </w:r>
      <w:r>
        <w:rPr>
          <w:rFonts w:ascii="Consolas" w:hAnsi="Consolas"/>
          <w:color w:val="1F4E79"/>
          <w:sz w:val="17"/>
        </w:rPr>
        <w:t>2222</w:t>
      </w:r>
      <w:r>
        <w:t>.</w:t>
      </w:r>
    </w:p>
    <w:p>
      <w:pPr>
        <w:pStyle w:val="ListBullet"/>
      </w:pPr>
      <w:r>
        <w:t xml:space="preserve">PostgreSQL host endpoint reachable on port </w:t>
      </w:r>
      <w:r>
        <w:rPr>
          <w:rFonts w:ascii="Consolas" w:hAnsi="Consolas"/>
          <w:color w:val="1F4E79"/>
          <w:sz w:val="17"/>
        </w:rPr>
        <w:t>5433</w:t>
      </w:r>
      <w:r>
        <w:t>.</w:t>
      </w:r>
    </w:p>
    <w:p>
      <w:pPr>
        <w:pStyle w:val="ListBullet"/>
      </w:pPr>
      <w:r>
        <w:t>PostgreSQL SSL enabled with minimum protocol TLS 1.2.</w:t>
      </w:r>
    </w:p>
    <w:p>
      <w:pPr>
        <w:pStyle w:val="ListBullet"/>
      </w:pPr>
      <w:r>
        <w:t xml:space="preserve">Roles </w:t>
      </w:r>
      <w:r>
        <w:rPr>
          <w:rFonts w:ascii="Consolas" w:hAnsi="Consolas"/>
          <w:color w:val="1F4E79"/>
          <w:sz w:val="17"/>
        </w:rPr>
        <w:t>appuser</w:t>
      </w:r>
      <w:r>
        <w:t xml:space="preserve">, </w:t>
      </w:r>
      <w:r>
        <w:rPr>
          <w:rFonts w:ascii="Consolas" w:hAnsi="Consolas"/>
          <w:color w:val="1F4E79"/>
          <w:sz w:val="17"/>
        </w:rPr>
        <w:t>app_readonly</w:t>
      </w:r>
      <w:r>
        <w:t xml:space="preserve">, and </w:t>
      </w:r>
      <w:r>
        <w:rPr>
          <w:rFonts w:ascii="Consolas" w:hAnsi="Consolas"/>
          <w:color w:val="1F4E79"/>
          <w:sz w:val="17"/>
        </w:rPr>
        <w:t>app_readwrite</w:t>
      </w:r>
      <w:r>
        <w:t xml:space="preserve"> present.</w:t>
      </w:r>
    </w:p>
    <w:p>
      <w:pPr>
        <w:pStyle w:val="ListBullet"/>
      </w:pPr>
      <w:r>
        <w:t xml:space="preserve">Tables </w:t>
      </w:r>
      <w:r>
        <w:rPr>
          <w:rFonts w:ascii="Consolas" w:hAnsi="Consolas"/>
          <w:color w:val="1F4E79"/>
          <w:sz w:val="17"/>
        </w:rPr>
        <w:t>app.application_user</w:t>
      </w:r>
      <w:r>
        <w:t xml:space="preserve"> and </w:t>
      </w:r>
      <w:r>
        <w:rPr>
          <w:rFonts w:ascii="Consolas" w:hAnsi="Consolas"/>
          <w:color w:val="1F4E79"/>
          <w:sz w:val="17"/>
        </w:rPr>
        <w:t>app.audit_event</w:t>
      </w:r>
      <w:r>
        <w:t xml:space="preserve"> present.</w:t>
      </w:r>
    </w:p>
    <w:p>
      <w:pPr>
        <w:pStyle w:val="ListBullet"/>
      </w:pPr>
      <w:r>
        <w:t>Private credentials stored separately from this manual.</w:t>
      </w:r>
    </w:p>
    <w:sectPr w:rsidR="00FC693F" w:rsidRPr="0006063C" w:rsidSect="00034616">
      <w:headerReference w:type="default" r:id="rId25"/>
      <w:footerReference w:type="default" r:id="rId2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Autonomous AI DBA Operations Platform — Controlled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PostgreSQL DBA Activities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8"/>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onsolas" w:hAnsi="Consolas"/>
      <w:sz w:val="16"/>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DBA Activities</dc:title>
  <dc:subject>Autonomous AI DBA Operations Platform User Guide and Configuration Manual</dc:subject>
  <dc:creator>Platform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