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>
        <w:t>Project Development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>
        <w:t>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>
        <w:t>Date 03 October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sz w:val="20"/>
              </w:rPr>
              <w:t>S.No.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sz w:val="20"/>
              </w:rPr>
              <w:t>Parameter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sz w:val="20"/>
              </w:rPr>
              <w:t>Screenshot / Values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Flow Trigger &amp; Data Rendered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Standard laptop order request is captured and the required request details are available to the flow.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Request Data Preprocessing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Required fields such as requester, laptop specification, quantity, and delivery details are validated before processing.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Utilization of Flow Conditions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Flow conditions identify standard versus non-standard requests and control the appropriate automation path.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Flow Actions Used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Approval, procurement task creation, record updates, notifications, and status transitions are automated.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Flow Design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Automated stages: request submission → validation → approval → procurement task → notification → completion.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Performance Validation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Standard, approved, rejected, incomplete, and exception scenarios are tested to verify correct flow execution.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</w:rPr>
      </w:pPr>
      <w:r>
        <w:t>Team ID PNT2022TMIDxxxxxx</w:t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</w:rPr>
      </w:pPr>
      <w:r>
        <w:t>Project Name Streamlining IT Procurement: Automating Standard Laptop Orders with Flow Designer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>
        <w:t>Maximum Marks</w:t>
      </w:r>
    </w:p>
    <w:tbl>
      <w:tblPr>
        <w:tblStyle w:val="Table2"/>
        <w:tblW w:w="88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565"/>
        <w:gridCol w:w="5580"/>
        <w:tblGridChange w:id="0">
          <w:tblGrid>
            <w:gridCol w:w="735"/>
            <w:gridCol w:w="2565"/>
            <w:gridCol w:w="5580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Screenshot / Values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Data Rendered 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Data Preprocessing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  <w:color w:val="2222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Utilization of Filters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Calibri" w:cs="Calibri" w:eastAsia="Calibri" w:hAnsi="Calibri"/>
                <w:color w:val="2222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Calculation fields Used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5.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Dashboard design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 of Visualizations / Graphs - 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Story Design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 of Visualizations / Graphs -</w:t>
            </w:r>
          </w:p>
        </w:tc>
      </w:tr>
    </w:tbl>
    <w:p w:rsidR="00000000" w:rsidDel="00000000" w:rsidP="00000000" w:rsidRDefault="00000000" w:rsidRPr="00000000" w14:paraId="00000024">
      <w:pPr>
        <w:spacing w:after="160" w:line="259" w:lineRule="auto"/>
        <w:rPr>
          <w:rFonts w:ascii="Calibri" w:cs="Calibri" w:eastAsia="Calibri" w:hAnsi="Calibri"/>
        </w:rPr>
      </w:pPr>
      <w:r>
        <w:t>Flow Designer Performance Testing:</w:t>
      </w:r>
    </w:p>
    <w:p w:rsidR="00000000" w:rsidDel="00000000" w:rsidP="00000000" w:rsidRDefault="00000000" w:rsidRPr="00000000" w14:paraId="00000025">
      <w:pPr>
        <w:rPr/>
      </w:pPr>
      <w:r>
        <w:t>Project team shall fill the following information in Flow Designer performance testing template.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7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YEQ7uNRiMyQbIStFpEAx6Y4IVg==">CgMxLjA4AHIhMXhXWDFxRkQwQ2NWWkJxWTI5RG0yMGFnN0cyQS1PNl9p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