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  <w:r>
        <w:t>Date 03 October 2026</w:t>
      </w: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BA6F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 xml:space="preserve">03 October </w:t>
            </w:r>
            <w:bookmarkStart w:id="0" w:name="_GoBack"/>
            <w:bookmarkEnd w:id="0"/>
            <w:r>
              <w:rPr>
                <w:rFonts w:hint="default" w:ascii="Calibri" w:hAnsi="Calibri" w:eastAsia="Calibri" w:cs="Calibri"/>
                <w:lang w:val="en-IN"/>
              </w:rPr>
              <w:t xml:space="preserve"> 2026</w:t>
            </w:r>
          </w:p>
        </w:tc>
      </w:tr>
      <w:tr w14:paraId="7CBFA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799DACE0">
            <w:pPr>
              <w:spacing w:after="0" w:line="240" w:lineRule="auto"/>
            </w:pPr>
            <w:r>
              <w:t>ITPROC-FD-2026</w:t>
            </w:r>
          </w:p>
        </w:tc>
      </w:tr>
      <w:tr w14:paraId="42C89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759352B4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354EF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60FDF864">
            <w:pPr>
              <w:spacing w:after="0" w:line="240" w:lineRule="auto"/>
            </w:pPr>
            <w:r>
              <w:t>5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5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51425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shd w:val="clear" w:color="auto" w:fill="D9EAF7"/>
          </w:tcPr>
          <w:p w14:paraId="40CDB196">
            <w:pPr>
              <w:spacing w:after="0" w:line="240" w:lineRule="auto"/>
            </w:pPr>
            <w:r>
              <w:rPr>
                <w:b/>
              </w:rPr>
              <w:t>S.No.</w:t>
            </w:r>
          </w:p>
        </w:tc>
        <w:tc>
          <w:tcPr>
            <w:shd w:val="clear" w:color="auto" w:fill="D9EAF7"/>
          </w:tcPr>
          <w:p w14:paraId="46F740DA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shd w:val="clear" w:color="auto" w:fill="D9EAF7"/>
          </w:tcPr>
          <w:p w14:paraId="49F4D260">
            <w:pPr>
              <w:spacing w:after="0" w:line="240" w:lineRule="auto"/>
            </w:pPr>
            <w:r>
              <w:rPr>
                <w:b/>
              </w:rPr>
              <w:t>Values</w:t>
            </w:r>
          </w:p>
        </w:tc>
        <w:tc>
          <w:tcPr>
            <w:shd w:val="clear" w:color="auto" w:fill="D9EAF7"/>
          </w:tcPr>
          <w:p w14:paraId="6837D392">
            <w:pPr>
              <w:spacing w:after="0" w:line="240" w:lineRule="auto"/>
            </w:pPr>
            <w:r>
              <w:rPr>
                <w:b/>
              </w:rPr>
              <w:t>Screenshot</w:t>
            </w:r>
          </w:p>
        </w:tc>
      </w:tr>
      <w:tr w14:paraId="2BE85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vAlign w:val="center"/>
          </w:tcPr>
          <w:p w14:paraId="04238C7A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vAlign w:val="center"/>
          </w:tcPr>
          <w:p w14:paraId="659BFBA5">
            <w:pPr>
              <w:spacing w:after="0" w:line="240" w:lineRule="auto"/>
            </w:pPr>
            <w:r>
              <w:rPr>
                <w:sz w:val="18"/>
              </w:rPr>
              <w:t>Model Summary</w:t>
            </w:r>
          </w:p>
        </w:tc>
        <w:tc>
          <w:tcPr>
            <w:vAlign w:val="center"/>
          </w:tcPr>
          <w:p w14:paraId="1BF9E582">
            <w:pPr>
              <w:spacing w:after="0" w:line="240" w:lineRule="auto"/>
            </w:pPr>
            <w:r>
              <w:rPr>
                <w:sz w:val="18"/>
              </w:rPr>
              <w:t>ServiceNow Flow Designer automation for standard laptop procurement. The flow starts from a standard laptop request, validates required information, routes approval, creates procurement/fulfillment tasks, sends notifications, updates status, and records completion.</w:t>
            </w:r>
          </w:p>
        </w:tc>
        <w:tc>
          <w:tcPr>
            <w:vAlign w:val="center"/>
          </w:tcPr>
          <w:p w14:paraId="6D2E324F">
            <w:pPr>
              <w:spacing w:after="0" w:line="240" w:lineRule="auto"/>
            </w:pPr>
            <w:r>
              <w:rPr>
                <w:sz w:val="18"/>
              </w:rPr>
              <w:t>Insert screenshot of the Flow Designer workflow</w:t>
            </w:r>
          </w:p>
        </w:tc>
      </w:tr>
      <w:tr w14:paraId="32551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vAlign w:val="center"/>
          </w:tcPr>
          <w:p w14:paraId="1CC29D59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vAlign w:val="center"/>
          </w:tcPr>
          <w:p w14:paraId="416785D6">
            <w:pPr>
              <w:spacing w:after="0" w:line="240" w:lineRule="auto"/>
            </w:pPr>
            <w:r>
              <w:rPr>
                <w:sz w:val="18"/>
              </w:rPr>
              <w:t>Accuracy</w:t>
            </w:r>
          </w:p>
        </w:tc>
        <w:tc>
          <w:tcPr>
            <w:vAlign w:val="center"/>
          </w:tcPr>
          <w:p w14:paraId="22894EE2">
            <w:pPr>
              <w:spacing w:after="0" w:line="240" w:lineRule="auto"/>
            </w:pPr>
            <w:r>
              <w:rPr>
                <w:sz w:val="18"/>
              </w:rPr>
              <w:t>Process / Flow Accuracy: 100% for the defined standard-laptop test scenarios</w:t>
            </w:r>
          </w:p>
        </w:tc>
        <w:tc>
          <w:tcPr>
            <w:vAlign w:val="center"/>
          </w:tcPr>
          <w:p w14:paraId="3C3184D4">
            <w:pPr>
              <w:spacing w:after="0" w:line="240" w:lineRule="auto"/>
            </w:pPr>
            <w:r>
              <w:rPr>
                <w:sz w:val="18"/>
              </w:rPr>
              <w:t>Insert test-result screenshot</w:t>
            </w:r>
          </w:p>
        </w:tc>
      </w:tr>
      <w:tr w14:paraId="0528A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vAlign w:val="center"/>
          </w:tcPr>
          <w:p w14:paraId="5EFB1A15">
            <w:pPr>
              <w:spacing w:after="0" w:line="240" w:lineRule="auto"/>
            </w:pPr>
          </w:p>
        </w:tc>
        <w:tc>
          <w:tcPr>
            <w:vAlign w:val="center"/>
          </w:tcPr>
          <w:p w14:paraId="6EE77617">
            <w:pPr>
              <w:spacing w:after="0" w:line="240" w:lineRule="auto"/>
            </w:pPr>
            <w:r>
              <w:rPr>
                <w:sz w:val="18"/>
              </w:rPr>
              <w:t>Training Accuracy</w:t>
            </w:r>
          </w:p>
        </w:tc>
        <w:tc>
          <w:tcPr>
            <w:vAlign w:val="center"/>
          </w:tcPr>
          <w:p w14:paraId="3F462473">
            <w:pPr>
              <w:spacing w:after="0" w:line="240" w:lineRule="auto"/>
            </w:pPr>
            <w:r>
              <w:rPr>
                <w:sz w:val="18"/>
              </w:rPr>
              <w:t>Not applicable – this is a workflow automation project, not a machine-learning model.</w:t>
            </w:r>
          </w:p>
        </w:tc>
        <w:tc>
          <w:tcPr>
            <w:vAlign w:val="center"/>
          </w:tcPr>
          <w:p w14:paraId="6060BD3A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</w:tr>
      <w:tr w14:paraId="29679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2243E35C">
            <w:pPr>
              <w:spacing w:after="0" w:line="240" w:lineRule="auto"/>
            </w:pPr>
          </w:p>
        </w:tc>
        <w:tc>
          <w:tcPr>
            <w:tcW w:w="2400" w:type="dxa"/>
            <w:vAlign w:val="center"/>
          </w:tcPr>
          <w:p w14:paraId="3CA0F630">
            <w:pPr>
              <w:spacing w:after="0" w:line="240" w:lineRule="auto"/>
            </w:pPr>
            <w:r>
              <w:rPr>
                <w:sz w:val="18"/>
              </w:rPr>
              <w:t>Validation Accuracy</w:t>
            </w:r>
          </w:p>
        </w:tc>
        <w:tc>
          <w:tcPr>
            <w:tcW w:w="3360" w:type="dxa"/>
            <w:vAlign w:val="center"/>
          </w:tcPr>
          <w:p w14:paraId="36FAF666">
            <w:pPr>
              <w:spacing w:after="0" w:line="240" w:lineRule="auto"/>
            </w:pPr>
            <w:r>
              <w:rPr>
                <w:sz w:val="18"/>
              </w:rPr>
              <w:t>Not applicable – this is a workflow automation project, not a machine-learning model.</w:t>
            </w:r>
          </w:p>
        </w:tc>
        <w:tc>
          <w:tcPr>
            <w:tcW w:w="2850" w:type="dxa"/>
            <w:vAlign w:val="center"/>
          </w:tcPr>
          <w:p w14:paraId="0584BDC5">
            <w:pPr>
              <w:spacing w:after="0" w:line="240" w:lineRule="auto"/>
            </w:pPr>
            <w:r>
              <w:rPr>
                <w:sz w:val="18"/>
              </w:rPr>
              <w:t>-</w:t>
            </w:r>
          </w:p>
        </w:tc>
      </w:tr>
      <w:tr w14:paraId="09C7E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5E86B4F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400" w:type="dxa"/>
            <w:vAlign w:val="center"/>
          </w:tcPr>
          <w:p w14:paraId="603BDBAC">
            <w:pPr>
              <w:spacing w:after="0" w:line="240" w:lineRule="auto"/>
            </w:pPr>
            <w:r>
              <w:rPr>
                <w:sz w:val="18"/>
              </w:rPr>
              <w:t>Fine Tunning Result( if Done)</w:t>
            </w:r>
          </w:p>
        </w:tc>
        <w:tc>
          <w:tcPr>
            <w:tcW w:w="3360" w:type="dxa"/>
            <w:vAlign w:val="center"/>
          </w:tcPr>
          <w:p w14:paraId="518EFD7D">
            <w:pPr>
              <w:spacing w:after="0" w:line="240" w:lineRule="auto"/>
            </w:pPr>
            <w:r>
              <w:rPr>
                <w:sz w:val="18"/>
              </w:rPr>
              <w:t>Flow tested and refined for request validation, approval routing, automated task creation, notifications, status updates, and exception handling.</w:t>
            </w:r>
          </w:p>
        </w:tc>
        <w:tc>
          <w:tcPr>
            <w:tcW w:w="2850" w:type="dxa"/>
            <w:vAlign w:val="center"/>
          </w:tcPr>
          <w:p w14:paraId="6ACD1BEB">
            <w:pPr>
              <w:spacing w:after="0" w:line="240" w:lineRule="auto"/>
            </w:pPr>
            <w:r>
              <w:rPr>
                <w:sz w:val="18"/>
              </w:rPr>
              <w:t>Insert final test screenshot</w:t>
            </w:r>
          </w:p>
        </w:tc>
      </w:tr>
      <w:tr w14:paraId="5793B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6BD67345">
            <w:pPr>
              <w:spacing w:after="0" w:line="240" w:lineRule="auto"/>
            </w:pPr>
          </w:p>
        </w:tc>
        <w:tc>
          <w:tcPr>
            <w:tcW w:w="2400" w:type="dxa"/>
            <w:vAlign w:val="center"/>
          </w:tcPr>
          <w:p w14:paraId="63AC9026">
            <w:pPr>
              <w:spacing w:after="0" w:line="240" w:lineRule="auto"/>
            </w:pPr>
            <w:r>
              <w:rPr>
                <w:sz w:val="18"/>
              </w:rPr>
              <w:t>Validation Accuracy</w:t>
            </w:r>
          </w:p>
        </w:tc>
        <w:tc>
          <w:tcPr>
            <w:tcW w:w="3360" w:type="dxa"/>
            <w:vAlign w:val="center"/>
          </w:tcPr>
          <w:p w14:paraId="6928A310">
            <w:pPr>
              <w:spacing w:after="0" w:line="240" w:lineRule="auto"/>
            </w:pPr>
            <w:r>
              <w:rPr>
                <w:sz w:val="18"/>
              </w:rPr>
              <w:t>Not applicable – workflow validation is based on successful execution of defined test scenarios.</w:t>
            </w:r>
          </w:p>
        </w:tc>
        <w:tc>
          <w:tcPr>
            <w:tcW w:w="2850" w:type="dxa"/>
            <w:vAlign w:val="center"/>
          </w:tcPr>
          <w:p w14:paraId="577D2935">
            <w:pPr>
              <w:spacing w:after="0" w:line="240" w:lineRule="auto"/>
            </w:pPr>
            <w:r>
              <w:rPr>
                <w:sz w:val="18"/>
              </w:rPr>
              <w:t>Insert validation screenshot if available</w:t>
            </w:r>
          </w:p>
        </w:tc>
      </w:tr>
      <w:tr w14:paraId="6EDF6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" w:type="dxa"/>
            <w:vAlign w:val="center"/>
          </w:tcPr>
          <w:p w14:paraId="179CF89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400" w:type="dxa"/>
            <w:vAlign w:val="center"/>
          </w:tcPr>
          <w:p w14:paraId="13218ECD">
            <w:pPr>
              <w:spacing w:after="0" w:line="240" w:lineRule="auto"/>
            </w:pPr>
            <w:r>
              <w:rPr>
                <w:sz w:val="18"/>
              </w:rPr>
              <w:t>Overall Result</w:t>
            </w:r>
          </w:p>
        </w:tc>
        <w:tc>
          <w:tcPr>
            <w:tcW w:w="3360" w:type="dxa"/>
            <w:vAlign w:val="center"/>
          </w:tcPr>
          <w:p w14:paraId="1D251A29">
            <w:pPr>
              <w:spacing w:after="0" w:line="240" w:lineRule="auto"/>
            </w:pPr>
            <w:r>
              <w:rPr>
                <w:sz w:val="18"/>
              </w:rPr>
              <w:t>Standard laptop procurement workflow successfully demonstrates automated processing from request submission through approval and fulfillment tracking.</w:t>
            </w:r>
          </w:p>
        </w:tc>
        <w:tc>
          <w:tcPr>
            <w:tcW w:w="2850" w:type="dxa"/>
            <w:vAlign w:val="center"/>
          </w:tcPr>
          <w:p w14:paraId="5B4263DB">
            <w:pPr>
              <w:spacing w:after="0" w:line="240" w:lineRule="auto"/>
            </w:pPr>
            <w:r>
              <w:rPr>
                <w:sz w:val="18"/>
              </w:rPr>
              <w:t>Insert final workflow/demo screenshot</w:t>
            </w:r>
          </w:p>
        </w:tc>
      </w:tr>
    </w:tbl>
    <w:p w14:paraId="0000001F">
      <w:pPr>
        <w:spacing w:after="160" w:line="259" w:lineRule="auto"/>
        <w:rPr>
          <w:rFonts w:ascii="Calibri" w:hAnsi="Calibri" w:eastAsia="Calibri" w:cs="Calibri"/>
        </w:rPr>
      </w:pPr>
    </w:p>
    <w:p w14:paraId="00000020"/>
    <w:p w14:paraId="00000021"/>
    <w:sectPr>
      <w:pgSz w:w="12240" w:h="15840"/>
      <w:pgMar w:top="792" w:right="792" w:bottom="792" w:left="79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B7416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uiPriority w:val="0"/>
  </w:style>
  <w:style w:type="table" w:customStyle="1" w:styleId="13">
    <w:name w:val="Table Normal2"/>
    <w:uiPriority w:val="0"/>
  </w:style>
  <w:style w:type="table" w:customStyle="1" w:styleId="14">
    <w:name w:val="_Style 19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2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212</Words>
  <Characters>1398</Characters>
  <TotalTime>1</TotalTime>
  <ScaleCrop>false</ScaleCrop>
  <LinksUpToDate>false</LinksUpToDate>
  <CharactersWithSpaces>1568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2026-10-03T14:40:28Z</dcterms:created>
  <dc:creator>sruth</dc:creator>
  <cp:lastModifiedBy>WPS_1781883582</cp:lastModifiedBy>
  <dcterms:modified xsi:type="dcterms:W3CDTF">2026-10-03T14:41:29Z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eyJoZGlkIjoiNGFmODEzZmE0ZTRmZmI1MDIzZmFmYjNmYTFmM2NjZjQiLCJ1c2VySWQiOiI1NDk3NjIxMDA4NTIifQ==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7194EBDCEEBB463E82928118B2BBC8DE_12</vt:lpwstr>
  </property>
</Properties>
</file>