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49F4" w:rsidRDefault="00C96A07">
      <w:pPr>
        <w:rPr>
          <w:rFonts w:ascii="Arial" w:hAnsi="Arial" w:cs="Arial"/>
          <w:color w:val="333333"/>
          <w:sz w:val="25"/>
          <w:szCs w:val="25"/>
        </w:rPr>
      </w:pPr>
      <w:r>
        <w:rPr>
          <w:rFonts w:ascii="Arial" w:hAnsi="Arial" w:cs="Arial"/>
          <w:color w:val="333333"/>
          <w:sz w:val="25"/>
          <w:szCs w:val="25"/>
        </w:rPr>
        <w:t>Slow Database Performance</w:t>
      </w:r>
    </w:p>
    <w:p w:rsidR="00C96A07" w:rsidRDefault="00C96A07">
      <w:pPr>
        <w:rPr>
          <w:rFonts w:ascii="Arial" w:hAnsi="Arial" w:cs="Arial"/>
          <w:color w:val="333333"/>
          <w:sz w:val="25"/>
          <w:szCs w:val="25"/>
        </w:rPr>
      </w:pPr>
    </w:p>
    <w:p w:rsidR="00C96A07" w:rsidRDefault="00C96A07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How To Investigate Slow Database Performance Issues</w:t>
      </w:r>
    </w:p>
    <w:p w:rsidR="00C96A07" w:rsidRDefault="00C96A07">
      <w:pPr>
        <w:rPr>
          <w:rFonts w:ascii="Tahoma" w:hAnsi="Tahoma" w:cs="Tahoma"/>
          <w:color w:val="000000"/>
        </w:rPr>
      </w:pPr>
    </w:p>
    <w:p w:rsidR="00C96A07" w:rsidRPr="00C96A07" w:rsidRDefault="00C96A07" w:rsidP="00C96A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33333"/>
          <w:sz w:val="25"/>
          <w:szCs w:val="25"/>
        </w:rPr>
      </w:pPr>
      <w:r w:rsidRPr="00C96A07">
        <w:rPr>
          <w:rFonts w:ascii="Arial" w:eastAsia="Times New Roman" w:hAnsi="Arial" w:cs="Arial"/>
          <w:b/>
          <w:bCs/>
          <w:color w:val="333333"/>
          <w:sz w:val="25"/>
          <w:szCs w:val="25"/>
        </w:rPr>
        <w:t>Database is Slow: Does the problem affect one session, several sessions or all sessions ?</w:t>
      </w:r>
    </w:p>
    <w:p w:rsidR="00C96A07" w:rsidRPr="00C96A07" w:rsidRDefault="00C96A07" w:rsidP="00C96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4"/>
          <w:szCs w:val="24"/>
        </w:rPr>
      </w:pPr>
      <w:r w:rsidRPr="00C96A07">
        <w:rPr>
          <w:rFonts w:ascii="Tahoma" w:eastAsia="Times New Roman" w:hAnsi="Tahoma" w:cs="Tahoma"/>
          <w:color w:val="000000"/>
          <w:sz w:val="24"/>
          <w:szCs w:val="24"/>
        </w:rPr>
        <w:t xml:space="preserve">ONE SESSION - Gather </w:t>
      </w:r>
      <w:hyperlink r:id="rId6" w:anchor="10046" w:history="1">
        <w:r w:rsidRPr="00C96A07">
          <w:rPr>
            <w:rFonts w:ascii="Tahoma" w:eastAsia="Times New Roman" w:hAnsi="Tahoma" w:cs="Tahoma"/>
            <w:color w:val="0000FF"/>
            <w:sz w:val="24"/>
            <w:szCs w:val="24"/>
            <w:u w:val="single"/>
          </w:rPr>
          <w:t>10046</w:t>
        </w:r>
      </w:hyperlink>
      <w:r w:rsidRPr="00C96A07">
        <w:rPr>
          <w:rFonts w:ascii="Tahoma" w:eastAsia="Times New Roman" w:hAnsi="Tahoma" w:cs="Tahoma"/>
          <w:color w:val="000000"/>
          <w:sz w:val="24"/>
          <w:szCs w:val="24"/>
        </w:rPr>
        <w:t xml:space="preserve"> trace for the session.</w:t>
      </w:r>
    </w:p>
    <w:p w:rsidR="00C96A07" w:rsidRPr="00C96A07" w:rsidRDefault="00C96A07" w:rsidP="00C96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4"/>
          <w:szCs w:val="24"/>
        </w:rPr>
      </w:pPr>
      <w:r w:rsidRPr="00C96A07">
        <w:rPr>
          <w:rFonts w:ascii="Tahoma" w:eastAsia="Times New Roman" w:hAnsi="Tahoma" w:cs="Tahoma"/>
          <w:color w:val="000000"/>
          <w:sz w:val="24"/>
          <w:szCs w:val="24"/>
        </w:rPr>
        <w:t xml:space="preserve">SEVERAL SESSIONS - Gather </w:t>
      </w:r>
      <w:hyperlink r:id="rId7" w:anchor="10046" w:history="1">
        <w:r w:rsidRPr="00C96A07">
          <w:rPr>
            <w:rFonts w:ascii="Tahoma" w:eastAsia="Times New Roman" w:hAnsi="Tahoma" w:cs="Tahoma"/>
            <w:color w:val="0000FF"/>
            <w:sz w:val="24"/>
            <w:szCs w:val="24"/>
            <w:u w:val="single"/>
          </w:rPr>
          <w:t>10046</w:t>
        </w:r>
      </w:hyperlink>
      <w:r w:rsidRPr="00C96A07">
        <w:rPr>
          <w:rFonts w:ascii="Tahoma" w:eastAsia="Times New Roman" w:hAnsi="Tahoma" w:cs="Tahoma"/>
          <w:color w:val="000000"/>
          <w:sz w:val="24"/>
          <w:szCs w:val="24"/>
        </w:rPr>
        <w:t xml:space="preserve"> trace for one or two of the problem sessions</w:t>
      </w:r>
    </w:p>
    <w:p w:rsidR="00C96A07" w:rsidRDefault="00C96A07" w:rsidP="00C96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4"/>
          <w:szCs w:val="24"/>
        </w:rPr>
      </w:pPr>
      <w:r w:rsidRPr="00C96A07">
        <w:rPr>
          <w:rFonts w:ascii="Tahoma" w:eastAsia="Times New Roman" w:hAnsi="Tahoma" w:cs="Tahoma"/>
          <w:color w:val="000000"/>
          <w:sz w:val="24"/>
          <w:szCs w:val="24"/>
        </w:rPr>
        <w:t xml:space="preserve">ALL SESSIONS - Gather </w:t>
      </w:r>
      <w:hyperlink r:id="rId8" w:anchor="AWR" w:history="1">
        <w:r w:rsidRPr="00C96A07">
          <w:rPr>
            <w:rFonts w:ascii="Tahoma" w:eastAsia="Times New Roman" w:hAnsi="Tahoma" w:cs="Tahoma"/>
            <w:color w:val="0000FF"/>
            <w:sz w:val="24"/>
            <w:szCs w:val="24"/>
            <w:u w:val="single"/>
          </w:rPr>
          <w:t>AWR</w:t>
        </w:r>
      </w:hyperlink>
      <w:r w:rsidRPr="00C96A07">
        <w:rPr>
          <w:rFonts w:ascii="Tahoma" w:eastAsia="Times New Roman" w:hAnsi="Tahoma" w:cs="Tahoma"/>
          <w:color w:val="000000"/>
          <w:sz w:val="24"/>
          <w:szCs w:val="24"/>
        </w:rPr>
        <w:t xml:space="preserve"> reports </w:t>
      </w:r>
    </w:p>
    <w:p w:rsidR="00C96A07" w:rsidRDefault="00C96A07" w:rsidP="00C96A07">
      <w:pPr>
        <w:pStyle w:val="Heading4"/>
        <w:rPr>
          <w:rFonts w:ascii="Arial" w:hAnsi="Arial" w:cs="Arial"/>
          <w:color w:val="000088"/>
        </w:rPr>
      </w:pPr>
      <w:r>
        <w:rPr>
          <w:rFonts w:ascii="Arial" w:hAnsi="Arial" w:cs="Arial"/>
          <w:i w:val="0"/>
          <w:iCs w:val="0"/>
          <w:color w:val="000088"/>
        </w:rPr>
        <w:t>One session appears to be 'hung'</w:t>
      </w:r>
    </w:p>
    <w:p w:rsidR="00C96A07" w:rsidRDefault="00C96A07" w:rsidP="00C96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Gather </w:t>
      </w:r>
      <w:hyperlink r:id="rId9" w:anchor="10046" w:history="1">
        <w:r>
          <w:rPr>
            <w:rStyle w:val="Hyperlink"/>
            <w:rFonts w:ascii="Tahoma" w:hAnsi="Tahoma" w:cs="Tahoma"/>
          </w:rPr>
          <w:t>10046</w:t>
        </w:r>
      </w:hyperlink>
      <w:r>
        <w:rPr>
          <w:rFonts w:ascii="Tahoma" w:hAnsi="Tahoma" w:cs="Tahoma"/>
          <w:color w:val="000000"/>
        </w:rPr>
        <w:t xml:space="preserve"> trace for the session.</w:t>
      </w:r>
    </w:p>
    <w:p w:rsidR="00C96A07" w:rsidRDefault="00C96A07" w:rsidP="00C96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Get a few </w:t>
      </w:r>
      <w:hyperlink r:id="rId10" w:anchor="Errorstack" w:history="1">
        <w:proofErr w:type="spellStart"/>
        <w:r>
          <w:rPr>
            <w:rStyle w:val="Hyperlink"/>
            <w:rFonts w:ascii="Tahoma" w:hAnsi="Tahoma" w:cs="Tahoma"/>
          </w:rPr>
          <w:t>errorstacks</w:t>
        </w:r>
        <w:proofErr w:type="spellEnd"/>
      </w:hyperlink>
      <w:r>
        <w:rPr>
          <w:rFonts w:ascii="Tahoma" w:hAnsi="Tahoma" w:cs="Tahoma"/>
          <w:color w:val="000000"/>
        </w:rPr>
        <w:t xml:space="preserve"> for the session</w:t>
      </w:r>
    </w:p>
    <w:p w:rsidR="00C96A07" w:rsidRDefault="00C96A07" w:rsidP="00C96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Gather an </w:t>
      </w:r>
      <w:hyperlink r:id="rId11" w:anchor="AWR" w:history="1">
        <w:r>
          <w:rPr>
            <w:rStyle w:val="Hyperlink"/>
            <w:rFonts w:ascii="Tahoma" w:hAnsi="Tahoma" w:cs="Tahoma"/>
          </w:rPr>
          <w:t>AWR</w:t>
        </w:r>
      </w:hyperlink>
      <w:r>
        <w:rPr>
          <w:rFonts w:ascii="Tahoma" w:hAnsi="Tahoma" w:cs="Tahoma"/>
          <w:color w:val="000000"/>
        </w:rPr>
        <w:t xml:space="preserve"> (or </w:t>
      </w:r>
      <w:hyperlink r:id="rId12" w:anchor="Statspack" w:history="1">
        <w:proofErr w:type="spellStart"/>
        <w:r>
          <w:rPr>
            <w:rStyle w:val="Hyperlink"/>
            <w:rFonts w:ascii="Tahoma" w:hAnsi="Tahoma" w:cs="Tahoma"/>
          </w:rPr>
          <w:t>Statspack</w:t>
        </w:r>
        <w:proofErr w:type="spellEnd"/>
      </w:hyperlink>
      <w:r>
        <w:rPr>
          <w:rFonts w:ascii="Tahoma" w:hAnsi="Tahoma" w:cs="Tahoma"/>
          <w:color w:val="000000"/>
        </w:rPr>
        <w:t>) report for a period of time when the problem occurs (a 1 hour report is usually sufficient).</w:t>
      </w:r>
    </w:p>
    <w:p w:rsidR="00C96A07" w:rsidRDefault="00C96A07" w:rsidP="00C96A07">
      <w:pPr>
        <w:pStyle w:val="Heading4"/>
        <w:rPr>
          <w:rFonts w:ascii="Arial" w:hAnsi="Arial" w:cs="Arial"/>
          <w:color w:val="000088"/>
        </w:rPr>
      </w:pPr>
      <w:r>
        <w:rPr>
          <w:rFonts w:ascii="Arial" w:hAnsi="Arial" w:cs="Arial"/>
          <w:i w:val="0"/>
          <w:iCs w:val="0"/>
          <w:color w:val="000088"/>
        </w:rPr>
        <w:t>One SQL Statement appears to be 'hung'</w:t>
      </w:r>
    </w:p>
    <w:p w:rsidR="00C96A07" w:rsidRDefault="00C96A07" w:rsidP="00C96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Gather </w:t>
      </w:r>
      <w:hyperlink r:id="rId13" w:anchor="10046" w:history="1">
        <w:r>
          <w:rPr>
            <w:rStyle w:val="Hyperlink"/>
            <w:rFonts w:ascii="Tahoma" w:hAnsi="Tahoma" w:cs="Tahoma"/>
          </w:rPr>
          <w:t>10046</w:t>
        </w:r>
      </w:hyperlink>
      <w:r>
        <w:rPr>
          <w:rFonts w:ascii="Tahoma" w:hAnsi="Tahoma" w:cs="Tahoma"/>
          <w:color w:val="000000"/>
        </w:rPr>
        <w:t xml:space="preserve"> trace for the session.</w:t>
      </w:r>
    </w:p>
    <w:p w:rsidR="00C96A07" w:rsidRDefault="00C96A07" w:rsidP="00C96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Get a few </w:t>
      </w:r>
      <w:hyperlink r:id="rId14" w:anchor="Errorstack" w:history="1">
        <w:proofErr w:type="spellStart"/>
        <w:r>
          <w:rPr>
            <w:rStyle w:val="Hyperlink"/>
            <w:rFonts w:ascii="Tahoma" w:hAnsi="Tahoma" w:cs="Tahoma"/>
          </w:rPr>
          <w:t>errorstacks</w:t>
        </w:r>
        <w:proofErr w:type="spellEnd"/>
      </w:hyperlink>
      <w:r>
        <w:rPr>
          <w:rFonts w:ascii="Tahoma" w:hAnsi="Tahoma" w:cs="Tahoma"/>
          <w:color w:val="000000"/>
        </w:rPr>
        <w:t xml:space="preserve"> for the session</w:t>
      </w:r>
    </w:p>
    <w:p w:rsidR="00C96A07" w:rsidRDefault="00C96A07" w:rsidP="00C96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Gather an </w:t>
      </w:r>
      <w:hyperlink r:id="rId15" w:anchor="AWR" w:history="1">
        <w:r>
          <w:rPr>
            <w:rStyle w:val="Hyperlink"/>
            <w:rFonts w:ascii="Tahoma" w:hAnsi="Tahoma" w:cs="Tahoma"/>
          </w:rPr>
          <w:t>AWR</w:t>
        </w:r>
      </w:hyperlink>
      <w:r>
        <w:rPr>
          <w:rFonts w:ascii="Tahoma" w:hAnsi="Tahoma" w:cs="Tahoma"/>
          <w:color w:val="000000"/>
        </w:rPr>
        <w:t xml:space="preserve"> (or </w:t>
      </w:r>
      <w:hyperlink r:id="rId16" w:anchor="Statspack" w:history="1">
        <w:proofErr w:type="spellStart"/>
        <w:r>
          <w:rPr>
            <w:rStyle w:val="Hyperlink"/>
            <w:rFonts w:ascii="Tahoma" w:hAnsi="Tahoma" w:cs="Tahoma"/>
          </w:rPr>
          <w:t>Statspack</w:t>
        </w:r>
        <w:proofErr w:type="spellEnd"/>
      </w:hyperlink>
      <w:r>
        <w:rPr>
          <w:rFonts w:ascii="Tahoma" w:hAnsi="Tahoma" w:cs="Tahoma"/>
          <w:color w:val="000000"/>
        </w:rPr>
        <w:t>) report for a period of time when the problem occurs (a 1 hour report is usually sufficient).</w:t>
      </w:r>
    </w:p>
    <w:p w:rsidR="00C96A07" w:rsidRDefault="00C96A07" w:rsidP="00C96A07">
      <w:pPr>
        <w:spacing w:before="100" w:beforeAutospacing="1" w:after="100" w:afterAutospacing="1" w:line="240" w:lineRule="auto"/>
        <w:rPr>
          <w:rStyle w:val="pafhovertarget"/>
          <w:rFonts w:ascii="Tahoma" w:hAnsi="Tahoma" w:cs="Tahoma"/>
          <w:b/>
          <w:bCs/>
          <w:color w:val="000000"/>
          <w:sz w:val="31"/>
          <w:szCs w:val="31"/>
        </w:rPr>
      </w:pPr>
      <w:r>
        <w:rPr>
          <w:rStyle w:val="pafhovertarget"/>
          <w:rFonts w:ascii="Tahoma" w:hAnsi="Tahoma" w:cs="Tahoma"/>
          <w:b/>
          <w:bCs/>
          <w:color w:val="000000"/>
          <w:sz w:val="31"/>
          <w:szCs w:val="31"/>
        </w:rPr>
        <w:t>How to Investigate Hanging SQL Statements</w:t>
      </w:r>
    </w:p>
    <w:p w:rsidR="00C96A07" w:rsidRDefault="00C96A07" w:rsidP="00C96A07">
      <w:pPr>
        <w:spacing w:before="100" w:beforeAutospacing="1" w:after="100" w:afterAutospacing="1" w:line="240" w:lineRule="auto"/>
        <w:rPr>
          <w:rStyle w:val="pafhovertarget"/>
          <w:rFonts w:ascii="Tahoma" w:hAnsi="Tahoma" w:cs="Tahoma"/>
          <w:b/>
          <w:bCs/>
          <w:color w:val="000000"/>
          <w:sz w:val="31"/>
          <w:szCs w:val="3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9105"/>
      </w:tblGrid>
      <w:tr w:rsidR="00C96A07" w:rsidRPr="00C96A07" w:rsidTr="00C96A07">
        <w:trPr>
          <w:tblCellSpacing w:w="15" w:type="dxa"/>
        </w:trPr>
        <w:tc>
          <w:tcPr>
            <w:tcW w:w="300" w:type="dxa"/>
            <w:vAlign w:val="center"/>
            <w:hideMark/>
          </w:tcPr>
          <w:p w:rsidR="00C96A07" w:rsidRPr="00C96A07" w:rsidRDefault="00C96A07" w:rsidP="00C96A07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C96A07" w:rsidRPr="00C96A07" w:rsidRDefault="00C96A07" w:rsidP="00C96A07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</w:rPr>
            </w:pPr>
            <w:hyperlink r:id="rId17" w:anchor="aref_section21" w:history="1">
              <w:r w:rsidRPr="00C96A07">
                <w:rPr>
                  <w:rFonts w:ascii="Tahoma" w:eastAsia="Times New Roman" w:hAnsi="Tahoma" w:cs="Tahoma"/>
                  <w:color w:val="000000" w:themeColor="text1"/>
                  <w:sz w:val="24"/>
                  <w:szCs w:val="24"/>
                </w:rPr>
                <w:t>A single query is on CPU but does not finish in a desired timescale, so appears to be hung to the user</w:t>
              </w:r>
            </w:hyperlink>
          </w:p>
        </w:tc>
      </w:tr>
    </w:tbl>
    <w:p w:rsidR="00C96A07" w:rsidRPr="00C96A07" w:rsidRDefault="00C96A07" w:rsidP="00C96A07">
      <w:pPr>
        <w:spacing w:after="0" w:line="240" w:lineRule="auto"/>
        <w:rPr>
          <w:rFonts w:ascii="Tahoma" w:eastAsia="Times New Roman" w:hAnsi="Tahoma" w:cs="Tahoma"/>
          <w:vanish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6359"/>
      </w:tblGrid>
      <w:tr w:rsidR="00C96A07" w:rsidRPr="00C96A07" w:rsidTr="00C96A07">
        <w:trPr>
          <w:tblCellSpacing w:w="15" w:type="dxa"/>
        </w:trPr>
        <w:tc>
          <w:tcPr>
            <w:tcW w:w="300" w:type="dxa"/>
            <w:vAlign w:val="center"/>
            <w:hideMark/>
          </w:tcPr>
          <w:p w:rsidR="00C96A07" w:rsidRPr="00C96A07" w:rsidRDefault="00C96A07" w:rsidP="00C96A07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</w:rPr>
            </w:pPr>
            <w:r w:rsidRPr="00C96A0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96A07" w:rsidRPr="00C96A07" w:rsidRDefault="00C96A07" w:rsidP="00C96A07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</w:rPr>
            </w:pPr>
            <w:hyperlink r:id="rId18" w:anchor="aref_section22" w:history="1">
              <w:r w:rsidRPr="00C96A07">
                <w:rPr>
                  <w:rFonts w:ascii="Tahoma" w:eastAsia="Times New Roman" w:hAnsi="Tahoma" w:cs="Tahoma"/>
                  <w:color w:val="000000" w:themeColor="text1"/>
                  <w:sz w:val="24"/>
                  <w:szCs w:val="24"/>
                </w:rPr>
                <w:t>A single query is on CPU in a loop/spin and will never finish</w:t>
              </w:r>
            </w:hyperlink>
          </w:p>
        </w:tc>
      </w:tr>
    </w:tbl>
    <w:p w:rsidR="00C96A07" w:rsidRPr="00C96A07" w:rsidRDefault="00C96A07" w:rsidP="00C96A07">
      <w:pPr>
        <w:spacing w:after="0" w:line="240" w:lineRule="auto"/>
        <w:rPr>
          <w:rFonts w:ascii="Tahoma" w:eastAsia="Times New Roman" w:hAnsi="Tahoma" w:cs="Tahoma"/>
          <w:vanish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9105"/>
      </w:tblGrid>
      <w:tr w:rsidR="00C96A07" w:rsidRPr="00C96A07" w:rsidTr="00C96A07">
        <w:trPr>
          <w:tblCellSpacing w:w="15" w:type="dxa"/>
        </w:trPr>
        <w:tc>
          <w:tcPr>
            <w:tcW w:w="300" w:type="dxa"/>
            <w:vAlign w:val="center"/>
            <w:hideMark/>
          </w:tcPr>
          <w:p w:rsidR="00C96A07" w:rsidRPr="00C96A07" w:rsidRDefault="00C96A07" w:rsidP="00C96A07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</w:rPr>
            </w:pPr>
            <w:r w:rsidRPr="00C96A0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96A07" w:rsidRPr="00C96A07" w:rsidRDefault="00C96A07" w:rsidP="00C96A07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</w:rPr>
            </w:pPr>
            <w:hyperlink r:id="rId19" w:anchor="aref_section23" w:history="1">
              <w:r w:rsidRPr="00C96A07">
                <w:rPr>
                  <w:rFonts w:ascii="Tahoma" w:eastAsia="Times New Roman" w:hAnsi="Tahoma" w:cs="Tahoma"/>
                  <w:color w:val="000000" w:themeColor="text1"/>
                  <w:sz w:val="24"/>
                  <w:szCs w:val="24"/>
                </w:rPr>
                <w:t>The whole database is actually hung but it has been noticed only in a single query or this query is THE critical query</w:t>
              </w:r>
            </w:hyperlink>
          </w:p>
        </w:tc>
      </w:tr>
    </w:tbl>
    <w:p w:rsidR="00C96A07" w:rsidRPr="00C96A07" w:rsidRDefault="00C96A07" w:rsidP="00C96A07">
      <w:pPr>
        <w:spacing w:after="0" w:line="240" w:lineRule="auto"/>
        <w:rPr>
          <w:rFonts w:ascii="Tahoma" w:eastAsia="Times New Roman" w:hAnsi="Tahoma" w:cs="Tahoma"/>
          <w:vanish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5674"/>
      </w:tblGrid>
      <w:tr w:rsidR="00C96A07" w:rsidRPr="00C96A07" w:rsidTr="00C96A07">
        <w:trPr>
          <w:tblCellSpacing w:w="15" w:type="dxa"/>
        </w:trPr>
        <w:tc>
          <w:tcPr>
            <w:tcW w:w="300" w:type="dxa"/>
            <w:vAlign w:val="center"/>
            <w:hideMark/>
          </w:tcPr>
          <w:p w:rsidR="00C96A07" w:rsidRPr="00C96A07" w:rsidRDefault="00C96A07" w:rsidP="00C96A07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</w:rPr>
            </w:pPr>
            <w:bookmarkStart w:id="0" w:name="_GoBack" w:colFirst="1" w:colLast="2"/>
            <w:r w:rsidRPr="00C96A0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96A07" w:rsidRPr="00C96A07" w:rsidRDefault="00C96A07" w:rsidP="00C96A07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</w:rPr>
            </w:pPr>
            <w:hyperlink r:id="rId20" w:anchor="aref_section24" w:history="1">
              <w:r w:rsidRPr="00C96A07">
                <w:rPr>
                  <w:rFonts w:ascii="Tahoma" w:eastAsia="Times New Roman" w:hAnsi="Tahoma" w:cs="Tahoma"/>
                  <w:color w:val="000000" w:themeColor="text1"/>
                  <w:sz w:val="24"/>
                  <w:szCs w:val="24"/>
                </w:rPr>
                <w:t>A single query is actually in a hung state – quite rare</w:t>
              </w:r>
            </w:hyperlink>
          </w:p>
        </w:tc>
      </w:tr>
      <w:bookmarkEnd w:id="0"/>
    </w:tbl>
    <w:p w:rsidR="00C96A07" w:rsidRPr="00C96A07" w:rsidRDefault="00C96A07" w:rsidP="00C96A07">
      <w:pPr>
        <w:spacing w:after="0" w:line="240" w:lineRule="auto"/>
        <w:rPr>
          <w:rFonts w:ascii="Tahoma" w:eastAsia="Times New Roman" w:hAnsi="Tahoma" w:cs="Tahoma"/>
          <w:vanish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3002"/>
      </w:tblGrid>
      <w:tr w:rsidR="00C96A07" w:rsidRPr="00C96A07" w:rsidTr="00C96A07">
        <w:trPr>
          <w:tblCellSpacing w:w="15" w:type="dxa"/>
        </w:trPr>
        <w:tc>
          <w:tcPr>
            <w:tcW w:w="300" w:type="dxa"/>
            <w:vAlign w:val="center"/>
            <w:hideMark/>
          </w:tcPr>
          <w:p w:rsidR="00C96A07" w:rsidRPr="00C96A07" w:rsidRDefault="00C96A07" w:rsidP="00C96A07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</w:rPr>
            </w:pPr>
            <w:r w:rsidRPr="00C96A0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96A07" w:rsidRPr="00C96A07" w:rsidRDefault="00C96A07" w:rsidP="00C96A07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</w:rPr>
            </w:pPr>
            <w:hyperlink r:id="rId21" w:anchor="aref_section25" w:history="1">
              <w:r w:rsidRPr="00C96A07">
                <w:rPr>
                  <w:rFonts w:ascii="Tahoma" w:eastAsia="Times New Roman" w:hAnsi="Tahoma" w:cs="Tahoma"/>
                  <w:color w:val="000000" w:themeColor="text1"/>
                  <w:sz w:val="24"/>
                  <w:szCs w:val="24"/>
                </w:rPr>
                <w:t>Dictionary queries 'hanging'</w:t>
              </w:r>
            </w:hyperlink>
          </w:p>
        </w:tc>
      </w:tr>
    </w:tbl>
    <w:p w:rsidR="00C96A07" w:rsidRPr="00C96A07" w:rsidRDefault="00C96A07" w:rsidP="00C96A07">
      <w:pPr>
        <w:spacing w:after="0" w:line="240" w:lineRule="auto"/>
        <w:rPr>
          <w:rFonts w:ascii="Tahoma" w:eastAsia="Times New Roman" w:hAnsi="Tahoma" w:cs="Tahoma"/>
          <w:vanish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4206"/>
      </w:tblGrid>
      <w:tr w:rsidR="00C96A07" w:rsidRPr="00C96A07" w:rsidTr="00C96A07">
        <w:trPr>
          <w:tblCellSpacing w:w="15" w:type="dxa"/>
        </w:trPr>
        <w:tc>
          <w:tcPr>
            <w:tcW w:w="300" w:type="dxa"/>
            <w:vAlign w:val="center"/>
            <w:hideMark/>
          </w:tcPr>
          <w:p w:rsidR="00C96A07" w:rsidRPr="00C96A07" w:rsidRDefault="00C96A07" w:rsidP="00C96A07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</w:rPr>
            </w:pPr>
            <w:r w:rsidRPr="00C96A0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C96A07" w:rsidRPr="00C96A07" w:rsidRDefault="00C96A07" w:rsidP="00C96A07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</w:rPr>
            </w:pPr>
            <w:hyperlink r:id="rId22" w:anchor="aref_section26" w:history="1">
              <w:r w:rsidRPr="00C96A07">
                <w:rPr>
                  <w:rFonts w:ascii="Tahoma" w:eastAsia="Times New Roman" w:hAnsi="Tahoma" w:cs="Tahoma"/>
                  <w:color w:val="000000" w:themeColor="text1"/>
                  <w:sz w:val="24"/>
                  <w:szCs w:val="24"/>
                </w:rPr>
                <w:t>Miscellaneous hanging query situations</w:t>
              </w:r>
            </w:hyperlink>
          </w:p>
        </w:tc>
      </w:tr>
    </w:tbl>
    <w:p w:rsidR="00C96A07" w:rsidRPr="00C96A07" w:rsidRDefault="00C96A07" w:rsidP="00C96A07">
      <w:p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 w:themeColor="text1"/>
          <w:sz w:val="24"/>
          <w:szCs w:val="24"/>
        </w:rPr>
      </w:pPr>
    </w:p>
    <w:p w:rsidR="00C96A07" w:rsidRDefault="00C96A07"/>
    <w:sectPr w:rsidR="00C96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5E11F7"/>
    <w:multiLevelType w:val="multilevel"/>
    <w:tmpl w:val="EC46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312884"/>
    <w:multiLevelType w:val="multilevel"/>
    <w:tmpl w:val="3410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3D415F"/>
    <w:multiLevelType w:val="multilevel"/>
    <w:tmpl w:val="2564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A07"/>
    <w:rsid w:val="008074AE"/>
    <w:rsid w:val="00A849F4"/>
    <w:rsid w:val="00C9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6A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A0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6A0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C96A07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A0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pafhovertarget">
    <w:name w:val="p_afhovertarget"/>
    <w:basedOn w:val="DefaultParagraphFont"/>
    <w:rsid w:val="00C96A07"/>
  </w:style>
  <w:style w:type="character" w:customStyle="1" w:styleId="kmcontent">
    <w:name w:val="kmcontent"/>
    <w:basedOn w:val="DefaultParagraphFont"/>
    <w:rsid w:val="00C96A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6A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A0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6A0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C96A07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A0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pafhovertarget">
    <w:name w:val="p_afhovertarget"/>
    <w:basedOn w:val="DefaultParagraphFont"/>
    <w:rsid w:val="00C96A07"/>
  </w:style>
  <w:style w:type="character" w:customStyle="1" w:styleId="kmcontent">
    <w:name w:val="kmcontent"/>
    <w:basedOn w:val="DefaultParagraphFont"/>
    <w:rsid w:val="00C96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74255">
      <w:bodyDiv w:val="1"/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9615">
                  <w:marLeft w:val="0"/>
                  <w:marRight w:val="0"/>
                  <w:marTop w:val="0"/>
                  <w:marBottom w:val="0"/>
                  <w:divBdr>
                    <w:top w:val="single" w:sz="2" w:space="0" w:color="888888"/>
                    <w:left w:val="single" w:sz="2" w:space="0" w:color="888888"/>
                    <w:bottom w:val="single" w:sz="2" w:space="0" w:color="888888"/>
                    <w:right w:val="single" w:sz="2" w:space="0" w:color="888888"/>
                  </w:divBdr>
                  <w:divsChild>
                    <w:div w:id="199086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9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2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53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91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17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7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15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5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695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124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300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133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083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43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115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40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8626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979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8215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6556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85239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8271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6691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82929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72694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97258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19804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97783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68054">
      <w:bodyDiv w:val="1"/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63010">
                  <w:marLeft w:val="0"/>
                  <w:marRight w:val="0"/>
                  <w:marTop w:val="0"/>
                  <w:marBottom w:val="0"/>
                  <w:divBdr>
                    <w:top w:val="single" w:sz="2" w:space="0" w:color="888888"/>
                    <w:left w:val="single" w:sz="2" w:space="0" w:color="888888"/>
                    <w:bottom w:val="single" w:sz="2" w:space="0" w:color="888888"/>
                    <w:right w:val="single" w:sz="2" w:space="0" w:color="888888"/>
                  </w:divBdr>
                  <w:divsChild>
                    <w:div w:id="5114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1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23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30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82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16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07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14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722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391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443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342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984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724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96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3818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24192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7747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2822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3174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18247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29281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18820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23154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04773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75251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73016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637531">
      <w:bodyDiv w:val="1"/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06344">
                  <w:marLeft w:val="0"/>
                  <w:marRight w:val="0"/>
                  <w:marTop w:val="0"/>
                  <w:marBottom w:val="0"/>
                  <w:divBdr>
                    <w:top w:val="single" w:sz="2" w:space="0" w:color="888888"/>
                    <w:left w:val="single" w:sz="2" w:space="0" w:color="888888"/>
                    <w:bottom w:val="single" w:sz="2" w:space="0" w:color="888888"/>
                    <w:right w:val="single" w:sz="2" w:space="0" w:color="888888"/>
                  </w:divBdr>
                  <w:divsChild>
                    <w:div w:id="10169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13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46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3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7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57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90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0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16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38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2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820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891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02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025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437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0294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0017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2979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1033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69594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8841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0699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33812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83779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99787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37098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27897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31402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618439">
      <w:bodyDiv w:val="1"/>
      <w:marLeft w:val="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5561">
                  <w:marLeft w:val="0"/>
                  <w:marRight w:val="0"/>
                  <w:marTop w:val="0"/>
                  <w:marBottom w:val="0"/>
                  <w:divBdr>
                    <w:top w:val="single" w:sz="2" w:space="0" w:color="888888"/>
                    <w:left w:val="single" w:sz="2" w:space="0" w:color="888888"/>
                    <w:bottom w:val="single" w:sz="2" w:space="0" w:color="888888"/>
                    <w:right w:val="single" w:sz="2" w:space="0" w:color="888888"/>
                  </w:divBdr>
                  <w:divsChild>
                    <w:div w:id="52252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2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63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20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24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3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52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99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29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896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243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358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397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233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918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247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234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4355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5308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0348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00380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6212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4108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91605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69351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82195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33056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54100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26242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oracle.com/epmos/faces/DocumentDisplay?_afrLoop=285495317863399&amp;parent=DOCUMENT&amp;sourceId=402983.1&amp;id=1362329.1&amp;_afrWindowMode=0&amp;_adf.ctrl-state=fbk283ryd_231" TargetMode="External"/><Relationship Id="rId13" Type="http://schemas.openxmlformats.org/officeDocument/2006/relationships/hyperlink" Target="https://support.oracle.com/epmos/faces/DocumentDisplay?_afrLoop=285495317863399&amp;parent=DOCUMENT&amp;sourceId=402983.1&amp;id=1362329.1&amp;_afrWindowMode=0&amp;_adf.ctrl-state=fbk283ryd_231" TargetMode="External"/><Relationship Id="rId18" Type="http://schemas.openxmlformats.org/officeDocument/2006/relationships/hyperlink" Target="https://support.oracle.com/epmos/faces/DocumentDisplay?_afrLoop=285734935606114&amp;parent=DOCUMENT&amp;sourceId=1362329.1&amp;id=1916479.1&amp;_afrWindowMode=0&amp;_adf.ctrl-state=fbk283ryd_321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support.oracle.com/epmos/faces/DocumentDisplay?_afrLoop=285734935606114&amp;parent=DOCUMENT&amp;sourceId=1362329.1&amp;id=1916479.1&amp;_afrWindowMode=0&amp;_adf.ctrl-state=fbk283ryd_321" TargetMode="External"/><Relationship Id="rId7" Type="http://schemas.openxmlformats.org/officeDocument/2006/relationships/hyperlink" Target="https://support.oracle.com/epmos/faces/DocumentDisplay?_afrLoop=285495317863399&amp;parent=DOCUMENT&amp;sourceId=402983.1&amp;id=1362329.1&amp;_afrWindowMode=0&amp;_adf.ctrl-state=fbk283ryd_231" TargetMode="External"/><Relationship Id="rId12" Type="http://schemas.openxmlformats.org/officeDocument/2006/relationships/hyperlink" Target="https://support.oracle.com/epmos/faces/DocumentDisplay?_afrLoop=285495317863399&amp;parent=DOCUMENT&amp;sourceId=402983.1&amp;id=1362329.1&amp;_afrWindowMode=0&amp;_adf.ctrl-state=fbk283ryd_231" TargetMode="External"/><Relationship Id="rId17" Type="http://schemas.openxmlformats.org/officeDocument/2006/relationships/hyperlink" Target="https://support.oracle.com/epmos/faces/DocumentDisplay?_afrLoop=285734935606114&amp;parent=DOCUMENT&amp;sourceId=1362329.1&amp;id=1916479.1&amp;_afrWindowMode=0&amp;_adf.ctrl-state=fbk283ryd_321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oracle.com/epmos/faces/DocumentDisplay?_afrLoop=285495317863399&amp;parent=DOCUMENT&amp;sourceId=402983.1&amp;id=1362329.1&amp;_afrWindowMode=0&amp;_adf.ctrl-state=fbk283ryd_231" TargetMode="External"/><Relationship Id="rId20" Type="http://schemas.openxmlformats.org/officeDocument/2006/relationships/hyperlink" Target="https://support.oracle.com/epmos/faces/DocumentDisplay?_afrLoop=285734935606114&amp;parent=DOCUMENT&amp;sourceId=1362329.1&amp;id=1916479.1&amp;_afrWindowMode=0&amp;_adf.ctrl-state=fbk283ryd_32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oracle.com/epmos/faces/DocumentDisplay?_afrLoop=285495317863399&amp;parent=DOCUMENT&amp;sourceId=402983.1&amp;id=1362329.1&amp;_afrWindowMode=0&amp;_adf.ctrl-state=fbk283ryd_231" TargetMode="External"/><Relationship Id="rId11" Type="http://schemas.openxmlformats.org/officeDocument/2006/relationships/hyperlink" Target="https://support.oracle.com/epmos/faces/DocumentDisplay?_afrLoop=285495317863399&amp;parent=DOCUMENT&amp;sourceId=402983.1&amp;id=1362329.1&amp;_afrWindowMode=0&amp;_adf.ctrl-state=fbk283ryd_231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support.oracle.com/epmos/faces/DocumentDisplay?_afrLoop=285495317863399&amp;parent=DOCUMENT&amp;sourceId=402983.1&amp;id=1362329.1&amp;_afrWindowMode=0&amp;_adf.ctrl-state=fbk283ryd_231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support.oracle.com/epmos/faces/DocumentDisplay?_afrLoop=285495317863399&amp;parent=DOCUMENT&amp;sourceId=402983.1&amp;id=1362329.1&amp;_afrWindowMode=0&amp;_adf.ctrl-state=fbk283ryd_231" TargetMode="External"/><Relationship Id="rId19" Type="http://schemas.openxmlformats.org/officeDocument/2006/relationships/hyperlink" Target="https://support.oracle.com/epmos/faces/DocumentDisplay?_afrLoop=285734935606114&amp;parent=DOCUMENT&amp;sourceId=1362329.1&amp;id=1916479.1&amp;_afrWindowMode=0&amp;_adf.ctrl-state=fbk283ryd_32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upport.oracle.com/epmos/faces/DocumentDisplay?_afrLoop=285495317863399&amp;parent=DOCUMENT&amp;sourceId=402983.1&amp;id=1362329.1&amp;_afrWindowMode=0&amp;_adf.ctrl-state=fbk283ryd_231" TargetMode="External"/><Relationship Id="rId14" Type="http://schemas.openxmlformats.org/officeDocument/2006/relationships/hyperlink" Target="https://support.oracle.com/epmos/faces/DocumentDisplay?_afrLoop=285495317863399&amp;parent=DOCUMENT&amp;sourceId=402983.1&amp;id=1362329.1&amp;_afrWindowMode=0&amp;_adf.ctrl-state=fbk283ryd_231" TargetMode="External"/><Relationship Id="rId22" Type="http://schemas.openxmlformats.org/officeDocument/2006/relationships/hyperlink" Target="https://support.oracle.com/epmos/faces/DocumentDisplay?_afrLoop=285734935606114&amp;parent=DOCUMENT&amp;sourceId=1362329.1&amp;id=1916479.1&amp;_afrWindowMode=0&amp;_adf.ctrl-state=fbk283ryd_3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Riyadbank</Company>
  <LinksUpToDate>false</LinksUpToDate>
  <CharactersWithSpaces>4751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Kauser</dc:creator>
  <cp:lastModifiedBy>Shaik Kauser</cp:lastModifiedBy>
  <cp:revision>1</cp:revision>
  <dcterms:created xsi:type="dcterms:W3CDTF">2014-12-09T12:52:00Z</dcterms:created>
  <dcterms:modified xsi:type="dcterms:W3CDTF">2014-12-09T14:22:00Z</dcterms:modified>
</cp:coreProperties>
</file>