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file is a patient information leaflet about Lidocaine Infusion Therapy for pain management from Red Sands Pain Management (RSPM) \[1\].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Here's a summary of the key information: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**What it is:**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* Lidocaine is a local anesthetic administered intravenously to manage certain chronic pain conditions.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* It's an "off-label" use for chronic pain, but widely accepted in pain management \[1\].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**Who might benefit:**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* Patients with chronic neuropathic pain, complex regional pain syndrome (CRPS), persistent headaches, or pain unresponsive to standard treatments.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 Pain relief and duration vary, with 20-60% of patients experiencing an 11-60% reduction in pain \[1\].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**Before the infusion:**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* Fasting is required: no food for 6 hours before treatment; clear fluids allowed until 2 hours beforehand.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Continue regular medications unless advised otherwise and bring a full medication list.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Disclose any heart, liver, or kidney disease, history of seizures, irregular heartbeat, abnormal ECG, previous reactions to local anesthetics, or pregnancy \[1\].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**During the infusion:**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* Duration is 1-2 hours in a clinic/hospital setting.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* Continuous monitoring of heart rate, blood pressure, and oxygen levels.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* Patients may feel drowsy, dizzy, or notice a metallic taste. Report these immediately \[1\].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**After the infusion:**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* Observation for 30-60 minutes post-infusion for side effects.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* **Do NOT drive or operate machinery for 24 hours.**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* Resume normal activities gradually.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* Pain relief may take weeks to months to appear; results are not known on the day of treatment.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* Follow-up appointments will be scheduled, and repeat infusions may be offered \[1\].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**Potential Side Effects:**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* **Common (mild):** Drowsiness, dizziness, anxiety, headache, numbness/tingling around the mouth, metallic taste, blurred vision, ringing in ears.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* **Serious (rare, require urgent attention):** Irregular heartbeat, chest pain, fainting, severe allergic reaction, seizures, tremors, confusion. Seek immediate help for bluish lips/skin, trouble breathing, or rapid heartbeat after leaving the clinic \[1\].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**Important Warnings:**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 This therapy aims to **reduce** pain, not eliminate 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 **Contraindications:** Unsuitable for severe heart block, uncontrolled epilepsy, or liver failure.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 Disclose all medications (e.g., beta-blockers, antiarrhythmics) to avoid drug interactions \[1\].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**Contact Information:**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* For questions before/after infusion: 782-377-7813 or info@redsandspm.com.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* In an emergency: Call 911 or visit your local emergency department \[1\].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