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1A1A54"/>
          <w:sz w:val="20"/>
        </w:rPr>
        <w:t>SONALI BANK PLC</w:t>
      </w:r>
    </w:p>
    <w:p>
      <w:r>
        <w:rPr>
          <w:rFonts w:ascii="Calibri" w:hAnsi="Calibri" w:eastAsia="Calibri"/>
          <w:b/>
          <w:color w:val="0F2C4C"/>
          <w:sz w:val="44"/>
        </w:rPr>
        <w:t>Document Archive Intelligent System</w:t>
      </w:r>
    </w:p>
    <w:p>
      <w:r>
        <w:rPr>
          <w:rFonts w:ascii="Calibri" w:hAnsi="Calibri" w:eastAsia="Calibri"/>
          <w:b/>
          <w:color w:val="0F2C4C"/>
          <w:sz w:val="36"/>
        </w:rPr>
        <w:t>Deployment specification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Storage, RAM, database, vector database, bandwidth, history-log retention, and scale-up guidance for local, Railway, AWS, and DigitalOcean.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Version 1.0  ·  18 August 2026  ·  FastAPI + PostgreSQL 16 + Qdrant 1.13 + Redis 7 + S3-compatible object storage</w:t>
      </w:r>
    </w:p>
    <w:p>
      <w:pPr>
        <w:pStyle w:val="Heading1"/>
      </w:pPr>
      <w:r>
        <w:rPr>
          <w:color w:val="0F2C4C"/>
        </w:rPr>
        <w:t>Recommended production starting 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Piece</w:t>
            </w:r>
          </w:p>
        </w:tc>
        <w:tc>
          <w:tcPr>
            <w:tcW w:type="dxa" w:w="493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App RAM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web 4 GB × 2; worker-ingest 8 GB (OCR runs there); 4 GB single service is a pilot floor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Postgres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20–50 GB provisioned — metadata stays small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4 GB now → 16 GB at ~25k docs (HNSW is RAM-bound)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PDFs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S3 / R2 / Spaces — not Railway/app disk. ~5 MB × document count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Bandwidth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Each view ≈ 2× PDF size; plan 200–500 GB/mo at production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Replicas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One web instance until reminders and login rate-limit move off in-memory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Logs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Operational 3–6 months; audit 3–6 years (&lt;2 GB even at 6 years)</w:t>
            </w:r>
          </w:p>
        </w:tc>
      </w:tr>
    </w:tbl>
    <w:p/>
    <w:p>
      <w:pPr>
        <w:pStyle w:val="Heading1"/>
      </w:pPr>
      <w:r>
        <w:rPr>
          <w:color w:val="0F2C4C"/>
        </w:rPr>
        <w:t>1. What this system actually is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The Sonali Bank Archive System is a FastAPI web tier plus separate worker services. Uploads and meeting jobs are written to a Postgres outbox in the same transaction as the record, relayed to Redis Streams, and processed by ingest, meeting, and notify workers (consumer groups, retries, dead-letter stream). The browser app is a React TypeScript PWA under /app with the server-rendered Jinja pages kept as a fallback. Production originals must live in S3-compatible object storage because Railway (and typical PaaS) disks are ephemeral.</w:t>
      </w:r>
    </w:p>
    <w:p>
      <w:pPr>
        <w:pStyle w:val="ListBullet"/>
      </w:pPr>
      <w:r>
        <w:t>PDF and image uploads (JPEG, PNG, TIFF), 50 MB cap; originals are write-once with a SHA-256 per version.</w:t>
      </w:r>
    </w:p>
    <w:p>
      <w:pPr>
        <w:pStyle w:val="ListBullet"/>
      </w:pPr>
      <w:r>
        <w:t>OCR at 300 DPI (Tesseract eng+ben + Poppler) runs in the ingest worker — this dominates worker RAM.</w:t>
      </w:r>
    </w:p>
    <w:p>
      <w:pPr>
        <w:pStyle w:val="ListBullet"/>
      </w:pPr>
      <w:r>
        <w:t>Views are watermarked per viewer, cached briefly, and served as byte ranges (PDF_STAMP_CACHE_MB per web replica).</w:t>
      </w:r>
    </w:p>
    <w:p>
      <w:pPr>
        <w:pStyle w:val="ListBullet"/>
      </w:pPr>
      <w:r>
        <w:t>Qdrant collections are named by embedding model and dimension behind an alias (1536-d for text-embedding-3-small, 1024-d for bge-m3); 512-token chunks / 50 overlap.</w:t>
      </w:r>
    </w:p>
    <w:p>
      <w:pPr>
        <w:pStyle w:val="ListBullet"/>
      </w:pPr>
      <w:r>
        <w:t>Redis carries the job streams, the search cache, and shared rate-limit counters — size it as durable, not as a cache.</w:t>
      </w:r>
    </w:p>
    <w:p>
      <w:pPr>
        <w:pStyle w:val="ListBullet"/>
      </w:pPr>
      <w:r>
        <w:t>Web replicas scale freely; scheduled sweeps (reminders, audit sealing) take a Redis lock so only one replica runs each.</w:t>
      </w:r>
    </w:p>
    <w:p>
      <w:pPr>
        <w:pStyle w:val="Heading1"/>
      </w:pPr>
      <w:r>
        <w:rPr>
          <w:color w:val="0F2C4C"/>
        </w:rPr>
        <w:t>2. Sizing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493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Typical PDF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5 MB (range 1–20 MB, hard cap 50 MB)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Chunks per document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~25 plus 1 summary vector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Vector bytes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1536 × 4 B ≈ 6 KB raw (1024-d bge-m3 ≈ 4 KB); ~12–16 KB with Qdrant HNSW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Concurrent staff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5–15 typical; 30+ on meeting days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Users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20–80 (admin / board_secretary / uploader / board_member)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View bandwidth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Each successful open ≈ 2× PDF size on the wire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Used storage (not provisioned SKU) grows mainly as PDF bytes. At 500 / 5,000 / 25,000 documents: PDF objects ~3.3 / 32.5 / 162.5 GB; Qdrant HNSW ~0.18 / 1.8 / 9.1 GB; Postgres ~0.5 / 2 / 8 GB (metadata + 6 years of audit at ~200 events/day). Postgres is not the cost driver.</w:t>
      </w:r>
    </w:p>
    <w:p>
      <w:pPr>
        <w:pStyle w:val="Heading1"/>
      </w:pPr>
      <w:r>
        <w:rPr>
          <w:color w:val="0F2C4C"/>
        </w:rPr>
        <w:t>3. Workload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66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Pilot</w:t>
            </w:r>
          </w:p>
        </w:tc>
        <w:tc>
          <w:tcPr>
            <w:tcW w:type="dxa" w:w="2466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Production</w:t>
            </w:r>
          </w:p>
        </w:tc>
        <w:tc>
          <w:tcPr>
            <w:tcW w:type="dxa" w:w="2466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Growth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Documents / users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500 / 20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5,000 / 50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25,000 / 80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Concurrency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5–15 typical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15–30 on meeting days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30+ with overlapping OCR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App RAM target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8 GB API + 8 GB worker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Postgres provisioned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10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20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50 GB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Qdrant RAM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16 GB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Object storage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50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200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1 TB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Monthly egress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50–100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200–500 GB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1 TB+</w:t>
            </w:r>
          </w:p>
        </w:tc>
      </w:tr>
      <w:tr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Audit history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~220k / 3 yr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~440k / 6 yr</w:t>
            </w:r>
          </w:p>
        </w:tc>
        <w:tc>
          <w:tcPr>
            <w:tcW w:type="dxa" w:w="2466"/>
          </w:tcPr>
          <w:p>
            <w:r>
              <w:rPr>
                <w:rFonts w:ascii="Calibri" w:hAnsi="Calibri"/>
                <w:sz w:val="16"/>
              </w:rPr>
              <w:t>hot + yearly archive</w:t>
            </w:r>
          </w:p>
        </w:tc>
      </w:tr>
    </w:tbl>
    <w:p/>
    <w:p>
      <w:pPr>
        <w:pStyle w:val="Heading1"/>
      </w:pPr>
      <w:r>
        <w:rPr>
          <w:color w:val="0F2C4C"/>
        </w:rPr>
        <w:t>4. Environment specifications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Monthly dollar ranges are 2026 planning order-of-magnitude, not quotes. vCPU/RAM figures are reserved capacity, not average usage.</w:t>
      </w:r>
    </w:p>
    <w:p>
      <w:pPr>
        <w:pStyle w:val="Heading2"/>
      </w:pPr>
      <w:r>
        <w:rPr>
          <w:color w:val="0F2C4C"/>
        </w:rPr>
        <w:t>Local server / on-prem</w:t>
      </w:r>
    </w:p>
    <w:p>
      <w:pPr>
        <w:pStyle w:val="Heading3"/>
      </w:pPr>
      <w:r>
        <w:rPr>
          <w:color w:val="0F2C4C"/>
        </w:rPr>
        <w:t>Pilot — Laptop or small office box running docker compose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On-prem / LAN  ·  Cost: Hardware only  ·  Replicas: 1 process (uvicorn --reload)  ·  500 documents, ~20 users, light concurrent upload</w:t>
      </w:r>
    </w:p>
    <w:p>
      <w:r>
        <w:rPr>
          <w:rFonts w:ascii="Calibri" w:hAnsi="Calibri" w:eastAsia="Calibri"/>
          <w:b w:val="0"/>
          <w:color w:val="5A3A00"/>
          <w:sz w:val="20"/>
        </w:rPr>
        <w:t>Note: Local is for development and internal demo. PDFs land in UPLOAD_DIR, there is no HA, and docker-compose.yml has no CPU/memory limits. Do not treat this as the durable Sonali Bank archive.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Host machine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Dev workstation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cores min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16 GB (8 GB floor)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 GB SSD + PDF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Gbps 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4 GB + Qdrant 2 GB + Postgres 1 GB + OS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(FastAPI)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venv or Dockerfile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shares host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 reserved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UPLOAD_DIR local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LAN only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OCR + watermark in-process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 16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 postgres:16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postgres_data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bcpdb; no backups unless you add them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1.13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 qdrant/qdrant:v1.13.0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qdrant_data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:6333 / :6334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1536-d cosine; summaries + chunks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 7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 redis:7-alpine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256 MB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appendonly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:6379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Job streams + cache; persistence keeps queued jobs across restarts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storage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local UPLOAD_DIR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~4 GB used / 50 GB disk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 lifecycle or replication</w:t>
            </w:r>
          </w:p>
        </w:tc>
      </w:tr>
    </w:tbl>
    <w:p/>
    <w:p>
      <w:pPr>
        <w:pStyle w:val="Heading3"/>
      </w:pPr>
      <w:r>
        <w:rPr>
          <w:color w:val="0F2C4C"/>
        </w:rPr>
        <w:t>Production — On-prem server — only if the archive must stay inside the office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On-prem / VPN  ·  Cost: Server + power  ·  Replicas: 1 uvicorn process  ·  5,000 documents, ~50 users, meeting-day spikes</w:t>
      </w:r>
    </w:p>
    <w:p>
      <w:r>
        <w:rPr>
          <w:rFonts w:ascii="Calibri" w:hAnsi="Calibri" w:eastAsia="Calibri"/>
          <w:b w:val="0"/>
          <w:color w:val="5A3A00"/>
          <w:sz w:val="20"/>
        </w:rPr>
        <w:t>Note: Prefer object storage even on a local server. A single disk holding PDFs is a single point of failure. Point STORAGE_BACKEND=s3 at MinIO or a NAS S3 gateway if this must stay on-prem.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Host machine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Tower / 1U server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cores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32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500 GB NVMe + backup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1–10 Gbps 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Leave 8 GB for OS and OCR spikes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(FastAPI)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Docker image, port 8080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container + /data/uploads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LAN / reverse proxy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Tesseract eng+ben, Poppler, 50 MB PDF cap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 16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 or native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 GB + nightly dump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7-day dump to a second disk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1.13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 GB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~1.8 GB vectors at 5k docs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 7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512 MB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localhost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Fail-open cache, 1h TTL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storage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MinIO or NAS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 GB usable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Do not keep production PDFs on the app disk</w:t>
            </w:r>
          </w:p>
        </w:tc>
      </w:tr>
    </w:tbl>
    <w:p/>
    <w:p>
      <w:pPr>
        <w:pStyle w:val="Heading3"/>
      </w:pPr>
      <w:r>
        <w:rPr>
          <w:color w:val="0F2C4C"/>
        </w:rPr>
        <w:t>Growth — Local/on-prem at 25k docs — split the worker or move to cloud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On-prem only if policy requires  ·  Cost: Server fleet  ·  Replicas: API + worker (do not run 2 schedulers)  ·  25,000 documents, ~80 users, concurrent OCR + heavy view</w:t>
      </w:r>
    </w:p>
    <w:p>
      <w:r>
        <w:rPr>
          <w:rFonts w:ascii="Calibri" w:hAnsi="Calibri" w:eastAsia="Calibri"/>
          <w:b w:val="0"/>
          <w:color w:val="5A3A00"/>
          <w:sz w:val="20"/>
        </w:rPr>
        <w:t>Note: Do not scale compose replicas as-is. In-process APScheduler would double meeting reminders, and the login rate limit is in-memory. Extract OCR/chunk indexing to a worker and keep one scheduler.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API host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server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cores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100 GB OS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10 Gbps 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Thin API: search, view, meetings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Ingest worker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Same image, different command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cores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scratch for OCR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LAN to MinIO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Parse, 300 DPI OCR, embed, Qdrant upsert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 16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dedicated VM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100 GB + backups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Partition audit_logs older than 3 years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dedicated VM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16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80 GB SSD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~9 GB HNSW at 25k docs; snapshot weekly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 7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 or native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LAN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Cache + future rate-limit / lock keys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storage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MinIO erasure-coded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 usable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LAN / 10 Gbps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Versioning off; lifecycle optional</w:t>
            </w:r>
          </w:p>
        </w:tc>
      </w:tr>
    </w:tbl>
    <w:p/>
    <w:p>
      <w:pPr>
        <w:pStyle w:val="Heading2"/>
      </w:pPr>
      <w:r>
        <w:rPr>
          <w:color w:val="0F2C4C"/>
        </w:rPr>
        <w:t>Railway</w:t>
      </w:r>
    </w:p>
    <w:p>
      <w:pPr>
        <w:pStyle w:val="Heading3"/>
      </w:pPr>
      <w:r>
        <w:rPr>
          <w:color w:val="0F2C4C"/>
        </w:rPr>
        <w:t>Pilot — Railway app + Neon + Qdrant Cloud + Upstash + R2/S3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Railway US/EU + nearest data plane  ·  Cost: ~$40–90 / month  ·  Replicas: 1 Railway service  ·  500 documents, ~20 users, light concurrent upload</w:t>
      </w:r>
    </w:p>
    <w:p>
      <w:r>
        <w:rPr>
          <w:rFonts w:ascii="Calibri" w:hAnsi="Calibri" w:eastAsia="Calibri"/>
          <w:b w:val="0"/>
          <w:color w:val="5A3A00"/>
          <w:sz w:val="20"/>
        </w:rPr>
        <w:t>Note: Railway disk is ephemeral. Set STORAGE_BACKEND=s3 (AWS S3 or Cloudflare R2). Local UPLOAD_DIR is lost on every deploy. Health check path is /healthz.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Railway Docker (this Dockerfile)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ephemeral — not for PDFs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 ~100+ Mbps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PORT from Railway; OCR needs the 4 GB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Neon 0.25 CU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 CU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pooled ssl=require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rewrites postgresql:// to asyncpg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Cloud 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TLS :443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QDRANT_URL + QDRANT_API_KEY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Upstash 256 MB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256 MB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rediss://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Or UPSTASH_REDIS_REST_* pair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R2 or S3 Standard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 GB provisioned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egress billed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~3 GB used at 500 docs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LLM / embed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OpenRouter or OpenAI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API calls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text-embedding-3-small, 1536-d; switchable per task in /admin/ai</w:t>
            </w:r>
          </w:p>
        </w:tc>
      </w:tr>
    </w:tbl>
    <w:p/>
    <w:p>
      <w:pPr>
        <w:pStyle w:val="Heading3"/>
      </w:pPr>
      <w:r>
        <w:rPr>
          <w:color w:val="0F2C4C"/>
        </w:rPr>
        <w:t>Production — Five services from .railway/railway.ts (web, outbox-relay, three workers)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Railway + ap-south-1 / R2 for objects if serving BD  ·  Cost: ~$180–350 / month  ·  Replicas: web 2× + relay 1× + worker-ingest 1–3× + worker-meeting 1× + worker-notify 1×  ·  5,000 documents, ~50 users, meeting-day spikes</w:t>
      </w:r>
    </w:p>
    <w:p>
      <w:r>
        <w:rPr>
          <w:rFonts w:ascii="Calibri" w:hAnsi="Calibri" w:eastAsia="Calibri"/>
          <w:b w:val="0"/>
          <w:color w:val="5A3A00"/>
          <w:sz w:val="20"/>
        </w:rPr>
        <w:t>Note: Scale workers on stream lag, web on HTTP load. Jobs flow from the Postgres outbox to Redis Streams to worker consumer groups. scripts/autoscale_workers.py reads stream lag and sets worker replicas. Scheduled sweeps take a Redis lock, so extra web replicas do not double reminders.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web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Railway Pro 4 GB × 2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ephemeral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shared; HTTP + byte-range PDF views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Search, view, meetings, Ask; no OCR in the web tier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worker-ingest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Railway Pro 8 GB × 1–3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ephemeral scratch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to S3 + Qdrant + AI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OCR 300 DPI, embed, Qdrant upsert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worker-meeting / notify / relay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Railway 2–4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1–2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2–4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ephemeral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STT via provider; notify is light; relay claims outbox rows with SKIP LOCKED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Neon 1 CU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CU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pooled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Point-in-time recovery on; nightly encrypted dump via scripts/dr_backup.py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Cloud 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TLS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~1.8 GB vectors at 5k docs; headroom for HNSW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Upstash or Railway Redis 512 MB–1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persistence on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rediss://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Job streams + dead letters + cache + rate limits; not ephemeral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S3 / R2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200–500 GB/mo egress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Each view ≈ 2× PDF size (fetch + watermarked body)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Email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Resend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Invites + 48h/24h reminders</w:t>
            </w:r>
          </w:p>
        </w:tc>
      </w:tr>
    </w:tbl>
    <w:p/>
    <w:p>
      <w:pPr>
        <w:pStyle w:val="Heading3"/>
      </w:pPr>
      <w:r>
        <w:rPr>
          <w:color w:val="0F2C4C"/>
        </w:rPr>
        <w:t>Growth — Split ingest off the web dyno; grow Qdrant and object store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Same as production  ·  Cost: ~$400–800 / month  ·  Replicas: web 2–4× + worker-ingest 2–4× (autoscaled) + meeting/notify/relay  ·  25,000 documents, ~80 users, concurrent OCR + heavy view</w:t>
      </w:r>
    </w:p>
    <w:p>
      <w:r>
        <w:rPr>
          <w:rFonts w:ascii="Calibri" w:hAnsi="Calibri" w:eastAsia="Calibri"/>
          <w:b w:val="0"/>
          <w:color w:val="5A3A00"/>
          <w:sz w:val="20"/>
        </w:rPr>
        <w:t>Note: Scale storage and Qdrant first. Postgres metadata stays modest even at 25k docs. PDF bytes and HNSW RAM dominate cost. Raise worker-ingest max replicas for backfills; web replicas follow concurrent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web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Railway 4 GB × 2–4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ephemeral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TB+ egress possible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Search, view, meetings, Ask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worker-ingest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Railway 8 GB × 2–4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ephemeral scratch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to S3 + Qdrant + AI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Autoscaled on bcp:stream:ingest backlog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Neon 2 CU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CU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pooled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Yearly archive of audit_logs to R2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Cloud 8–16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16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snapshots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TLS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~9 GB at 25k docs; consider quantization later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Upstash or Railway Redis 1–2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persistence on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rediss://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Streams, locks, rate limits, cache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S3 / R2 + lifecycle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TB+/mo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Do not CDN raw docs — watermark is per-user, Cache-Control: no-store</w:t>
            </w:r>
          </w:p>
        </w:tc>
      </w:tr>
    </w:tbl>
    <w:p/>
    <w:p>
      <w:pPr>
        <w:pStyle w:val="Heading2"/>
      </w:pPr>
      <w:r>
        <w:rPr>
          <w:color w:val="0F2C4C"/>
        </w:rPr>
        <w:t>Amazon Web Services</w:t>
      </w:r>
    </w:p>
    <w:p>
      <w:pPr>
        <w:pStyle w:val="Heading3"/>
      </w:pPr>
      <w:r>
        <w:rPr>
          <w:color w:val="0F2C4C"/>
        </w:rPr>
        <w:t>Pilot — ECS/Fargate or a single t3.medium + managed data plane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ap-south-1 (Mumbai) or ap-southeast-1  ·  Cost: ~$80–160 / month  ·  Replicas: 1 task  ·  500 documents, ~20 users, light concurrent upload</w:t>
      </w:r>
    </w:p>
    <w:p>
      <w:r>
        <w:rPr>
          <w:rFonts w:ascii="Calibri" w:hAnsi="Calibri" w:eastAsia="Calibri"/>
          <w:b w:val="0"/>
          <w:color w:val="5A3A00"/>
          <w:sz w:val="20"/>
        </w:rPr>
        <w:t>Note: Keep data in-region for Sonali Bank latency. Run the app, RDS, ElastiCache, and S3 in ap-south-1. Qdrant Cloud has no Mumbai region — pick the nearest Qdrant site or run Qdrant on a t3.medium in the same VPC.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ECS Fargate or t3.medium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 GB EBS (OS only)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Up to 5 Gbps burst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ALB → container :8080, health /healthz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RDS db.t4g.small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 GB gp3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Single-AZ ok for pilot; ssl required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Cloud 2 GB or t3.medium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30 GB gp3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 / TLS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1536-d cosine collections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ElastiCache cache.t4g.micro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0.5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Cache only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S3 Standard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50–100 GB/mo egress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Block public access; app uses get_object then watermarks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Logs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CloudWatch Logs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90 days hot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Operational logs 3–6 months</w:t>
            </w:r>
          </w:p>
        </w:tc>
      </w:tr>
    </w:tbl>
    <w:p/>
    <w:p>
      <w:pPr>
        <w:pStyle w:val="Heading3"/>
      </w:pPr>
      <w:r>
        <w:rPr>
          <w:color w:val="0F2C4C"/>
        </w:rPr>
        <w:t>Production — t3.large API + RDS + S3 + Qdrant 4–8 GB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ap-south-1  ·  Cost: ~$200–450 / month  ·  Replicas: 1 task / instance  ·  5,000 documents, ~50 users, meeting-day spikes</w:t>
      </w:r>
    </w:p>
    <w:p>
      <w:r>
        <w:rPr>
          <w:rFonts w:ascii="Calibri" w:hAnsi="Calibri" w:eastAsia="Calibri"/>
          <w:b w:val="0"/>
          <w:color w:val="5A3A00"/>
          <w:sz w:val="20"/>
        </w:rPr>
        <w:t>Note: Watermarked views double egress. Every /view and /download fetches the object then returns a full stamped PDF. Budget 2× PDF size per request. CloudFront in front of raw S3 is the wrong pattern — docs are no-store and user-specific.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t3.large or Fargate 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30 GB EBS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Up to 5 Gbps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Meeting-day headroom for concurrent watermarks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RDS db.t4g.medium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50 GB gp3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7-day backup; Multi-AZ if board SLA requires it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Cloud 4–8 GB or t3.large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60 GB gp3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 / TLS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Snapshot to S3 weekly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cache.t4g.small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1.4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Still oversized vs cache need — smallest HA option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S3 + Intelligent-Tiering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200–500 GB/mo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Server access logging on for 12 months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Logs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CloudWatch + S3 export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90–180 days hot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Audit stays in RDS 3–6 years</w:t>
            </w:r>
          </w:p>
        </w:tc>
      </w:tr>
    </w:tbl>
    <w:p/>
    <w:p>
      <w:pPr>
        <w:pStyle w:val="Heading3"/>
      </w:pPr>
      <w:r>
        <w:rPr>
          <w:color w:val="0F2C4C"/>
        </w:rPr>
        <w:t>Growth — Split API and worker; RDS larger; Qdrant 16 GB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ap-south-1  ·  Cost: ~$600–1,200 / month  ·  Replicas: API 1× + worker 1×  ·  25,000 documents, ~80 users, concurrent OCR + heavy view</w:t>
      </w:r>
    </w:p>
    <w:p>
      <w:r>
        <w:rPr>
          <w:rFonts w:ascii="Calibri" w:hAnsi="Calibri" w:eastAsia="Calibri"/>
          <w:b w:val="0"/>
          <w:color w:val="5A3A00"/>
          <w:sz w:val="20"/>
        </w:rPr>
        <w:t>Note: Horizontal scale needs Redis locks first. Before a second API task: move reminder sweep to EventBridge/cron with a Redis lock, and store login rate-limit counters in ElastiCache. Until then, only scale vertically.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Fargate 2 vCPU / 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ALB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 OCR on this task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Ingest worker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Fargate / t3.large 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scratch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to S3 + 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OCR 300 DPI is RAM-heavy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RDS db.t4g.large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100 GB gp3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Partition audit_logs; Multi-AZ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r6g.large or Qdrant 16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16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120 GB + snapshots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Quantize vectors if RAM &gt; 70%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cache.t4g.small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1.4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Cache + rate limit + scheduler lock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S3 Standard / Glacier IR mix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TB+/mo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CloudFront only if you cache watermarked bytes per user — usually not worth it</w:t>
            </w:r>
          </w:p>
        </w:tc>
      </w:tr>
    </w:tbl>
    <w:p/>
    <w:p>
      <w:pPr>
        <w:pStyle w:val="Heading2"/>
      </w:pPr>
      <w:r>
        <w:rPr>
          <w:color w:val="0F2C4C"/>
        </w:rPr>
        <w:t>DigitalOcean</w:t>
      </w:r>
    </w:p>
    <w:p>
      <w:pPr>
        <w:pStyle w:val="Heading3"/>
      </w:pPr>
      <w:r>
        <w:rPr>
          <w:color w:val="0F2C4C"/>
        </w:rPr>
        <w:t>Pilot — App Platform 4 GB + managed Postgres/Redis + Spaces + Qdrant Cloud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BLR1 (Bangalore) or SGP1  ·  Cost: ~$50–100 / month  ·  Replicas: 1 App Platform instance  ·  500 documents, ~20 users, light concurrent upload</w:t>
      </w:r>
    </w:p>
    <w:p>
      <w:r>
        <w:rPr>
          <w:rFonts w:ascii="Calibri" w:hAnsi="Calibri" w:eastAsia="Calibri"/>
          <w:b w:val="0"/>
          <w:color w:val="5A3A00"/>
          <w:sz w:val="20"/>
        </w:rPr>
        <w:t>Note: Spaces speaks the S3 API this app already uses. Set AWS_S3_ENDPOINT_URL to the Spaces endpoint, AWS_BUCKET_NAME to the Space, and STORAGE_BACKEND=s3. A single 8 GB droplet running compose is fine only behind VPN.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Platform 4 GB (2 GB is demo-only)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container ephemeral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included tier + overage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GB will OOM on 300 DPI OCR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PG 1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1–2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 / public TLS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Daily backups included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 Cloud 1 GB or 4 GB droplet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1–4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25 GB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net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Prefer Cloud over stuffing it on the app droplet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Redis 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Smallest managed size is already enough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Spaces 250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250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 included typical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~3 GB used at 500 docs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Alt all-in-one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Droplet 8 GB / 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160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2–4 Gbps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Compose stack; VPN only — not public prod</w:t>
            </w:r>
          </w:p>
        </w:tc>
      </w:tr>
    </w:tbl>
    <w:p/>
    <w:p>
      <w:pPr>
        <w:pStyle w:val="Heading3"/>
      </w:pPr>
      <w:r>
        <w:rPr>
          <w:color w:val="0F2C4C"/>
        </w:rPr>
        <w:t>Production — 8 GB App Platform or dedicated droplet + managed data + Spaces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BLR1 / SGP1  ·  Cost: ~$140–280 / month  ·  Replicas: 1 instance  ·  5,000 documents, ~50 users, meeting-day spikes</w:t>
      </w:r>
    </w:p>
    <w:p>
      <w:r>
        <w:rPr>
          <w:rFonts w:ascii="Calibri" w:hAnsi="Calibri" w:eastAsia="Calibri"/>
          <w:b w:val="0"/>
          <w:color w:val="5A3A00"/>
          <w:sz w:val="20"/>
        </w:rPr>
        <w:t>Note: Dedicated 8 GB for the app, not a shared 2 GB. Watermarking and OCR share the same process. Meeting-day concurrent views need the extra RAM more than extra instances.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App Platform / droplet 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OS only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4–5 TB included typical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Health check /healthz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PG 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30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Standby optional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 droplet +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80 GB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net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Or Qdrant Cloud 4–8 GB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Redis 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Cache only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Spaces 1 TB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200–500 GB/mo extra possible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CDN in front of Spaces does not help watermarked no-store PDFs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Email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Resend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low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Same as other clouds</w:t>
            </w:r>
          </w:p>
        </w:tc>
      </w:tr>
    </w:tbl>
    <w:p/>
    <w:p>
      <w:pPr>
        <w:pStyle w:val="Heading3"/>
      </w:pPr>
      <w:r>
        <w:rPr>
          <w:color w:val="0F2C4C"/>
        </w:rPr>
        <w:t>Growth — API droplet + worker droplet + managed PG 4 vCPU + 16 GB Qdrant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20"/>
        </w:rPr>
        <w:t>Region: BLR1 / SGP1  ·  Cost: ~$400–750 / month  ·  Replicas: API 1× + worker 1×  ·  25,000 documents, ~80 users, concurrent OCR + heavy view</w:t>
      </w:r>
    </w:p>
    <w:p>
      <w:r>
        <w:rPr>
          <w:rFonts w:ascii="Calibri" w:hAnsi="Calibri" w:eastAsia="Calibri"/>
          <w:b w:val="0"/>
          <w:color w:val="5A3A00"/>
          <w:sz w:val="20"/>
        </w:rPr>
        <w:t>Note: Grow Spaces and Qdrant; Postgres stays modest. At 25k docs the object store is ~160 GB used (plan 1 TB). Qdrant wants 16 GB RAM. Postgres 60 GB is still mostly empty if you archive audit rows yearly.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vCPU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RAM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Disk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Bandwidth</w:t>
            </w:r>
          </w:p>
        </w:tc>
        <w:tc>
          <w:tcPr>
            <w:tcW w:type="dxa" w:w="1409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API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Droplet 4 GB / 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4–5 TB included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 OCR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Ingest worker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Droplet 8 GB / 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80 GB scratch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+ Spaces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OCR + embeddings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PG 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4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60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Archive audit_logs &gt; 3 years to Spaces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Qdrant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Droplet 16 GB +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8 vCPU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16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200 GB volume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private net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Snapshots to Spaces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Redis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Managed Redis 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shared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GB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VPC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Add lock keys before a second API droplet</w:t>
            </w:r>
          </w:p>
        </w:tc>
      </w:tr>
      <w:tr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PDF objects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Spaces 1 TB+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TB+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1 TB+/mo possible</w:t>
            </w:r>
          </w:p>
        </w:tc>
        <w:tc>
          <w:tcPr>
            <w:tcW w:type="dxa" w:w="1409"/>
          </w:tcPr>
          <w:p>
            <w:r>
              <w:rPr>
                <w:rFonts w:ascii="Calibri" w:hAnsi="Calibri"/>
                <w:sz w:val="16"/>
              </w:rPr>
              <w:t>Spaces CDN optional for static PWA assets only</w:t>
            </w:r>
          </w:p>
        </w:tc>
      </w:tr>
    </w:tbl>
    <w:p/>
    <w:p>
      <w:pPr>
        <w:pStyle w:val="Heading1"/>
      </w:pPr>
      <w:r>
        <w:rPr>
          <w:color w:val="0F2C4C"/>
        </w:rPr>
        <w:t>5. History logs (3–6 months and 3–6 years)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Six streams. Keep board accountability in Postgres for years; drop noisy operational logs after a quarter or two. There is no TTL in code today — add a yearly archive job (CSV/Parquet to object storage) rather than deleting audit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Stream</w:t>
            </w:r>
          </w:p>
        </w:tc>
        <w:tc>
          <w:tcPr>
            <w:tcW w:type="dxa" w:w="197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Store</w:t>
            </w:r>
          </w:p>
        </w:tc>
        <w:tc>
          <w:tcPr>
            <w:tcW w:type="dxa" w:w="197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What is recorded</w:t>
            </w:r>
          </w:p>
        </w:tc>
        <w:tc>
          <w:tcPr>
            <w:tcW w:type="dxa" w:w="197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Retain</w:t>
            </w:r>
          </w:p>
        </w:tc>
        <w:tc>
          <w:tcPr>
            <w:tcW w:type="dxa" w:w="197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Volume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Audit trail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Postgres audit_logs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login, upload, view, download, access_request, user admin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3–6 years hot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~0.5–2 KB/row; &lt;2 GB at 6 years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App / uvicorn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Railway logs, CloudWatch, journald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OCR failures, index errors, 5xx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3–6 months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tens of MB/month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Access / proxy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ALB, Railway edge, Nginx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HTTP method, status, latency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3–6 months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depends on QPS; drop after debug window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Meeting notifications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Postgres notification_events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invites, 48h/24h reminders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3–6 years (with meetings)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small; meetings × invitees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Object access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S3 / R2 / Spaces server logs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who fetched which key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12 months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low; enable on the bucket</w:t>
            </w:r>
          </w:p>
        </w:tc>
      </w:tr>
      <w:tr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LLM / embedding usage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OpenAI or OpenRouter dashboard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tokens, spend, model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12 months of invoices</w:t>
            </w:r>
          </w:p>
        </w:tc>
        <w:tc>
          <w:tcPr>
            <w:tcW w:type="dxa" w:w="1973"/>
          </w:tcPr>
          <w:p>
            <w:r>
              <w:rPr>
                <w:rFonts w:ascii="Calibri" w:hAnsi="Calibri"/>
                <w:sz w:val="16"/>
              </w:rPr>
              <w:t>external — not in this DB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At 200 audited actions/day: ~73k rows/year, ~220k at 3 years, ~440k at 6 years — well under 2 GB. Do not scale Postgres for logs. PDF bytes dominate cost.</w:t>
      </w:r>
    </w:p>
    <w:p>
      <w:pPr>
        <w:pStyle w:val="Heading1"/>
      </w:pPr>
      <w:r>
        <w:rPr>
          <w:color w:val="0F2C4C"/>
        </w:rPr>
        <w:t>6. How to scale when traffic grows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A1F24"/>
          <w:sz w:val="22"/>
        </w:rPr>
        <w:t>Order of operations: object storage → Qdrant RAM → app RAM (4 → 8 GB) → ingest worker → replicas (only after Redis locks). Do not horizontally scale the current Dockerfile.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4933"/>
            <w:shd w:fill="0F2C4C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Next step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Archive &gt; ~500 docs, or Railway/DO disk used for PDFs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Move to S3 / R2 / Spaces immediately (STORAGE_BACKEND=s3)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Qdrant RAM &gt; 70% or search latency climbs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Next Qdrant RAM tier (HNSW is RAM-bound). 1 → 4 → 8 → 16 GB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Postgres disk &gt; 70%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Grow volume; partition/archive audit_logs older than 3 years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Concurrent OCR uploads stall the UI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Extract parse/OCR + _index_document_chunks to a worker; keep API thin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Meeting-day view storms / 502s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Add web replicas (scheduled sweeps are lock-protected); raise PDF_STAMP_CACHE_MB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Egress cost spikes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Accept 2× PDF bytes per view. Do not CDN raw docs (watermark + no-store)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Need 2+ app replicas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Externalize reminders (cron + Redis lock) and login rate limit (Redis) first</w:t>
            </w:r>
          </w:p>
        </w:tc>
      </w:tr>
      <w:tr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25k+ documents</w:t>
            </w:r>
          </w:p>
        </w:tc>
        <w:tc>
          <w:tcPr>
            <w:tcW w:type="dxa" w:w="4933"/>
          </w:tcPr>
          <w:p>
            <w:r>
              <w:rPr>
                <w:rFonts w:ascii="Calibri" w:hAnsi="Calibri"/>
                <w:sz w:val="16"/>
              </w:rPr>
              <w:t>Qdrant 16 GB; consider quantized vectors. Postgres is still modest</w:t>
            </w:r>
          </w:p>
        </w:tc>
      </w:tr>
    </w:tbl>
    <w:p/>
    <w:p>
      <w:pPr>
        <w:pStyle w:val="Heading2"/>
      </w:pPr>
      <w:r>
        <w:rPr>
          <w:color w:val="0F2C4C"/>
        </w:rPr>
        <w:t>Scale blockers in this codebase</w:t>
      </w:r>
    </w:p>
    <w:p>
      <w:pPr>
        <w:pStyle w:val="ListBullet"/>
      </w:pPr>
      <w:r>
        <w:t>Single replica — APScheduler reminder sweep and in-memory login rate limit (8 failures / 10 min) are process-local.</w:t>
      </w:r>
    </w:p>
    <w:p>
      <w:pPr>
        <w:pStyle w:val="ListBullet"/>
      </w:pPr>
      <w:r>
        <w:t>In-process OCR — parse_pdf + Tesseract 300 DPI + LLM summary run on the same uvicorn process as search and meetings.</w:t>
      </w:r>
    </w:p>
    <w:p>
      <w:pPr>
        <w:pStyle w:val="ListBullet"/>
      </w:pPr>
      <w:r>
        <w:t>Watermark bandwidth — view and download pull the full object, stamp it in memory, and return the whole PDF with Cache-Control: no-store.</w:t>
      </w:r>
    </w:p>
    <w:p>
      <w:pPr>
        <w:pStyle w:val="Heading1"/>
      </w:pPr>
      <w:r>
        <w:rPr>
          <w:color w:val="0F2C4C"/>
        </w:rPr>
        <w:t>7. Production checklist</w:t>
      </w:r>
    </w:p>
    <w:p>
      <w:pPr>
        <w:pStyle w:val="ListBullet"/>
      </w:pPr>
      <w:r>
        <w:t>APP_ENV=production, JWT_SECRET_KEY ≥ 32 characters, COOKIE_SECURE on.</w:t>
      </w:r>
    </w:p>
    <w:p>
      <w:pPr>
        <w:pStyle w:val="ListBullet"/>
      </w:pPr>
      <w:r>
        <w:t>DATABASE_URL pointing at managed Postgres (Neon / RDS / DO Managed PG). App rewrites postgresql:// to asyncpg.</w:t>
      </w:r>
    </w:p>
    <w:p>
      <w:pPr>
        <w:pStyle w:val="ListBullet"/>
      </w:pPr>
      <w:r>
        <w:t>QDRANT_URL + QDRANT_API_KEY (or self-hosted Qdrant with persistent volume).</w:t>
      </w:r>
    </w:p>
    <w:p>
      <w:pPr>
        <w:pStyle w:val="ListBullet"/>
      </w:pPr>
      <w:r>
        <w:t>REDIS_URL=rediss://… or Upstash REST pair. Do not leave redis://127.0.0.1 on a PaaS.</w:t>
      </w:r>
    </w:p>
    <w:p>
      <w:pPr>
        <w:pStyle w:val="ListBullet"/>
      </w:pPr>
      <w:r>
        <w:t>STORAGE_BACKEND=s3 with AWS_BUCKET_NAME, keys, region; set AWS_S3_ENDPOINT_URL for R2/Spaces/MinIO.</w:t>
      </w:r>
    </w:p>
    <w:p>
      <w:pPr>
        <w:pStyle w:val="ListBullet"/>
      </w:pPr>
      <w:r>
        <w:t>OPENAI_API_KEY or OPENROUTER_API_KEY for summaries and text-embedding-3-small.</w:t>
      </w:r>
    </w:p>
    <w:p>
      <w:pPr>
        <w:pStyle w:val="ListBullet"/>
      </w:pPr>
      <w:r>
        <w:t>Load balancer checks /readyz. Two or more web replicas; workers scale on stream backlog.</w:t>
      </w:r>
    </w:p>
    <w:p>
      <w:pPr>
        <w:pStyle w:val="ListBullet"/>
      </w:pPr>
      <w:r>
        <w:t>Operational log retention 3–6 months; audit_logs retained 3–6 years with a yearly archive job.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1A1F24"/>
          <w:sz w:val="18"/>
        </w:rPr>
        <w:t>Sources: Dockerfile, docker-compose.yml, railway.toml, src/bcp_project/main_api.py, models.py, qdrant_store.py, chunker.py. Monthly costs are planning estimates only.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