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Requirements Specification</w:t>
      </w:r>
    </w:p>
    <w:p>
      <w:pPr>
        <w:spacing w:after="80"/>
      </w:pPr>
      <w:r>
        <w:rPr>
          <w:b/>
          <w:bCs/>
          <w:sz w:val="26"/>
          <w:szCs w:val="26"/>
        </w:rPr>
        <w:t xml:space="preserve">Development of an AI-Powered Plant Disease Detection and Treatment Recommendation System</w:t>
      </w:r>
    </w:p>
    <w:p>
      <w:pPr>
        <w:spacing w:after="120"/>
      </w:pPr>
      <w:r>
        <w:rPr>
          <w:sz w:val="21"/>
          <w:szCs w:val="21"/>
        </w:rPr>
        <w:t xml:space="preserve">Short name: Plant Disease AI. Diploma project, 2026-2027.</w:t>
      </w:r>
    </w:p>
    <w:p>
      <w:pPr>
        <w:spacing w:after="120"/>
      </w:pPr>
      <w:r>
        <w:rPr>
          <w:sz w:val="21"/>
          <w:szCs w:val="21"/>
        </w:rPr>
        <w:t xml:space="preserve">Team: Abdullayev Shynggys, Kalen Mukhammedali, Orynbasarov Alikhan. Supervisor: Kydyrbekova Aigerim.</w:t>
      </w:r>
    </w:p>
    <w:p>
      <w:pPr>
        <w:spacing w:after="120"/>
      </w:pPr>
      <w:r>
        <w:rPr>
          <w:b/>
          <w:bCs/>
          <w:sz w:val="21"/>
          <w:szCs w:val="21"/>
        </w:rPr>
        <w:t xml:space="preserve">Version: </w:t>
      </w:r>
      <w:r>
        <w:rPr>
          <w:sz w:val="21"/>
          <w:szCs w:val="21"/>
        </w:rPr>
        <w:t xml:space="preserve">draft 1 for pre-defense 1 (24 October 2026). Values marked [p] are provisional and will be confirmed after the baseline measurements and the review by the supervisor. The workload was checked: requirements that are useful but not needed for the defense have the priority Should.</w:t>
      </w:r>
    </w:p>
    <w:p>
      <w:pPr>
        <w:pStyle w:val="Heading1"/>
        <w:spacing w:after="140" w:before="320"/>
      </w:pPr>
      <w:r>
        <w:t xml:space="preserve">1. Purpose and scope</w:t>
      </w:r>
    </w:p>
    <w:p>
      <w:pPr>
        <w:spacing w:after="120"/>
      </w:pPr>
      <w:r>
        <w:rPr>
          <w:sz w:val="21"/>
          <w:szCs w:val="21"/>
        </w:rPr>
        <w:t xml:space="preserve">This document lists what the system must do and how each requirement will be checked. It follows the project proposal and the README: the user takes a photo of a leaf, the system names the most likely disease with confidence and a heatmap, and then gives treatment and prevention advice with links to the sources. The interface and the advice are available in Kazakh, Russian and English.</w:t>
      </w:r>
    </w:p>
    <w:p>
      <w:pPr>
        <w:spacing w:after="120"/>
      </w:pPr>
      <w:r>
        <w:rPr>
          <w:sz w:val="21"/>
          <w:szCs w:val="21"/>
        </w:rPr>
        <w:t xml:space="preserve">The requirements are used for the architecture, the mock-ups, the verification plan and the task board in Qadam. Every task should refer to the IDs from this document.</w:t>
      </w:r>
    </w:p>
    <w:p>
      <w:pPr>
        <w:pStyle w:val="Heading1"/>
        <w:spacing w:after="140" w:before="320"/>
      </w:pPr>
      <w:r>
        <w:t xml:space="preserve">2. Users and external systems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200"/>
        <w:gridCol w:w="11838"/>
      </w:tblGrid>
      <w:tr>
        <w:trPr>
          <w:cantSplit/>
          <w:tblHeader/>
        </w:trPr>
        <w:tc>
          <w:tcPr>
            <w:tcW w:type="dxa" w:w="3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Actor</w:t>
            </w:r>
          </w:p>
        </w:tc>
        <w:tc>
          <w:tcPr>
            <w:tcW w:type="dxa" w:w="118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Description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1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small farmer, a home or greenhouse gardener, an agronomy student or an agronomist who needs a quick first assessment. Only registered users can make a diagnosis.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Visitor</w:t>
            </w:r>
          </w:p>
        </w:tc>
        <w:tc>
          <w:tcPr>
            <w:tcW w:type="dxa" w:w="1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person who is not logged in. A visitor can only register or log in.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 (maintainer)</w:t>
            </w:r>
          </w:p>
        </w:tc>
        <w:tc>
          <w:tcPr>
            <w:tcW w:type="dxa" w:w="1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Prepares the knowledge base, runs the indexing script and the evaluation. There is no administrator role in the application in this version.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 model service</w:t>
            </w:r>
          </w:p>
        </w:tc>
        <w:tc>
          <w:tcPr>
            <w:tcW w:type="dxa" w:w="1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External service that writes advice from the retrieved passages. It receives only text.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File storage and database</w:t>
            </w:r>
          </w:p>
        </w:tc>
        <w:tc>
          <w:tcPr>
            <w:tcW w:type="dxa" w:w="1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Own services (MinIO and PostgreSQL with pgvector) started with Docker Compose.</w:t>
            </w:r>
          </w:p>
        </w:tc>
      </w:tr>
    </w:tbl>
    <w:p>
      <w:pPr>
        <w:pStyle w:val="Heading1"/>
        <w:spacing w:after="140" w:before="320"/>
      </w:pPr>
      <w:r>
        <w:t xml:space="preserve">3. How to read the requirements</w:t>
      </w:r>
    </w:p>
    <w:p>
      <w:pPr>
        <w:pStyle w:val="ListParagraph"/>
        <w:numPr>
          <w:ilvl w:val="0"/>
          <w:numId w:val="2"/>
        </w:numPr>
        <w:spacing w:after="60"/>
      </w:pPr>
      <w:r>
        <w:rPr>
          <w:b/>
          <w:bCs/>
          <w:sz w:val="21"/>
          <w:szCs w:val="21"/>
        </w:rPr>
        <w:t xml:space="preserve">Priority (MoSCoW). </w:t>
      </w:r>
      <w:r>
        <w:rPr>
          <w:sz w:val="21"/>
          <w:szCs w:val="21"/>
        </w:rPr>
        <w:t xml:space="preserve">Must: needed for the MVP and for the defense. Should: important, done if time allows. Could: optional. Won't: not in this version (section 8).</w:t>
      </w:r>
    </w:p>
    <w:p>
      <w:pPr>
        <w:pStyle w:val="ListParagraph"/>
        <w:numPr>
          <w:ilvl w:val="0"/>
          <w:numId w:val="2"/>
        </w:numPr>
        <w:spacing w:after="60"/>
      </w:pPr>
      <w:r>
        <w:rPr>
          <w:b/>
          <w:bCs/>
          <w:sz w:val="21"/>
          <w:szCs w:val="21"/>
        </w:rPr>
        <w:t xml:space="preserve">Source. </w:t>
      </w:r>
      <w:r>
        <w:rPr>
          <w:sz w:val="21"/>
          <w:szCs w:val="21"/>
        </w:rPr>
        <w:t xml:space="preserve">P = project proposal, R = README, T = technology comparison, Git rules = rules for the repository of the diploma project. I1 = interview with the rice producer (Абай Дидар Маратұлы), I2 = interview with the data specialist (Abdirashit Duisenbek), I3 = interview with the bioengineer (Табынбай Асем). A = team decision that is not yet confirmed by users or experts, so it is an assumption.</w:t>
      </w:r>
    </w:p>
    <w:p>
      <w:pPr>
        <w:pStyle w:val="ListParagraph"/>
        <w:numPr>
          <w:ilvl w:val="0"/>
          <w:numId w:val="2"/>
        </w:numPr>
        <w:spacing w:after="60"/>
      </w:pPr>
      <w:r>
        <w:rPr>
          <w:b/>
          <w:bCs/>
          <w:sz w:val="21"/>
          <w:szCs w:val="21"/>
        </w:rPr>
        <w:t xml:space="preserve">Verification. </w:t>
      </w:r>
      <w:r>
        <w:rPr>
          <w:sz w:val="21"/>
          <w:szCs w:val="21"/>
        </w:rPr>
        <w:t xml:space="preserve">T = automated or manual test, I = inspection of code, data or documents, D = demonstration, A = analysis or measurement with a reported result.</w:t>
      </w:r>
    </w:p>
    <w:p>
      <w:pPr>
        <w:pStyle w:val="ListParagraph"/>
        <w:numPr>
          <w:ilvl w:val="0"/>
          <w:numId w:val="2"/>
        </w:numPr>
        <w:spacing w:after="60"/>
      </w:pPr>
      <w:r>
        <w:rPr>
          <w:b/>
          <w:bCs/>
          <w:sz w:val="21"/>
          <w:szCs w:val="21"/>
        </w:rPr>
        <w:t xml:space="preserve">Acceptance criterion. </w:t>
      </w:r>
      <w:r>
        <w:rPr>
          <w:sz w:val="21"/>
          <w:szCs w:val="21"/>
        </w:rPr>
        <w:t xml:space="preserve">A requirement is accepted when its criterion is met. For model quality, no numerical targets are fixed yet: the criterion is that the measurement is done as described and the result is reported. Targets will be set after the ResNet50 baseline.</w:t>
      </w:r>
    </w:p>
    <w:p>
      <w:pPr>
        <w:pStyle w:val="ListParagraph"/>
        <w:numPr>
          <w:ilvl w:val="0"/>
          <w:numId w:val="2"/>
        </w:numPr>
        <w:spacing w:after="60"/>
      </w:pPr>
      <w:r>
        <w:rPr>
          <w:b/>
          <w:bCs/>
          <w:sz w:val="21"/>
          <w:szCs w:val="21"/>
        </w:rPr>
        <w:t xml:space="preserve">Summary. </w:t>
      </w:r>
      <w:r>
        <w:rPr>
          <w:sz w:val="21"/>
          <w:szCs w:val="21"/>
        </w:rPr>
        <w:t xml:space="preserve">69 requirements: 44 Must, 24 Should, 1 Could.</w:t>
      </w:r>
    </w:p>
    <w:p>
      <w:pPr>
        <w:pStyle w:val="Heading1"/>
        <w:spacing w:after="140" w:before="320"/>
      </w:pPr>
      <w:r>
        <w:t xml:space="preserve">4. Functional requirements</w:t>
      </w:r>
    </w:p>
    <w:p>
      <w:pPr>
        <w:pStyle w:val="Heading2"/>
        <w:keepNext/>
        <w:spacing w:after="100" w:before="240"/>
      </w:pPr>
      <w:r>
        <w:t xml:space="preserve">4.1 Accounts and language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register with an email and a password.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valid registration creates an account. A duplicate email or an invalid email or password is rejected with a clear message. No password is stored in plain text (checked in the database).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log in and log out. All endpoints except register, login and health require a valid login token.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request without a valid or with an expired token to any protected endpoint returns 401. Login with a wrong password is rejected.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choose the language of the interface and of the advice: Kazakh, Russian or English. The choice is saved.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All screens are shown in the chosen language. After logging in again the choice is kept. The chosen language is sent with the recommendation request.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bl>
    <w:p>
      <w:pPr>
        <w:pStyle w:val="Heading2"/>
        <w:keepNext/>
        <w:spacing w:after="100" w:before="240"/>
      </w:pPr>
      <w:r>
        <w:t xml:space="preserve">4.2 Diagnosis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take a photo with the phone camera or upload an existing photo (JPEG or PNG, up to 10 MB [p]).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I1</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gallery photo and a camera photo are both accepted in a demo on a phone and in a desktop browser. A file of another format or a larger file is rejected with a message.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Before classification the system checks the image: format, size and minimum resolution (224x224 pixels [p]).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Test images with a wrong format, size or resolution are rejected before they reach the model, with a message that says what is wrong.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classifies the crop and the disease among the 38 PlantVillage classes (14 crops, diseases and healthy leaves).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every accepted test image the response contains one class from the list. The class list in the API matches the 38 classes of the training data.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shows the top 3 predictions with the confidence of each.</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response contains three different classes in descending order of confidence. The result screen shows all three with percentages.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If the top-1 confidence is below a threshold T, the system gives no single diagnosis, asks for a new photo and shows the candidates. T is configurable and chosen on the validation set.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 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With a mocked model output below T the API returns the status "retake" and no diagnosis; at or above T it returns "ok". The value of T and the way it was chosen are documented.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detects images that are not a leaf and asks for a new photo.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Clearly non-leaf photos (for example a face or a car) get the status "retake" in a demo. The share of rejected photos on a prepared non-leaf set is measured and reported in the evaluation.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detects blurred or very dark photos and asks for a better photo with a hint about light or focus.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Prepared blurred and dark photos get the status "retake" with a hint. The share of good photos rejected by mistake is measured and reported.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shows a Grad-CAM heatmap over the photo for the top-1 class of every accepted diagnosis.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Every accepted diagnosis response contains a heatmap with the size of the photo, and the result screen displays it.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saves the original photo in file storage and links it to the diagnosis.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a diagnosis the photo exists in storage and the owner can open it from the history.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4.3 Recommendations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an accepted diagnosis of a disease the system gives treatment and prevention advice in the chosen language.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I1, I3</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each disease class that has sources in the knowledge base, the response contains a treatment part and a prevention part in the requested language.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advice is generated only from passages retrieved from the knowledge base.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Only retrieved passages are passed to the language model (code inspection). In the evaluation question set every advice statement is supported by a retrieved passage (manual faithfulness review, result reported).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 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Every advice item has at least one reference (source title and link) to a passage in the knowledge base.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Automated check: in the evaluation set 100% of advice items carry a reference id that exists in the knowledge base. The links of the sources were opened and checked.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If no relevant passage is found, the system says that no verified advice was found and does not generate advice.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test question about a disease or crop without sources returns the "no verified advice" answer and no generated text.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Every advice is shown with a disclaimer: the information is based on cited sources, may be wrong and does not replace an agronomist.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I3</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disclaimer is present in every recommendation response and on the recommendation screen in all three languages.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never shows a dosage, an active ingredient or a safety interval that is not stated in a cited passage. If it shows one, the reference is shown next to it.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 I3</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the manual review of all evaluation answers, 100% of dosage and safety-interval mentions match a cited passage. Any mismatch means the requirement is failed.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Where the sources describe both, advice shows preventive and biological options before chemical ones and warns about chemical use.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diseases whose sources describe both kinds of treatment, the answer lists biological and preventive options first and chemical options after them with a warning. Checked on the evaluation set.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a healthy leaf the system shows that no disease was detected and gives prevention tips from the sources.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the class "healthy" the result shows no treatment, only the message and prevention information.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lookup-table baseline exists: disease to a fixed advice text with a source, without a language model.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baseline returns advice for every disease class that has an entry in the table, and it is used for the comparison in the evaluation.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If the language model is not available, the system uses the lookup table or shows a clear message. The application does not crash.</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With the language model call disabled in a test, the recommendation endpoint returns the baseline advice marked as such, or an error message, and never an HTTP 500.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4.4 History and feedback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Each diagnosis (photo, top-3, confidence, heatmap, advice, language, date) is saved in the history of the user.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I3</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a diagnosis and its advice the entry appears in the history with all these fields.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sees the list of own earlier diagnoses, newest first, and can open any of them.</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history endpoint returns only the entries of the current user in descending order of date. Opening an entry shows the saved result.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user cannot see the history or the photos of another user.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Test with two accounts: a request for an entry of the other account returns 403 or 404.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delete a history entry. Its photo is removed from storage.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After deletion the entry is not in the list and the photo object is no longer in storage.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user can mark a diagnosis or its advice as helpful or not helpful.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mark is saved together with the entry.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4.5 Interface and platform</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web interface is usable at phone width (from 360 px) in a mobile browser.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I1</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screens login, scan, result, recommendations and history work at 360 px width without horizontal scrolling (browser device emulation and one real phone).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application can be installed on the phone home screen as a PWA.</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PWA installability check passes (manifest and service worker).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interface is simple: the scan action is one tap from the home screen, buttons are large, texts use plain language without jargon.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a scripted demo with the supervisor a new user completes registration, scan and advice without help. Problems are logged as tasks.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interface shows progress during processing and a clear message for each error (network, server, invalid photo).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Each error case from a test list produces a visible message and not an empty screen.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health endpoint reports that the service is running.</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 /api/v1/health returns 200 when the service runs.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every diagnosis the backend logs the processing time and the predicted class probabilities, without personal data other than the user id.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log record with these fields exists for each diagnosis request.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 T</w:t>
            </w:r>
          </w:p>
        </w:tc>
      </w:tr>
    </w:tbl>
    <w:p>
      <w:pPr>
        <w:pStyle w:val="Heading2"/>
        <w:keepNext/>
        <w:spacing w:after="100" w:before="240"/>
      </w:pPr>
      <w:r>
        <w:t xml:space="preserve">4.6 Knowledge base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knowledge base is built from a list of cited sources. Each source has a title, link, type, language, note on the permission or licence, crops and diseases.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source list file is in the repository. Each stored passage refers to a source record.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An indexing script splits the sources into passages, creates multilingual embeddings and stores them in PostgreSQL with pgvector. It can be repeated from the source list with one command.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T</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Running the script on an empty database fills the passages table; a retrieval test returns the expected passage for a prepared question.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coverage report shows, for each disease class, how many sources and passages exist.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report is generated by a script and stored in the repository.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Every disease class of the MVP has at least one source in the knowledge base.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coverage report shows at least one source for each class. Classes without sources are listed, and users get the answer "no verified advice" for them.</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bl>
    <w:p>
      <w:pPr>
        <w:pStyle w:val="Heading1"/>
        <w:spacing w:after="140" w:before="320"/>
      </w:pPr>
      <w:r>
        <w:t xml:space="preserve">5. Non-functional requirements</w:t>
      </w:r>
    </w:p>
    <w:p>
      <w:pPr>
        <w:pStyle w:val="Heading2"/>
        <w:keepNext/>
        <w:spacing w:after="100" w:before="240"/>
      </w:pPr>
      <w:r>
        <w:t xml:space="preserve">5.1 Performance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Diagnosis time, from upload to the result with heatmap, on a CPU-only machine: up to 10 seconds [p] for a photo within the size limit.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Measured on 50 requests on documented hardware: the 95th percentile is within the limit. The measured values are reported for each model.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Time to get recommendations: up to 20 seconds [p] (depends on the language model service).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Measured on 20 requests: the 95th percentile is within the limit.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Five users can use the system at the same time [p] without errors.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load script with 5 parallel users and 10 requests each finishes without failed requests.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5.2 Reliability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If one component fails (language model, storage), the user sees an error message and the rest of the system keeps working. Diagnosis works without the recommendation module.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With the language model switched off, diagnosis still returns a result.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Invalid input never crashes the service. A broken, empty or huge file returns a 4xx answer.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prepared list of bad files returns 4xx answers and never 5xx.</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5.3 Security and privacy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Passwords are stored as salted hashes (bcrypt or argon2). Login tokens expire (24 hours [p]).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Inspection of the code and the database. A test with an expired token returns 401.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 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 passwords, keys or personal data are committed to the repository. The file .env.example contains placeholders only.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Git rules</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secret scan of the repository history finds nothing.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Photos are visible only to their owner. The storage bucket is not public.</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Anonymous access to a storage URL is denied. Photos are given to the owner through the backend or through links that expire.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NFR-09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Only the minimum personal data is stored: email, password hash, photos and history. A privacy note is shown in the README and in the application.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Inspection of the database schema and of the note.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Only text (crop, disease, retrieved passages, language) is sent to the external language model service. The photo and the email of the user are never sent.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Inspection of the request sent to the language model service in a test.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 T</w:t>
            </w:r>
          </w:p>
        </w:tc>
      </w:tr>
    </w:tbl>
    <w:p>
      <w:pPr>
        <w:pStyle w:val="Heading2"/>
        <w:keepNext/>
        <w:spacing w:after="100" w:before="240"/>
      </w:pPr>
      <w:r>
        <w:t xml:space="preserve">5.4 Usability and languages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All interface texts are kept in language files for Kazakh, Russian and English. No text is hard-coded.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An automated check shows the same set of keys in all three files and no hard-coded texts.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Kazakh and Russian advice is faithful to the sources.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All three team members speak Kazakh, Russian and English. A sample of answers is reviewed by team members who did not write the recommendation module. The sample size is set in the verification plan. The faithfulness is reported and compared with English.</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Supported browsers: current Chrome (Android and desktop) and Safari (iOS).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End-to-end tests run in Chrome. A manual check is done in Safari on iOS.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D</w:t>
            </w:r>
          </w:p>
        </w:tc>
      </w:tr>
    </w:tbl>
    <w:p>
      <w:pPr>
        <w:pStyle w:val="Heading2"/>
        <w:keepNext/>
        <w:spacing w:after="100" w:before="240"/>
      </w:pPr>
      <w:r>
        <w:t xml:space="preserve">5.5 Portability and maintainability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system starts locally with "docker compose up --build" following the README. No paid service is needed except the language model service.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T</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team member who did not write the setup starts the system from a clean clone following the README.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backend API is documented with OpenAPI. The agreed request and response formats are kept in the repository.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T</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documentation page lists all endpoints. The contract files are in the backend folder.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Datasets and model weights are not committed. A README in the ML folder explains how to get them.</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Inspection of the repository and of the ML README.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language model provider can be changed by configuration without changing the application logic.</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test replaces the provider by a mock through configuration only.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bl>
    <w:p>
      <w:pPr>
        <w:pStyle w:val="Heading2"/>
        <w:keepNext/>
        <w:spacing w:after="100" w:before="240"/>
      </w:pPr>
      <w:r>
        <w:t xml:space="preserve">5.6 Quality assurance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Automated tests (pytest, Vitest, Playwright) run in CI on every pull request. A change is merged only with green CI and a review by another team member.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 Git rules</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CI history shows runs for pull requests. Pull requests show the review.</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main scenario (register, log in, scan, result, advice, history) is covered by an end-to-end test.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Playwright test passes in CI.</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NFR-20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Model training is reproducible: fixed random seeds, a saved split file and fixed package versions.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rerun with the same seed and split file gives the same split and metrics within the reported variation.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bl>
    <w:p>
      <w:pPr>
        <w:pStyle w:val="Heading1"/>
        <w:spacing w:after="140" w:before="320"/>
      </w:pPr>
      <w:r>
        <w:t xml:space="preserve">6. Model, data and evaluation requirements</w:t>
      </w:r>
    </w:p>
    <w:p>
      <w:pPr>
        <w:pStyle w:val="Heading2"/>
        <w:keepNext/>
        <w:spacing w:after="100" w:before="240"/>
      </w:pPr>
      <w:r>
        <w:t xml:space="preserve">6.1 Image model and data</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dataset is split into training, validation and test sets so that photos of the same leaf are never in different sets.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split script groups images by source leaf. If the dataset has no leaf identifiers, images are grouped by near-duplicate similarity (image hash or embedding distance) before the split, and the method is documented. An automated check shows that no group is in more than one set. The split file is stored.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ResNet50 (baseline), EfficientNet-B0 and MobileNetV3 are fine-tuned from weights pretrained on ImageNet (no model is trained from scratch) on the same training data and compared on the same validation and test sets.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evaluation contains a results table with all three models.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Training data are PlantVillage and additional field datasets whose classes are mapped to the PlantVillage classes (for example FieldPlant). The field test set is made from PlantDoc and our own photos and is never used for training or for model selection. Only classes that exist in both the training data and the field test data are used. The class mapping is documented.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mapping file is in the repository. The number of images per class is reported for training and test data. An automated check shows that no field test image (or near duplicate) is in the training data. The licence of each dataset is checked (DR-12).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DR-04</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team collects its own field photos with a label, a date and a note on the place. Each label is checked by a second team member.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Photos and a label file are stored (not in Git). Each label has a second reviewer.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DR-05</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Data augmentation (contrast, rotation, crop, background change) is used in training and its effect is reported.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evaluation compares training with and without augmentation.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DR-06</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 the laboratory and on the field test set the following is reported: accuracy, macro-F1, recall per class, confusion matrix and calibration (ECE).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evaluation notebook produces all these values for each model and each set.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DR-07</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final model is chosen by accuracy, macro-F1 and CPU speed. The reasons are written in a decision record.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decision record exists in the docs folder.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DR-08</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final model is exported to ONNX. Its top-1 predictions equal those of the PyTorch model on a fixed sample (200 images [p]). The Grad-CAM heatmap is computed with PyTorch for the same weights.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parity test passes. Any difference is analysed and written down.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DR-09</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rejection rules (low confidence, not a leaf, blurred or dark photo) are evaluated on prepared sets of non-leaf, blurred, dark and good photos.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Should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sets are stored (not in Git). The rejection rates and the false rejection rates are reported.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bl>
    <w:p>
      <w:pPr>
        <w:pStyle w:val="Heading2"/>
        <w:keepNext/>
        <w:spacing w:after="100" w:before="240"/>
      </w:pPr>
      <w:r>
        <w:t xml:space="preserve">6.2 Recommendations and knowledge base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900"/>
        <w:gridCol w:w="1000"/>
        <w:gridCol w:w="6538"/>
        <w:gridCol w:w="13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Priority</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65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Acceptance criterion</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Verification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DR-10</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fixed set of evaluation questions per disease is stored in the repository. It includes questions without sources in the knowledge base.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question file is in the repository and is used for both RAG and the baseline.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DR-11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 RAG and for the lookup-table baseline the following is reported: the share of advice with a valid reference, faithfulness to the sources (manual review) and retrieval hit rate.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 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evaluation contains a table with these values for RAG and for the baseline.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DR-12</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licence of every dataset and the permission to use every knowledge base source are checked and noted before use or sharing.</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w:t>
            </w:r>
          </w:p>
        </w:tc>
        <w:tc>
          <w:tcPr>
            <w:tcW w:type="dxa" w:w="6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table of datasets and sources with the licence or permission note is in the docs folder.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w:t>
            </w:r>
          </w:p>
        </w:tc>
      </w:tr>
    </w:tbl>
    <w:p>
      <w:pPr>
        <w:pStyle w:val="Heading1"/>
        <w:spacing w:after="140" w:before="320"/>
      </w:pPr>
      <w:r>
        <w:t xml:space="preserve">7. Traceability: what the interviews changed</w:t>
      </w:r>
    </w:p>
    <w:p>
      <w:pPr>
        <w:spacing w:after="120"/>
      </w:pPr>
      <w:r>
        <w:rPr>
          <w:sz w:val="21"/>
          <w:szCs w:val="21"/>
        </w:rPr>
        <w:t xml:space="preserve">The table shows which findings of the three interviews became requirements and which were moved out of the MVP. Findings are verified only as opinions of the three interviewed persons.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0"/>
        <w:gridCol w:w="4038"/>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Finding</w:t>
            </w:r>
          </w:p>
        </w:tc>
        <w:tc>
          <w:tcPr>
            <w:tcW w:type="dxa" w:w="5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Decision</w:t>
            </w:r>
          </w:p>
        </w:tc>
        <w:tc>
          <w:tcPr>
            <w:tcW w:type="dxa" w:w="40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Early and fast identification of the disease is critical; late action costs yield</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diagnosis from a photo with confidence</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FR-06, FR-07, FR-28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Needs clear step-by-step treatment with active ingredient, dosage and safety period</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only as far as cited sources state it. No own dosage calculation (W-04)</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FR-18, W-04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Simple interface, large buttons, usable by field workers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(Should)</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FR-30, FR-28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Offline photo capture and later synchronisation</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in the 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Geo-tagging and marking of affected zones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in the 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Accuracy drops from the laboratory to the field</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separate field test set and reported gap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DR-03, DR-06, DR-04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Below a confidence threshold do not give a single diagnosis; show 2-3 candidates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(the 70% in the interview is an example; T is chosen on validation data)</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FR-08, FR-07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Validate images on upload: resolution, blur and so on</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FR-05, FR-10, FR-09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API-first architecture so that models can be updated on the server</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REST API with OpenAPI</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Augmentation and field photos against bias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DR-05, DR-03, DR-04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Log latency and probabilities; user feedback</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Logging in the MVP; feedback is optional (Could)</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FR-33, FR-27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Do not recommend only chemicals; biological and preventive options first</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(Should), as far as sources describe both</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Safety warnings and exact limits are mandatory</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MVP: disclaimer, and no dosage without a source</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FR-17, FR-18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History of diagnoses to see repeated risks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History in the MVP; regional analysis is not</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FR-24, W-08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Treatment depends on the growth stage</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in the 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Expert verification panel for flagged diagnoses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in the MVP</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W-03</w:t>
            </w:r>
          </w:p>
        </w:tc>
      </w:tr>
    </w:tbl>
    <w:p>
      <w:pPr>
        <w:pStyle w:val="Heading1"/>
        <w:spacing w:after="140" w:before="320"/>
      </w:pPr>
      <w:r>
        <w:t xml:space="preserve">8. Not in this version (Won't have)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300"/>
        <w:gridCol w:w="7638"/>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Feature</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Source</w:t>
            </w:r>
          </w:p>
        </w:tc>
        <w:tc>
          <w:tcPr>
            <w:tcW w:type="dxa" w:w="76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Reason and status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W-01</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Offline photo queue with later synchronisation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Outside the scope (offline use) and needs separate work on synchronisation. Future work.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W-02</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Geo-tagging of photos, marking field zones, outbreak and spatial maps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 I3</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Needs location privacy rules and enough data. Not needed for the aim of the project. Future work.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W-03</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Expert or admin panel to review flagged diagnoses and update advice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the MVP the knowledge base is prepared by the team with the indexing script.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W-04</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Dosage calculator per hectare and commercial product recommendations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 reliable product and regulatory data, and a safety risk. Only dosages stated in cited sources are shown (see safety requirement).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W-05</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 that depends on the growth stage of the crop</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Needs extra user input and suitable sources. Future work.</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W-06</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Rice and other crops that are not in PlantVillage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I1</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training dataset has no such classes, so the model cannot recognise them. Future work with new data.</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W-07</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Retraining of the model on user feedback and photos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I2</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Needs privacy rules and time. In the MVP the feedback is only stored (if implemented).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W-08</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Forecast of regional outbreaks from the history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I3</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Depends on W-02.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W-09</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Native mobile applications and offline model on the device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Outside the scope of the proposal.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W-10</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Pests, nutrient deficiency, drone or satellite images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w:t>
            </w:r>
          </w:p>
        </w:tc>
        <w:tc>
          <w:tcPr>
            <w:tcW w:type="dxa" w:w="7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Outside the scope of the proposal.</w:t>
            </w:r>
          </w:p>
        </w:tc>
      </w:tr>
    </w:tbl>
    <w:p>
      <w:pPr>
        <w:pStyle w:val="Heading1"/>
        <w:spacing w:after="140" w:before="320"/>
      </w:pPr>
      <w:r>
        <w:t xml:space="preserve">9. Open points</w:t>
      </w:r>
    </w:p>
    <w:p>
      <w:pPr>
        <w:pStyle w:val="ListParagraph"/>
        <w:numPr>
          <w:ilvl w:val="0"/>
          <w:numId w:val="2"/>
        </w:numPr>
        <w:spacing w:after="60"/>
      </w:pPr>
      <w:r>
        <w:rPr>
          <w:sz w:val="21"/>
          <w:szCs w:val="21"/>
        </w:rPr>
        <w:t xml:space="preserve">The confidence threshold T and the other provisional values [p] are set after the baseline measurements.</w:t>
      </w:r>
    </w:p>
    <w:p>
      <w:pPr>
        <w:pStyle w:val="ListParagraph"/>
        <w:numPr>
          <w:ilvl w:val="0"/>
          <w:numId w:val="2"/>
        </w:numPr>
        <w:spacing w:after="60"/>
      </w:pPr>
      <w:r>
        <w:rPr>
          <w:sz w:val="21"/>
          <w:szCs w:val="21"/>
        </w:rPr>
        <w:t xml:space="preserve">The language model provider is not chosen yet. It affects privacy (only text is sent), cost, limits and the quality of Kazakh and Russian.</w:t>
      </w:r>
    </w:p>
    <w:p>
      <w:pPr>
        <w:pStyle w:val="ListParagraph"/>
        <w:numPr>
          <w:ilvl w:val="0"/>
          <w:numId w:val="2"/>
        </w:numPr>
        <w:spacing w:after="60"/>
      </w:pPr>
      <w:r>
        <w:rPr>
          <w:sz w:val="21"/>
          <w:szCs w:val="21"/>
        </w:rPr>
        <w:t xml:space="preserve">The sizes of the field test set and of the review sample for Kazakh and Russian answers are set in the verification plan.</w:t>
      </w:r>
    </w:p>
    <w:p>
      <w:pPr>
        <w:pStyle w:val="ListParagraph"/>
        <w:numPr>
          <w:ilvl w:val="0"/>
          <w:numId w:val="2"/>
        </w:numPr>
        <w:spacing w:after="60"/>
      </w:pPr>
      <w:r>
        <w:rPr>
          <w:sz w:val="21"/>
          <w:szCs w:val="21"/>
        </w:rPr>
        <w:t xml:space="preserve">Before training starts, the team checks whether PlantVillage has leaf identifiers (see the requirement on the split without leakage) and chooses the grouping method.</w:t>
      </w:r>
    </w:p>
    <w:p>
      <w:pPr>
        <w:pStyle w:val="ListParagraph"/>
        <w:numPr>
          <w:ilvl w:val="0"/>
          <w:numId w:val="2"/>
        </w:numPr>
        <w:spacing w:after="60"/>
      </w:pPr>
      <w:r>
        <w:rPr>
          <w:sz w:val="21"/>
          <w:szCs w:val="21"/>
        </w:rPr>
        <w:t xml:space="preserve">The requirements marked with the source A are assumptions of the team. They are to be shown to the supervisor and, where possible, to a user.</w:t>
      </w:r>
    </w:p>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Plant Disease AI, requirements,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creator>Plant Disease AI team</dc:creator>
  <cp:lastModifiedBy>Plant Disease AI team</cp:lastModifiedBy>
  <cp:revision>1</cp:revision>
  <dcterms:created xsi:type="dcterms:W3CDTF">2026-10-20T18:32:49.884Z</dcterms:created>
  <dcterms:modified xsi:type="dcterms:W3CDTF">2026-10-20T18:32:49.885Z</dcterms:modified>
</cp:coreProperties>
</file>

<file path=docProps/custom.xml><?xml version="1.0" encoding="utf-8"?>
<Properties xmlns="http://schemas.openxmlformats.org/officeDocument/2006/custom-properties" xmlns:vt="http://schemas.openxmlformats.org/officeDocument/2006/docPropsVTypes"/>
</file>