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36"/>
          <w:szCs w:val="36"/>
          <w:rtl w:val="1"/>
        </w:rPr>
        <w:t xml:space="preserve">טבלאות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המערכת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גטבלאות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האדמיניסרטורים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9.4894275399693"/>
        <w:gridCol w:w="1351.6245487364622"/>
        <w:gridCol w:w="1308.1794739556474"/>
        <w:gridCol w:w="4450.706549767921"/>
        <w:tblGridChange w:id="0">
          <w:tblGrid>
            <w:gridCol w:w="2249.4894275399693"/>
            <w:gridCol w:w="1351.6245487364622"/>
            <w:gridCol w:w="1308.1794739556474"/>
            <w:gridCol w:w="4450.706549767921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לטבלה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סיסמאת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3.971119133574"/>
        <w:gridCol w:w="1337.1428571428573"/>
        <w:gridCol w:w="1308.1794739556474"/>
        <w:gridCol w:w="4450.706549767921"/>
        <w:tblGridChange w:id="0">
          <w:tblGrid>
            <w:gridCol w:w="2263.971119133574"/>
            <w:gridCol w:w="1337.1428571428573"/>
            <w:gridCol w:w="1308.1794739556474"/>
            <w:gridCol w:w="4450.706549767921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לטבלה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סיסמאת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הפרטי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משפחתו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משכורתו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דואר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האלקטרוני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העובד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.0669412976313"/>
        <w:gridCol w:w="1320.617919670443"/>
        <w:gridCol w:w="1291.699279093718"/>
        <w:gridCol w:w="4342.615859938208"/>
        <w:tblGridChange w:id="0">
          <w:tblGrid>
            <w:gridCol w:w="2405.0669412976313"/>
            <w:gridCol w:w="1320.617919670443"/>
            <w:gridCol w:w="1291.699279093718"/>
            <w:gridCol w:w="4342.615859938208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לטבלה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סיסמאת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כניסה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שמו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הפרטי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משפחתו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תאריכי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יום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הולדתו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לחישוב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FREEZE_DATE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ההקפאה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REGION_DECODE_ID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איזור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מגוריו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פיענוח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REGION_DECODE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המגרשים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717816683831"/>
        <w:gridCol w:w="1363.9958805355304"/>
        <w:gridCol w:w="1320.617919670443"/>
        <w:gridCol w:w="4501.668383110196"/>
        <w:tblGridChange w:id="0">
          <w:tblGrid>
            <w:gridCol w:w="2173.717816683831"/>
            <w:gridCol w:w="1363.9958805355304"/>
            <w:gridCol w:w="1320.617919670443"/>
            <w:gridCol w:w="4501.668383110196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bidi w:val="1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FIELD_SIZE_DECODE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המגרשים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717816683831"/>
        <w:gridCol w:w="1363.9958805355304"/>
        <w:gridCol w:w="1320.617919670443"/>
        <w:gridCol w:w="4501.668383110196"/>
        <w:tblGridChange w:id="0">
          <w:tblGrid>
            <w:gridCol w:w="2173.717816683831"/>
            <w:gridCol w:w="1363.9958805355304"/>
            <w:gridCol w:w="1320.617919670443"/>
            <w:gridCol w:w="4501.668383110196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גודל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מגרש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גודל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מגרש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FIELD_TYPE_DECODE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המגרשים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717816683831"/>
        <w:gridCol w:w="1363.9958805355304"/>
        <w:gridCol w:w="1320.617919670443"/>
        <w:gridCol w:w="4501.668383110196"/>
        <w:tblGridChange w:id="0">
          <w:tblGrid>
            <w:gridCol w:w="2173.717816683831"/>
            <w:gridCol w:w="1363.9958805355304"/>
            <w:gridCol w:w="1320.617919670443"/>
            <w:gridCol w:w="4501.668383110196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סוג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מגרש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סוג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מגרש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INVITATION_STATUS_DECODE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8.1771369721937"/>
        <w:gridCol w:w="1335.0772399588052"/>
        <w:gridCol w:w="1320.617919670443"/>
        <w:gridCol w:w="4516.127703398559"/>
        <w:tblGridChange w:id="0">
          <w:tblGrid>
            <w:gridCol w:w="2188.1771369721937"/>
            <w:gridCol w:w="1335.0772399588052"/>
            <w:gridCol w:w="1320.617919670443"/>
            <w:gridCol w:w="4516.127703398559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בקשה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ORDER_STATUS_DECODE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717816683831"/>
        <w:gridCol w:w="1363.9958805355304"/>
        <w:gridCol w:w="1320.617919670443"/>
        <w:gridCol w:w="4501.668383110196"/>
        <w:tblGridChange w:id="0">
          <w:tblGrid>
            <w:gridCol w:w="2173.717816683831"/>
            <w:gridCol w:w="1363.9958805355304"/>
            <w:gridCol w:w="1320.617919670443"/>
            <w:gridCol w:w="4501.668383110196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טבלאות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עיסקיות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COMPLAINT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3.2697266632285"/>
        <w:gridCol w:w="1337.1428571428573"/>
        <w:gridCol w:w="1264.7343991748326"/>
        <w:gridCol w:w="4334.8530170190825"/>
        <w:tblGridChange w:id="0">
          <w:tblGrid>
            <w:gridCol w:w="2423.2697266632285"/>
            <w:gridCol w:w="1337.1428571428573"/>
            <w:gridCol w:w="1264.7343991748326"/>
            <w:gridCol w:w="4334.853017019082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לטבלה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הסבר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התלונה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COMPLAINT_TYPE_ID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סוג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התלונה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OFFENDED_USER_ID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המתלונן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OFFENDING_USER_ID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משתמש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עליו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מתלוננים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COMPLAINT_TYPE_DECODE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3.717816683831"/>
        <w:gridCol w:w="1363.9958805355304"/>
        <w:gridCol w:w="1320.617919670443"/>
        <w:gridCol w:w="4501.668383110196"/>
        <w:tblGridChange w:id="0">
          <w:tblGrid>
            <w:gridCol w:w="2173.717816683831"/>
            <w:gridCol w:w="1363.9958805355304"/>
            <w:gridCol w:w="1320.617919670443"/>
            <w:gridCol w:w="4501.668383110196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תלונה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פיענוח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תלונה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tbl>
      <w:tblPr>
        <w:tblStyle w:val="Table11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3.8516992790937"/>
        <w:gridCol w:w="1349.536560247168"/>
        <w:gridCol w:w="1306.1585993820804"/>
        <w:gridCol w:w="4400.453141091658"/>
        <w:tblGridChange w:id="0">
          <w:tblGrid>
            <w:gridCol w:w="2303.8516992790937"/>
            <w:gridCol w:w="1349.536560247168"/>
            <w:gridCol w:w="1306.1585993820804"/>
            <w:gridCol w:w="4400.453141091658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מגרש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המגרש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סוג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המגרש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FIELD_SIZE_ID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גודל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המגרש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1.6889804325438"/>
        <w:gridCol w:w="1320.617919670443"/>
        <w:gridCol w:w="1291.699279093718"/>
        <w:gridCol w:w="4385.993820803295"/>
        <w:tblGridChange w:id="0">
          <w:tblGrid>
            <w:gridCol w:w="2361.6889804325438"/>
            <w:gridCol w:w="1320.617919670443"/>
            <w:gridCol w:w="1291.699279093718"/>
            <w:gridCol w:w="4385.99382080329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הזמנה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תאריכי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מועד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התחלת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ההשכרה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תאריכי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מועד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סיום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ההשכרה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PLAYERS_NUMBER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שחקנים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להצטרפות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מקסימלי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FIELD_ID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המגרש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המושכר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מזמין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ORDER_STATUS_ID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ההזמנה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PARTICIPANT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2.9042224510813"/>
        <w:gridCol w:w="1306.1585993820804"/>
        <w:gridCol w:w="1262.780638516993"/>
        <w:gridCol w:w="4328.156539649845"/>
        <w:tblGridChange w:id="0">
          <w:tblGrid>
            <w:gridCol w:w="2462.9042224510813"/>
            <w:gridCol w:w="1306.1585993820804"/>
            <w:gridCol w:w="1262.780638516993"/>
            <w:gridCol w:w="4328.156539649845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בקשת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הצטרפות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תאריכי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בקשת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ההזמנה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המעוניין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להצטרף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ההזמנה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אליה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מעניין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להצטרף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INVITATION_STATUS_ID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סטטוס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tbl>
      <w:tblPr>
        <w:tblStyle w:val="Table14"/>
        <w:bidi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6.1483007209063"/>
        <w:gridCol w:w="1320.617919670443"/>
        <w:gridCol w:w="1291.699279093718"/>
        <w:gridCol w:w="4371.534500514934"/>
        <w:tblGridChange w:id="0">
          <w:tblGrid>
            <w:gridCol w:w="2376.1483007209063"/>
            <w:gridCol w:w="1320.617919670443"/>
            <w:gridCol w:w="1291.699279093718"/>
            <w:gridCol w:w="4371.534500514934"/>
          </w:tblGrid>
        </w:tblGridChange>
      </w:tblGrid>
      <w:tr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טיפוס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אורך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קוד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דעת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מפתח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ראשי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כותרת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מחרוזתי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תיאור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תאריכי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תאריך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REVIWER_USER_ID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כותב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REVIWED_USER_ID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הלקוח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עליו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נכתבהחוות</w:t>
            </w:r>
            <w:r w:rsidDel="00000000" w:rsidR="00000000" w:rsidRPr="00000000">
              <w:rPr>
                <w:rFonts w:ascii="Mangal" w:cs="Mangal" w:eastAsia="Mangal" w:hAnsi="Mang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הדעת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bidi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הקונבנציה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כזאת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ומילה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נמחק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Admin.cs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Complaint.cs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ComplaintTypeDecode.cs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Employee.cs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Entity.cs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FieldSizeDecode.cs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FieldTypeDecode.cs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InvitationStatusDecode.cs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Order.cs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OrderStatusDecode.cs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Participant.cs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RegionDecode.cs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Review.cs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MAPS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המגדירות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הקונבנציה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AdminMap.cs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ComplaintMap.cs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ComplaintTypeDecodeMap.cs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EmployeeMap.cs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FieldSizeDecodeMap.cs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FieldTypeDecodeMap.cs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InvitationStatusDecodeMap.cs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OrderMap.cs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OrderStatusDecodeMap.cs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packages.config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ParticipantMap.cs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RegionDecodeMap.cs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ReviewMap.cs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UserMap.cs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DTOs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במארז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מנורמלים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לתצוגה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Complaint.cs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Employee.cs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Entity.cs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Field.cs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OffendingUsersReport.cs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Order.cs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Participant.cs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Review.cs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UserActivityReport.cs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Validator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ומאפייניהם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האוייבקט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AboveAttribute.cs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נומרי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מינמלי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ExistsInDBAttribute.cs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DB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IsEnumOfTypeAttribute.cs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פיענוח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'</w:t>
      </w:r>
      <w:r w:rsidDel="00000000" w:rsidR="00000000" w:rsidRPr="00000000">
        <w:rPr>
          <w:sz w:val="28"/>
          <w:szCs w:val="28"/>
          <w:rtl w:val="1"/>
        </w:rPr>
        <w:t xml:space="preserve">השפלה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נמצאת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האיזורים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RegionDecode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ListExistsInDbAttribute.cs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כדוגמאת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DB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NotInFutureAttribute.cs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NotInPastAttribute.cs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Filter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בשרת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BasicAuthenticationIdentity.cs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GlobalAuthorizationFilter.cs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ValidateModelAttribute.cs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מוודא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האובייקטים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validator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המגודרים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ההגעה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מסנן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האילוצים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והתנאים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Controllers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sz w:val="28"/>
          <w:szCs w:val="28"/>
          <w:rtl w:val="1"/>
        </w:rPr>
        <w:t xml:space="preserve">קבוצת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controller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EmployeesController.cs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FieldsController.cs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OrdersController.cs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ReportsController.cs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UsersController.cs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Common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GlobalExceptionHandler.cs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GlobalExceptionLogger.cs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NhibernateManager.cs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ng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