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Defect-Aware</w:t>
      </w:r>
      <w:r>
        <w:t xml:space="preserve"> </w:t>
      </w:r>
      <w:r>
        <w:t xml:space="preserve">Multi-Die</w:t>
      </w:r>
      <w:r>
        <w:t xml:space="preserve"> </w:t>
      </w:r>
      <w:r>
        <w:t xml:space="preserve">Image</w:t>
      </w:r>
      <w:r>
        <w:t xml:space="preserve"> </w:t>
      </w:r>
      <w:r>
        <w:t xml:space="preserve">Fusion</w:t>
      </w:r>
      <w:r>
        <w:t xml:space="preserve"> </w:t>
      </w:r>
      <w:r>
        <w:t xml:space="preserve">for</w:t>
      </w:r>
      <w:r>
        <w:t xml:space="preserve"> </w:t>
      </w:r>
      <w:r>
        <w:t xml:space="preserve">Semiconductor</w:t>
      </w:r>
      <w:r>
        <w:t xml:space="preserve"> </w:t>
      </w:r>
      <w:r>
        <w:t xml:space="preserve">Reference</w:t>
      </w:r>
      <w:r>
        <w:t xml:space="preserve"> </w:t>
      </w:r>
      <w:r>
        <w:t xml:space="preserve">Reconstruction</w:t>
      </w:r>
    </w:p>
    <w:p>
      <w:pPr>
        <w:pStyle w:val="Subtitle"/>
      </w:pPr>
      <w:r>
        <w:t xml:space="preserve">Research</w:t>
      </w:r>
      <w:r>
        <w:t xml:space="preserve"> </w:t>
      </w:r>
      <w:r>
        <w:t xml:space="preserve">and</w:t>
      </w:r>
      <w:r>
        <w:t xml:space="preserve"> </w:t>
      </w:r>
      <w:r>
        <w:t xml:space="preserve">implementation</w:t>
      </w:r>
      <w:r>
        <w:t xml:space="preserve"> </w:t>
      </w:r>
      <w:r>
        <w:t xml:space="preserve">documentation</w:t>
      </w:r>
    </w:p>
    <w:p>
      <w:pPr>
        <w:pStyle w:val="Author"/>
      </w:pPr>
      <w:r>
        <w:t xml:space="preserve">Md</w:t>
      </w:r>
      <w:r>
        <w:t xml:space="preserve"> </w:t>
      </w:r>
      <w:r>
        <w:t xml:space="preserve">Shamiul</w:t>
      </w:r>
      <w:r>
        <w:t xml:space="preserve"> </w:t>
      </w:r>
      <w:r>
        <w:t xml:space="preserve">Islam</w:t>
      </w:r>
      <w:r>
        <w:t xml:space="preserve"> </w:t>
      </w:r>
      <w:r>
        <w:t xml:space="preserve">Riyad</w:t>
      </w:r>
      <w:r>
        <w:t xml:space="preserve"> </w:t>
      </w:r>
      <w:r>
        <w:t xml:space="preserve">·</w:t>
      </w:r>
      <w:r>
        <w:t xml:space="preserve"> </w:t>
      </w:r>
      <w:r>
        <w:t xml:space="preserve">B.Sc.</w:t>
      </w:r>
      <w:r>
        <w:t xml:space="preserve"> </w:t>
      </w:r>
      <w:r>
        <w:t xml:space="preserve">CSE,</w:t>
      </w:r>
      <w:r>
        <w:t xml:space="preserve"> </w:t>
      </w:r>
      <w:r>
        <w:t xml:space="preserve">United</w:t>
      </w:r>
      <w:r>
        <w:t xml:space="preserve"> </w:t>
      </w:r>
      <w:r>
        <w:t xml:space="preserve">International</w:t>
      </w:r>
      <w:r>
        <w:t xml:space="preserve"> </w:t>
      </w:r>
      <w:r>
        <w:t xml:space="preserve">University</w:t>
      </w:r>
    </w:p>
    <w:p>
      <w:pPr>
        <w:pStyle w:val="Date"/>
      </w:pPr>
      <w:r>
        <w:t xml:space="preserve">October</w:t>
      </w:r>
      <w:r>
        <w:t xml:space="preserve"> </w:t>
      </w:r>
      <w:r>
        <w:t xml:space="preserve">2026</w:t>
      </w:r>
      <w:r>
        <w:t xml:space="preserve"> </w:t>
      </w:r>
      <w:r>
        <w:t xml:space="preserve">·</w:t>
      </w:r>
      <w:r>
        <w:t xml:space="preserve"> </w:t>
      </w:r>
      <w:r>
        <w:t xml:space="preserve">Version</w:t>
      </w:r>
      <w:r>
        <w:t xml:space="preserve"> </w:t>
      </w:r>
      <w:r>
        <w:t xml:space="preserve">1.0</w:t>
      </w:r>
      <w:r>
        <w:t xml:space="preserve"> </w:t>
      </w:r>
      <w:r>
        <w:t xml:space="preserve">·</w:t>
      </w:r>
      <w:r>
        <w:t xml:space="preserve"> </w:t>
      </w:r>
      <w:r>
        <w:t xml:space="preserve">Planning</w:t>
      </w:r>
      <w:r>
        <w:t xml:space="preserve"> </w:t>
      </w:r>
      <w:r>
        <w:t xml:space="preserve">document:</w:t>
      </w:r>
      <w:r>
        <w:t xml:space="preserve"> </w:t>
      </w:r>
      <w:r>
        <w:t xml:space="preserve">no</w:t>
      </w:r>
      <w:r>
        <w:t xml:space="preserve"> </w:t>
      </w:r>
      <w:r>
        <w:t xml:space="preserve">experiments</w:t>
      </w:r>
      <w:r>
        <w:t xml:space="preserve"> </w:t>
      </w:r>
      <w:r>
        <w:t xml:space="preserve">have</w:t>
      </w:r>
      <w:r>
        <w:t xml:space="preserve"> </w:t>
      </w:r>
      <w:r>
        <w:t xml:space="preserve">been</w:t>
      </w:r>
      <w:r>
        <w:t xml:space="preserve"> </w:t>
      </w:r>
      <w:r>
        <w:t xml:space="preserve">run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read-this-document"/>
    <w:p>
      <w:pPr>
        <w:pStyle w:val="Heading1"/>
      </w:pPr>
      <w:r>
        <w:t xml:space="preserve">How to read this document</w:t>
      </w:r>
    </w:p>
    <w:p>
      <w:pPr>
        <w:pStyle w:val="FirstParagraph"/>
      </w:pPr>
      <w:r>
        <w:t xml:space="preserve">This document plans a research project. It does not report results. No model has been trained, no dataset has been processed, and no hardware has been benchmarked. Every number in it is one of three things: a property of a published dataset or paper, with a link; a stated starting value for an experiment; or a calculation shown in full.</w:t>
      </w:r>
    </w:p>
    <w:p>
      <w:pPr>
        <w:pStyle w:val="BodyText"/>
      </w:pPr>
      <w:r>
        <w:t xml:space="preserve">Key statements carry one of four labels:</w:t>
      </w:r>
    </w:p>
    <w:tbl>
      <w:tblPr>
        <w:tblW w:type="pct" w:w="5000"/>
        <w:jc w:val="start"/>
        <w:tblLook w:firstRow="1" w:lastRow="0" w:firstColumn="0" w:lastColumn="0" w:noHBand="0" w:noVBand="0" w:val="0020"/>
      </w:tblPr>
      <w:tblGrid>
        <w:gridCol w:w="2420"/>
        <w:gridCol w:w="5500"/>
      </w:tblGrid>
      <w:tr>
        <w:trPr>
          <w:tblHeader w:val="true"/>
        </w:trPr>
        <w:tc>
          <w:tcPr/>
          <w:p>
            <w:pPr>
              <w:pStyle w:val="Compact"/>
              <w:jc w:val="left"/>
            </w:pPr>
            <w:r>
              <w:rPr>
                <w:rFonts w:ascii="Liberation Sans" w:hAnsi="Liberation Sans"/>
                <w:b/>
                <w:color w:val="1F3A5F"/>
                <w:sz w:val="16"/>
              </w:rPr>
              <w:t xml:space="preserve">Label</w:t>
            </w:r>
          </w:p>
        </w:tc>
        <w:tc>
          <w:tcPr/>
          <w:p>
            <w:pPr>
              <w:pStyle w:val="Compact"/>
              <w:jc w:val="left"/>
            </w:pPr>
            <w:r>
              <w:rPr>
                <w:rFonts w:ascii="Liberation Sans" w:hAnsi="Liberation Sans"/>
                <w:b/>
                <w:color w:val="1F3A5F"/>
                <w:sz w:val="16"/>
              </w:rPr>
              <w:t xml:space="preserve">Meaning</w:t>
            </w:r>
          </w:p>
        </w:tc>
      </w:tr>
      <w:tr>
        <w:tc>
          <w:tcPr/>
          <w:p>
            <w:pPr>
              <w:pStyle w:val="Compact"/>
              <w:jc w:val="left"/>
            </w:pPr>
            <w:r>
              <w:rPr>
                <w:rFonts w:ascii="Liberation Sans" w:hAnsi="Liberation Sans"/>
                <w:b/>
                <w:bCs/>
                <w:sz w:val="16"/>
              </w:rPr>
              <w:t xml:space="preserve">Fact</w:t>
            </w:r>
          </w:p>
        </w:tc>
        <w:tc>
          <w:tcPr/>
          <w:p>
            <w:pPr>
              <w:pStyle w:val="Compact"/>
              <w:jc w:val="left"/>
            </w:pPr>
            <w:r>
              <w:rPr>
                <w:rFonts w:ascii="Liberation Sans" w:hAnsi="Liberation Sans"/>
                <w:sz w:val="16"/>
              </w:rPr>
              <w:t xml:space="preserve">Supported by a cited source or by a calculation shown here.</w:t>
            </w:r>
          </w:p>
        </w:tc>
      </w:tr>
      <w:tr>
        <w:tc>
          <w:tcPr/>
          <w:p>
            <w:pPr>
              <w:pStyle w:val="Compact"/>
              <w:jc w:val="left"/>
            </w:pPr>
            <w:r>
              <w:rPr>
                <w:rFonts w:ascii="Liberation Sans" w:hAnsi="Liberation Sans"/>
                <w:b/>
                <w:bCs/>
                <w:sz w:val="16"/>
              </w:rPr>
              <w:t xml:space="preserve">Recommendation</w:t>
            </w:r>
          </w:p>
        </w:tc>
        <w:tc>
          <w:tcPr/>
          <w:p>
            <w:pPr>
              <w:pStyle w:val="Compact"/>
              <w:jc w:val="left"/>
            </w:pPr>
            <w:r>
              <w:rPr>
                <w:rFonts w:ascii="Liberation Sans" w:hAnsi="Liberation Sans"/>
                <w:sz w:val="16"/>
              </w:rPr>
              <w:t xml:space="preserve">A design choice made for this project, with the reason given. It can be changed.</w:t>
            </w:r>
          </w:p>
        </w:tc>
      </w:tr>
      <w:tr>
        <w:tc>
          <w:tcPr/>
          <w:p>
            <w:pPr>
              <w:pStyle w:val="Compact"/>
              <w:jc w:val="left"/>
            </w:pPr>
            <w:r>
              <w:rPr>
                <w:rFonts w:ascii="Liberation Sans" w:hAnsi="Liberation Sans"/>
                <w:b/>
                <w:bCs/>
                <w:sz w:val="16"/>
              </w:rPr>
              <w:t xml:space="preserve">Hypothesis</w:t>
            </w:r>
          </w:p>
        </w:tc>
        <w:tc>
          <w:tcPr/>
          <w:p>
            <w:pPr>
              <w:pStyle w:val="Compact"/>
              <w:jc w:val="left"/>
            </w:pPr>
            <w:r>
              <w:rPr>
                <w:rFonts w:ascii="Liberation Sans" w:hAnsi="Liberation Sans"/>
                <w:sz w:val="16"/>
              </w:rPr>
              <w:t xml:space="preserve">A claim the project will test. It may turn out to be false.</w:t>
            </w:r>
          </w:p>
        </w:tc>
      </w:tr>
      <w:tr>
        <w:tc>
          <w:tcPr/>
          <w:p>
            <w:pPr>
              <w:pStyle w:val="Compact"/>
              <w:jc w:val="left"/>
            </w:pPr>
            <w:r>
              <w:rPr>
                <w:rFonts w:ascii="Liberation Sans" w:hAnsi="Liberation Sans"/>
                <w:b/>
                <w:bCs/>
                <w:sz w:val="16"/>
              </w:rPr>
              <w:t xml:space="preserve">Assumption</w:t>
            </w:r>
          </w:p>
        </w:tc>
        <w:tc>
          <w:tcPr/>
          <w:p>
            <w:pPr>
              <w:pStyle w:val="Compact"/>
              <w:jc w:val="left"/>
            </w:pPr>
            <w:r>
              <w:rPr>
                <w:rFonts w:ascii="Liberation Sans" w:hAnsi="Liberation Sans"/>
                <w:sz w:val="16"/>
              </w:rPr>
              <w:t xml:space="preserve">A condition the method needs. If it fails, the method’s guarantees fail with it.</w:t>
            </w:r>
          </w:p>
        </w:tc>
      </w:tr>
    </w:tbl>
    <w:p>
      <w:pPr>
        <w:pStyle w:val="BodyText"/>
      </w:pPr>
      <w:r>
        <w:rPr>
          <w:b/>
          <w:bCs/>
        </w:rPr>
        <w:t xml:space="preserve">Figures.</w:t>
      </w:r>
      <w:r>
        <w:t xml:space="preserve"> </w:t>
      </w:r>
      <w:r>
        <w:t xml:space="preserve">Figures 1–6 are schematics drawn from code (</w:t>
      </w:r>
      <w:r>
        <w:rPr>
          <w:rStyle w:val="VerbatimChar"/>
        </w:rPr>
        <w:t xml:space="preserve">make_figures.py</w:t>
      </w:r>
      <w:r>
        <w:t xml:space="preserve">). None shows real inspection data. Figure 3 is a conceptual example and is labelled as one. No third-party images are reproduced, because none of the reviewed datasets clearly permits redistribution in a document of this kind.</w:t>
      </w:r>
    </w:p>
    <w:p>
      <w:pPr>
        <w:pStyle w:val="BodyText"/>
      </w:pPr>
      <w:r>
        <w:rPr>
          <w:b/>
          <w:bCs/>
        </w:rPr>
        <w:t xml:space="preserve">Verification.</w:t>
      </w:r>
      <w:r>
        <w:t xml:space="preserve"> </w:t>
      </w:r>
      <w:r>
        <w:t xml:space="preserve">The build environment could not open publisher and dataset websites directly. Bibliographic details were checked through search results that quote those pages. Appendix N.1 lists which details were confirmed this way and which still need a manual check.</w:t>
      </w:r>
    </w:p>
    <w:bookmarkEnd w:id="20"/>
    <w:bookmarkStart w:id="27" w:name="Xa7d9fae06b771b40f13f597e7dcc41683ef8e26"/>
    <w:p>
      <w:pPr>
        <w:pStyle w:val="Heading1"/>
      </w:pPr>
      <w:r>
        <w:t xml:space="preserve">A. Executive summary and research motivation</w:t>
      </w:r>
    </w:p>
    <w:bookmarkStart w:id="21" w:name="a.1-problem"/>
    <w:p>
      <w:pPr>
        <w:pStyle w:val="Heading2"/>
      </w:pPr>
      <w:r>
        <w:t xml:space="preserve">A.1 Problem</w:t>
      </w:r>
    </w:p>
    <w:p>
      <w:pPr>
        <w:pStyle w:val="FirstParagraph"/>
      </w:pPr>
      <w:r>
        <w:t xml:space="preserve">Automated inspection of semiconductor dies often compares an image of a die with a</w:t>
      </w:r>
      <w:r>
        <w:t xml:space="preserve"> </w:t>
      </w:r>
      <w:r>
        <w:rPr>
          <w:b/>
          <w:bCs/>
        </w:rPr>
        <w:t xml:space="preserve">reference image</w:t>
      </w:r>
      <w:r>
        <w:t xml:space="preserve"> </w:t>
      </w:r>
      <w:r>
        <w:t xml:space="preserve">of what the die should look like. The reference can be a neighbouring die (die-to-die comparison), a rendering of the design (die-to-database), or a stored</w:t>
      </w:r>
      <w:r>
        <w:t xml:space="preserve"> </w:t>
      </w:r>
      <w:r>
        <w:t xml:space="preserve">“</w:t>
      </w:r>
      <w:r>
        <w:t xml:space="preserve">golden</w:t>
      </w:r>
      <w:r>
        <w:t xml:space="preserve">”</w:t>
      </w:r>
      <w:r>
        <w:t xml:space="preserve"> </w:t>
      </w:r>
      <w:r>
        <w:t xml:space="preserve">image [11, 15]. If the reference is itself a real inspection image, any particle, scratch, bridge, missing feature, noise or imaging artefact in it enters the comparison. The result is missed defects or false alarms.</w:t>
      </w:r>
    </w:p>
    <w:p>
      <w:pPr>
        <w:pStyle w:val="BodyText"/>
      </w:pPr>
      <w:r>
        <w:rPr>
          <w:b/>
          <w:bCs/>
        </w:rPr>
        <w:t xml:space="preserve">Fact.</w:t>
      </w:r>
      <w:r>
        <w:t xml:space="preserve"> </w:t>
      </w:r>
      <w:r>
        <w:t xml:space="preserve">Commercial inspection already derives references from several dies, for example a per-pixel median or mean over about five to eight dies [15] or a computed reference fitted to a set of dies [16]. The same patent literature notes a known failure: a median cannot serve as the reference when systematic defects are widespread, because the median itself is then defective [17].</w:t>
      </w:r>
    </w:p>
    <w:bookmarkEnd w:id="21"/>
    <w:bookmarkStart w:id="22" w:name="a.2-proposed-research"/>
    <w:p>
      <w:pPr>
        <w:pStyle w:val="Heading2"/>
      </w:pPr>
      <w:r>
        <w:t xml:space="preserve">A.2 Proposed research</w:t>
      </w:r>
    </w:p>
    <w:p>
      <w:pPr>
        <w:pStyle w:val="FirstParagraph"/>
      </w:pPr>
      <w:r>
        <w:t xml:space="preserve">This project studies how to build a</w:t>
      </w:r>
      <w:r>
        <w:t xml:space="preserve"> </w:t>
      </w:r>
      <w:r>
        <w:rPr>
          <w:b/>
          <w:bCs/>
        </w:rPr>
        <w:t xml:space="preserve">candidate defect-free reference image</w:t>
      </w:r>
      <w:r>
        <w:t xml:space="preserve"> </w:t>
      </w:r>
      <w:r>
        <w:t xml:space="preserve">from 4–5 images of dies that share one intended design. Each image may carry defects in different places. The system should:</w:t>
      </w:r>
    </w:p>
    <w:p>
      <w:pPr>
        <w:pStyle w:val="Compact"/>
        <w:numPr>
          <w:ilvl w:val="0"/>
          <w:numId w:val="1001"/>
        </w:numPr>
      </w:pPr>
      <w:r>
        <w:t xml:space="preserve">align the images into one coordinate frame;</w:t>
      </w:r>
    </w:p>
    <w:p>
      <w:pPr>
        <w:pStyle w:val="Compact"/>
        <w:numPr>
          <w:ilvl w:val="0"/>
          <w:numId w:val="1001"/>
        </w:numPr>
      </w:pPr>
      <w:r>
        <w:t xml:space="preserve">estimate, for every image and region, whether it is reliable, defective or uncertain;</w:t>
      </w:r>
    </w:p>
    <w:p>
      <w:pPr>
        <w:pStyle w:val="Compact"/>
        <w:numPr>
          <w:ilvl w:val="0"/>
          <w:numId w:val="1001"/>
        </w:numPr>
      </w:pPr>
      <w:r>
        <w:t xml:space="preserve">compare corresponding regions across images;</w:t>
      </w:r>
    </w:p>
    <w:p>
      <w:pPr>
        <w:pStyle w:val="Compact"/>
        <w:numPr>
          <w:ilvl w:val="0"/>
          <w:numId w:val="1001"/>
        </w:numPr>
      </w:pPr>
      <w:r>
        <w:t xml:space="preserve">fuse only trustworthy evidence;</w:t>
      </w:r>
    </w:p>
    <w:p>
      <w:pPr>
        <w:pStyle w:val="Compact"/>
        <w:numPr>
          <w:ilvl w:val="0"/>
          <w:numId w:val="1001"/>
        </w:numPr>
      </w:pPr>
      <w:r>
        <w:t xml:space="preserve">reconstruct the reference where enough evidence exists;</w:t>
      </w:r>
    </w:p>
    <w:p>
      <w:pPr>
        <w:pStyle w:val="Compact"/>
        <w:numPr>
          <w:ilvl w:val="0"/>
          <w:numId w:val="1001"/>
        </w:numPr>
      </w:pPr>
      <w:r>
        <w:t xml:space="preserve">explicitly flag regions where all observations are defective or the evidence is insufficient.</w:t>
      </w:r>
    </w:p>
    <w:p>
      <w:pPr>
        <w:pStyle w:val="FirstParagraph"/>
      </w:pPr>
      <w:r>
        <w:rPr>
          <w:b/>
          <w:bCs/>
        </w:rPr>
        <w:t xml:space="preserve">The output is a digital image plus maps:</w:t>
      </w:r>
      <w:r>
        <w:t xml:space="preserve"> </w:t>
      </w:r>
      <w:r>
        <w:t xml:space="preserve">a candidate reference, per-image defect and reliability masks, an uncertainty map, an abstention mask and an evaluation report. It is not a fabricated or repaired die. A clean-looking reconstruction says nothing about electrical function.</w:t>
      </w:r>
    </w:p>
    <w:bookmarkEnd w:id="22"/>
    <w:bookmarkStart w:id="23" w:name="X03e88231a6811953c42e5f912bf359b93cd2373"/>
    <w:p>
      <w:pPr>
        <w:pStyle w:val="Heading2"/>
      </w:pPr>
      <w:r>
        <w:t xml:space="preserve">A.3 Intended application and potential benefit</w:t>
      </w:r>
    </w:p>
    <w:p>
      <w:pPr>
        <w:pStyle w:val="Compact"/>
        <w:numPr>
          <w:ilvl w:val="0"/>
          <w:numId w:val="1002"/>
        </w:numPr>
      </w:pPr>
      <w:r>
        <w:rPr>
          <w:b/>
          <w:bCs/>
        </w:rPr>
        <w:t xml:space="preserve">Cleaner references for comparison-based inspection.</w:t>
      </w:r>
      <w:r>
        <w:t xml:space="preserve"> </w:t>
      </w:r>
      <w:r>
        <w:t xml:space="preserve">A reference that excludes defects seen in individual dies could reduce false alarms and missed detections compared with using one neighbouring image (Hypothesis H1).</w:t>
      </w:r>
    </w:p>
    <w:p>
      <w:pPr>
        <w:pStyle w:val="Compact"/>
        <w:numPr>
          <w:ilvl w:val="0"/>
          <w:numId w:val="1002"/>
        </w:numPr>
      </w:pPr>
      <w:r>
        <w:rPr>
          <w:b/>
          <w:bCs/>
        </w:rPr>
        <w:t xml:space="preserve">Visible reliability.</w:t>
      </w:r>
      <w:r>
        <w:t xml:space="preserve"> </w:t>
      </w:r>
      <w:r>
        <w:t xml:space="preserve">An explicit uncertainty or abstention map tells an engineer where the reference can be trusted, instead of hiding gaps behind plausible-looking pixels.</w:t>
      </w:r>
    </w:p>
    <w:p>
      <w:pPr>
        <w:pStyle w:val="Compact"/>
        <w:numPr>
          <w:ilvl w:val="0"/>
          <w:numId w:val="1002"/>
        </w:numPr>
      </w:pPr>
      <w:r>
        <w:rPr>
          <w:b/>
          <w:bCs/>
        </w:rPr>
        <w:t xml:space="preserve">A reproducible open benchmark.</w:t>
      </w:r>
      <w:r>
        <w:t xml:space="preserve"> </w:t>
      </w:r>
      <w:r>
        <w:t xml:space="preserve">A synthetic same-design benchmark with exact ground truth would let methods be compared fairly. To our knowledge no public dataset supports this today (Section D).</w:t>
      </w:r>
    </w:p>
    <w:bookmarkEnd w:id="23"/>
    <w:bookmarkStart w:id="24" w:name="a.4-hypotheses-to-be-tested"/>
    <w:p>
      <w:pPr>
        <w:pStyle w:val="Heading2"/>
      </w:pPr>
      <w:r>
        <w:t xml:space="preserve">A.4 Hypotheses to be tested</w:t>
      </w:r>
    </w:p>
    <w:tbl>
      <w:tblPr>
        <w:tblW w:type="pct" w:w="5000"/>
        <w:jc w:val="start"/>
        <w:tblLook w:firstRow="1" w:lastRow="0" w:firstColumn="0" w:lastColumn="0" w:noHBand="0" w:noVBand="0" w:val="0020"/>
      </w:tblPr>
      <w:tblGrid>
        <w:gridCol w:w="1320"/>
        <w:gridCol w:w="4290"/>
        <w:gridCol w:w="2310"/>
      </w:tblGrid>
      <w:tr>
        <w:trPr>
          <w:tblHeader w:val="true"/>
        </w:trPr>
        <w:tc>
          <w:tcPr/>
          <w:p>
            <w:pPr>
              <w:pStyle w:val="Compact"/>
              <w:jc w:val="left"/>
            </w:pPr>
            <w:r>
              <w:rPr>
                <w:rFonts w:ascii="Liberation Sans" w:hAnsi="Liberation Sans"/>
                <w:b/>
                <w:color w:val="1F3A5F"/>
                <w:sz w:val="16"/>
              </w:rPr>
              <w:t xml:space="preserve">ID</w:t>
            </w:r>
          </w:p>
        </w:tc>
        <w:tc>
          <w:tcPr/>
          <w:p>
            <w:pPr>
              <w:pStyle w:val="Compact"/>
              <w:jc w:val="left"/>
            </w:pPr>
            <w:r>
              <w:rPr>
                <w:rFonts w:ascii="Liberation Sans" w:hAnsi="Liberation Sans"/>
                <w:b/>
                <w:color w:val="1F3A5F"/>
                <w:sz w:val="16"/>
              </w:rPr>
              <w:t xml:space="preserve">Hypothesis</w:t>
            </w:r>
          </w:p>
        </w:tc>
        <w:tc>
          <w:tcPr/>
          <w:p>
            <w:pPr>
              <w:pStyle w:val="Compact"/>
              <w:jc w:val="left"/>
            </w:pPr>
            <w:r>
              <w:rPr>
                <w:rFonts w:ascii="Liberation Sans" w:hAnsi="Liberation Sans"/>
                <w:b/>
                <w:color w:val="1F3A5F"/>
                <w:sz w:val="16"/>
              </w:rPr>
              <w:t xml:space="preserve">Main measurement (Section J)</w:t>
            </w:r>
          </w:p>
        </w:tc>
      </w:tr>
      <w:tr>
        <w:tc>
          <w:tcPr/>
          <w:p>
            <w:pPr>
              <w:pStyle w:val="Compact"/>
              <w:jc w:val="left"/>
            </w:pPr>
            <w:r>
              <w:rPr>
                <w:rFonts w:ascii="Liberation Sans" w:hAnsi="Liberation Sans"/>
                <w:sz w:val="16"/>
              </w:rPr>
              <w:t xml:space="preserve">H1</w:t>
            </w:r>
          </w:p>
        </w:tc>
        <w:tc>
          <w:tcPr/>
          <w:p>
            <w:pPr>
              <w:pStyle w:val="Compact"/>
              <w:jc w:val="left"/>
            </w:pPr>
            <w:r>
              <w:rPr>
                <w:rFonts w:ascii="Liberation Sans" w:hAnsi="Liberation Sans"/>
                <w:sz w:val="16"/>
              </w:rPr>
              <w:t xml:space="preserve">Defect-aware fusion leaks fewer defects into the reference than unweighted median or mean fusion, at comparable structural fidelity, when defects are mostly random.</w:t>
            </w:r>
          </w:p>
        </w:tc>
        <w:tc>
          <w:tcPr/>
          <w:p>
            <w:pPr>
              <w:pStyle w:val="Compact"/>
              <w:jc w:val="left"/>
            </w:pPr>
            <w:r>
              <w:rPr>
                <w:rFonts w:ascii="Liberation Sans" w:hAnsi="Liberation Sans"/>
                <w:sz w:val="16"/>
              </w:rPr>
              <w:t xml:space="preserve">Defect leakage rate, edge F-score</w:t>
            </w:r>
          </w:p>
        </w:tc>
      </w:tr>
      <w:tr>
        <w:tc>
          <w:tcPr/>
          <w:p>
            <w:pPr>
              <w:pStyle w:val="Compact"/>
              <w:jc w:val="left"/>
            </w:pPr>
            <w:r>
              <w:rPr>
                <w:rFonts w:ascii="Liberation Sans" w:hAnsi="Liberation Sans"/>
                <w:sz w:val="16"/>
              </w:rPr>
              <w:t xml:space="preserve">H2</w:t>
            </w:r>
          </w:p>
        </w:tc>
        <w:tc>
          <w:tcPr/>
          <w:p>
            <w:pPr>
              <w:pStyle w:val="Compact"/>
              <w:jc w:val="left"/>
            </w:pPr>
            <w:r>
              <w:rPr>
                <w:rFonts w:ascii="Liberation Sans" w:hAnsi="Liberation Sans"/>
                <w:sz w:val="16"/>
              </w:rPr>
              <w:t xml:space="preserve">Support-based abstention flags regions that cannot be recovered (for example, defects shared by all dies) with high recall.</w:t>
            </w:r>
          </w:p>
        </w:tc>
        <w:tc>
          <w:tcPr/>
          <w:p>
            <w:pPr>
              <w:pStyle w:val="Compact"/>
              <w:jc w:val="left"/>
            </w:pPr>
            <w:r>
              <w:rPr>
                <w:rFonts w:ascii="Liberation Sans" w:hAnsi="Liberation Sans"/>
                <w:sz w:val="16"/>
              </w:rPr>
              <w:t xml:space="preserve">Abstention recall on the unrecoverable set</w:t>
            </w:r>
            <w:r>
              <w:rPr>
                <w:rFonts w:ascii="Liberation Sans" w:hAnsi="Liberation Sans"/>
                <w:sz w:val="16"/>
              </w:rPr>
              <w:t xml:space="preserve"> </w:t>
            </w:r>
            <w:r>
              <w:rPr>
                <w:rFonts w:ascii="Liberation Sans" w:hAnsi="Liberation Sans"/>
                <w:i/>
                <w:iCs/>
                <w:sz w:val="16"/>
              </w:rPr>
              <w:t xml:space="preserve">Z</w:t>
            </w:r>
          </w:p>
        </w:tc>
      </w:tr>
      <w:tr>
        <w:tc>
          <w:tcPr/>
          <w:p>
            <w:pPr>
              <w:pStyle w:val="Compact"/>
              <w:jc w:val="left"/>
            </w:pPr>
            <w:r>
              <w:rPr>
                <w:rFonts w:ascii="Liberation Sans" w:hAnsi="Liberation Sans"/>
                <w:sz w:val="16"/>
              </w:rPr>
              <w:t xml:space="preserve">H3</w:t>
            </w:r>
          </w:p>
        </w:tc>
        <w:tc>
          <w:tcPr/>
          <w:p>
            <w:pPr>
              <w:pStyle w:val="Compact"/>
              <w:jc w:val="left"/>
            </w:pPr>
            <w:r>
              <w:rPr>
                <w:rFonts w:ascii="Liberation Sans" w:hAnsi="Liberation Sans"/>
                <w:sz w:val="16"/>
              </w:rPr>
              <w:t xml:space="preserve">Reliability that combines learned defect scores with cross-die consistency beats either source alone.</w:t>
            </w:r>
          </w:p>
        </w:tc>
        <w:tc>
          <w:tcPr/>
          <w:p>
            <w:pPr>
              <w:pStyle w:val="Compact"/>
              <w:jc w:val="left"/>
            </w:pPr>
            <w:r>
              <w:rPr>
                <w:rFonts w:ascii="Liberation Sans" w:hAnsi="Liberation Sans"/>
                <w:sz w:val="16"/>
              </w:rPr>
              <w:t xml:space="preserve">Leakage and PSNR ablation</w:t>
            </w:r>
          </w:p>
        </w:tc>
      </w:tr>
      <w:tr>
        <w:tc>
          <w:tcPr/>
          <w:p>
            <w:pPr>
              <w:pStyle w:val="Compact"/>
              <w:jc w:val="left"/>
            </w:pPr>
            <w:r>
              <w:rPr>
                <w:rFonts w:ascii="Liberation Sans" w:hAnsi="Liberation Sans"/>
                <w:sz w:val="16"/>
              </w:rPr>
              <w:t xml:space="preserve">H4</w:t>
            </w:r>
          </w:p>
        </w:tc>
        <w:tc>
          <w:tcPr/>
          <w:p>
            <w:pPr>
              <w:pStyle w:val="Compact"/>
              <w:jc w:val="left"/>
            </w:pPr>
            <w:r>
              <w:rPr>
                <w:rFonts w:ascii="Liberation Sans" w:hAnsi="Liberation Sans"/>
                <w:sz w:val="16"/>
              </w:rPr>
              <w:t xml:space="preserve">Residual registration error is a major driver of reconstruction error. The threshold at which it dominates is unknown and will be measured.</w:t>
            </w:r>
          </w:p>
        </w:tc>
        <w:tc>
          <w:tcPr/>
          <w:p>
            <w:pPr>
              <w:pStyle w:val="Compact"/>
              <w:jc w:val="left"/>
            </w:pPr>
            <w:r>
              <w:rPr>
                <w:rFonts w:ascii="Liberation Sans" w:hAnsi="Liberation Sans"/>
                <w:sz w:val="16"/>
              </w:rPr>
              <w:t xml:space="preserve">Error versus injected registration error</w:t>
            </w:r>
          </w:p>
        </w:tc>
      </w:tr>
      <w:tr>
        <w:tc>
          <w:tcPr/>
          <w:p>
            <w:pPr>
              <w:pStyle w:val="Compact"/>
              <w:jc w:val="left"/>
            </w:pPr>
            <w:r>
              <w:rPr>
                <w:rFonts w:ascii="Liberation Sans" w:hAnsi="Liberation Sans"/>
                <w:sz w:val="16"/>
              </w:rPr>
              <w:t xml:space="preserve">H5</w:t>
            </w:r>
          </w:p>
        </w:tc>
        <w:tc>
          <w:tcPr/>
          <w:p>
            <w:pPr>
              <w:pStyle w:val="Compact"/>
              <w:jc w:val="left"/>
            </w:pPr>
            <w:r>
              <w:rPr>
                <w:rFonts w:ascii="Liberation Sans" w:hAnsi="Liberation Sans"/>
                <w:sz w:val="16"/>
              </w:rPr>
              <w:t xml:space="preserve">Detectors trained or calibrated on synthetic and public data transfer only partly to real same-design SEM groups. The gap can be quantified only with real data.</w:t>
            </w:r>
          </w:p>
        </w:tc>
        <w:tc>
          <w:tcPr/>
          <w:p>
            <w:pPr>
              <w:pStyle w:val="Compact"/>
              <w:jc w:val="left"/>
            </w:pPr>
            <w:r>
              <w:rPr>
                <w:rFonts w:ascii="Liberation Sans" w:hAnsi="Liberation Sans"/>
                <w:sz w:val="16"/>
              </w:rPr>
              <w:t xml:space="preserve">Synthetic versus real metrics</w:t>
            </w:r>
          </w:p>
        </w:tc>
      </w:tr>
    </w:tbl>
    <w:bookmarkEnd w:id="24"/>
    <w:bookmarkStart w:id="25" w:name="a.5-major-technical-risks"/>
    <w:p>
      <w:pPr>
        <w:pStyle w:val="Heading2"/>
      </w:pPr>
      <w:r>
        <w:t xml:space="preserve">A.5 Major technical risks</w:t>
      </w:r>
    </w:p>
    <w:p>
      <w:pPr>
        <w:pStyle w:val="Compact"/>
        <w:numPr>
          <w:ilvl w:val="0"/>
          <w:numId w:val="1003"/>
        </w:numPr>
      </w:pPr>
      <w:r>
        <w:rPr>
          <w:b/>
          <w:bCs/>
        </w:rPr>
        <w:t xml:space="preserve">Repeated defects.</w:t>
      </w:r>
      <w:r>
        <w:t xml:space="preserve"> </w:t>
      </w:r>
      <w:r>
        <w:t xml:space="preserve">A systematic or mask-level defect at the same location in every die cannot be recovered by fusion. It can only be flagged, and it passes into the reference if it goes undetected.</w:t>
      </w:r>
    </w:p>
    <w:p>
      <w:pPr>
        <w:pStyle w:val="Compact"/>
        <w:numPr>
          <w:ilvl w:val="0"/>
          <w:numId w:val="1003"/>
        </w:numPr>
      </w:pPr>
      <w:r>
        <w:rPr>
          <w:b/>
          <w:bCs/>
        </w:rPr>
        <w:t xml:space="preserve">Registration error.</w:t>
      </w:r>
      <w:r>
        <w:t xml:space="preserve"> </w:t>
      </w:r>
      <w:r>
        <w:t xml:space="preserve">Misalignment blurs edges or mixes structures. Periodic layouts can cause shifts of exactly one pattern pitch.</w:t>
      </w:r>
    </w:p>
    <w:p>
      <w:pPr>
        <w:pStyle w:val="Compact"/>
        <w:numPr>
          <w:ilvl w:val="0"/>
          <w:numId w:val="1003"/>
        </w:numPr>
      </w:pPr>
      <w:r>
        <w:rPr>
          <w:b/>
          <w:bCs/>
        </w:rPr>
        <w:t xml:space="preserve">False-positive defect masks.</w:t>
      </w:r>
      <w:r>
        <w:t xml:space="preserve"> </w:t>
      </w:r>
      <w:r>
        <w:t xml:space="preserve">Normal process variation flagged as a defect removes good evidence.</w:t>
      </w:r>
    </w:p>
    <w:p>
      <w:pPr>
        <w:pStyle w:val="Compact"/>
        <w:numPr>
          <w:ilvl w:val="0"/>
          <w:numId w:val="1003"/>
        </w:numPr>
      </w:pPr>
      <w:r>
        <w:rPr>
          <w:b/>
          <w:bCs/>
        </w:rPr>
        <w:t xml:space="preserve">Hallucination.</w:t>
      </w:r>
      <w:r>
        <w:t xml:space="preserve"> </w:t>
      </w:r>
      <w:r>
        <w:t xml:space="preserve">Learned reconstruction can invent plausible but wrong circuitry.</w:t>
      </w:r>
    </w:p>
    <w:p>
      <w:pPr>
        <w:pStyle w:val="Compact"/>
        <w:numPr>
          <w:ilvl w:val="0"/>
          <w:numId w:val="1003"/>
        </w:numPr>
      </w:pPr>
      <w:r>
        <w:rPr>
          <w:b/>
          <w:bCs/>
        </w:rPr>
        <w:t xml:space="preserve">Data.</w:t>
      </w:r>
      <w:r>
        <w:t xml:space="preserve"> </w:t>
      </w:r>
      <w:r>
        <w:t xml:space="preserve">No public dataset supplies same-design die groups with verified clean references. Real validation depends on industry or laboratory collaboration, and synthetic results may not transfer.</w:t>
      </w:r>
    </w:p>
    <w:p>
      <w:pPr>
        <w:pStyle w:val="Compact"/>
        <w:numPr>
          <w:ilvl w:val="0"/>
          <w:numId w:val="1003"/>
        </w:numPr>
      </w:pPr>
      <w:r>
        <w:rPr>
          <w:b/>
          <w:bCs/>
        </w:rPr>
        <w:t xml:space="preserve">Prior art.</w:t>
      </w:r>
      <w:r>
        <w:t xml:space="preserve"> </w:t>
      </w:r>
      <w:r>
        <w:t xml:space="preserve">Multi-die reference generation already exists in industry [15–17]. The research contribution must be stated narrowly (Section C.8).</w:t>
      </w:r>
    </w:p>
    <w:bookmarkEnd w:id="25"/>
    <w:bookmarkStart w:id="26" w:name="a.6-recommended-strategy"/>
    <w:p>
      <w:pPr>
        <w:pStyle w:val="Heading2"/>
      </w:pPr>
      <w:r>
        <w:t xml:space="preserve">A.6 Recommended strategy</w:t>
      </w:r>
    </w:p>
    <w:p>
      <w:pPr>
        <w:pStyle w:val="FirstParagraph"/>
      </w:pPr>
      <w:r>
        <w:rPr>
          <w:b/>
          <w:bCs/>
        </w:rPr>
        <w:t xml:space="preserve">Recommendation.</w:t>
      </w:r>
      <w:r>
        <w:t xml:space="preserve"> </w:t>
      </w:r>
      <w:r>
        <w:t xml:space="preserve">Proceed in stages:</w:t>
      </w:r>
    </w:p>
    <w:p>
      <w:pPr>
        <w:pStyle w:val="Compact"/>
        <w:numPr>
          <w:ilvl w:val="0"/>
          <w:numId w:val="1004"/>
        </w:numPr>
      </w:pPr>
      <w:r>
        <w:rPr>
          <w:b/>
          <w:bCs/>
        </w:rPr>
        <w:t xml:space="preserve">Stage 1:</w:t>
      </w:r>
      <w:r>
        <w:t xml:space="preserve"> </w:t>
      </w:r>
      <w:r>
        <w:t xml:space="preserve">classical registration, robust statistics and mask-weighted fusion with abstention, built and evaluated first.</w:t>
      </w:r>
    </w:p>
    <w:p>
      <w:pPr>
        <w:pStyle w:val="Compact"/>
        <w:numPr>
          <w:ilvl w:val="0"/>
          <w:numId w:val="1004"/>
        </w:numPr>
      </w:pPr>
      <w:r>
        <w:rPr>
          <w:b/>
          <w:bCs/>
        </w:rPr>
        <w:t xml:space="preserve">Stage 2:</w:t>
      </w:r>
      <w:r>
        <w:t xml:space="preserve"> </w:t>
      </w:r>
      <w:r>
        <w:t xml:space="preserve">learned defect segmentation and reliability estimation (U-Net, PatchCore or PaDiM).</w:t>
      </w:r>
    </w:p>
    <w:p>
      <w:pPr>
        <w:pStyle w:val="Compact"/>
        <w:numPr>
          <w:ilvl w:val="0"/>
          <w:numId w:val="1004"/>
        </w:numPr>
      </w:pPr>
      <w:r>
        <w:rPr>
          <w:b/>
          <w:bCs/>
        </w:rPr>
        <w:t xml:space="preserve">Stage 3:</w:t>
      </w:r>
      <w:r>
        <w:t xml:space="preserve"> </w:t>
      </w:r>
      <w:r>
        <w:t xml:space="preserve">a learned reconstruction model, only for unresolved regions and only if it passes hallucination checks.</w:t>
      </w:r>
    </w:p>
    <w:p>
      <w:pPr>
        <w:pStyle w:val="FirstParagraph"/>
      </w:pPr>
      <w:r>
        <w:t xml:space="preserve">Diffusion models are optional, pretrained only, and never presented as verified patterns.</w:t>
      </w:r>
    </w:p>
    <w:bookmarkEnd w:id="26"/>
    <w:bookmarkEnd w:id="27"/>
    <w:bookmarkStart w:id="35" w:name="b.-problem-formulation"/>
    <w:p>
      <w:pPr>
        <w:pStyle w:val="Heading1"/>
      </w:pPr>
      <w:r>
        <w:t xml:space="preserve">B. Problem formulation</w:t>
      </w:r>
    </w:p>
    <w:bookmarkStart w:id="28" w:name="b.1-scenarios-that-must-not-be-confused"/>
    <w:p>
      <w:pPr>
        <w:pStyle w:val="Heading2"/>
      </w:pPr>
      <w:r>
        <w:t xml:space="preserve">B.1 Scenarios that must not be confused</w:t>
      </w:r>
    </w:p>
    <w:tbl>
      <w:tblPr>
        <w:tblW w:type="pct" w:w="5000"/>
        <w:jc w:val="start"/>
        <w:tblLook w:firstRow="1" w:lastRow="0" w:firstColumn="0" w:lastColumn="0" w:noHBand="0" w:noVBand="0" w:val="0020"/>
      </w:tblPr>
      <w:tblGrid>
        <w:gridCol w:w="1844"/>
        <w:gridCol w:w="3363"/>
        <w:gridCol w:w="2712"/>
      </w:tblGrid>
      <w:tr>
        <w:trPr>
          <w:tblHeader w:val="true"/>
        </w:trPr>
        <w:tc>
          <w:tcPr/>
          <w:p>
            <w:pPr>
              <w:pStyle w:val="Compact"/>
              <w:jc w:val="left"/>
            </w:pPr>
            <w:r>
              <w:rPr>
                <w:rFonts w:ascii="Liberation Sans" w:hAnsi="Liberation Sans"/>
                <w:b/>
                <w:color w:val="1F3A5F"/>
                <w:sz w:val="16"/>
              </w:rPr>
              <w:t xml:space="preserve">Scenario</w:t>
            </w:r>
          </w:p>
        </w:tc>
        <w:tc>
          <w:tcPr/>
          <w:p>
            <w:pPr>
              <w:pStyle w:val="Compact"/>
              <w:jc w:val="left"/>
            </w:pPr>
            <w:r>
              <w:rPr>
                <w:rFonts w:ascii="Liberation Sans" w:hAnsi="Liberation Sans"/>
                <w:b/>
                <w:color w:val="1F3A5F"/>
                <w:sz w:val="16"/>
              </w:rPr>
              <w:t xml:space="preserve">What the images are</w:t>
            </w:r>
          </w:p>
        </w:tc>
        <w:tc>
          <w:tcPr/>
          <w:p>
            <w:pPr>
              <w:pStyle w:val="Compact"/>
              <w:jc w:val="left"/>
            </w:pPr>
            <w:r>
              <w:rPr>
                <w:rFonts w:ascii="Liberation Sans" w:hAnsi="Liberation Sans"/>
                <w:b/>
                <w:color w:val="1F3A5F"/>
                <w:sz w:val="16"/>
              </w:rPr>
              <w:t xml:space="preserve">Addressed here?</w:t>
            </w:r>
          </w:p>
        </w:tc>
      </w:tr>
      <w:tr>
        <w:tc>
          <w:tcPr/>
          <w:p>
            <w:pPr>
              <w:pStyle w:val="Compact"/>
              <w:jc w:val="left"/>
            </w:pPr>
            <w:r>
              <w:rPr>
                <w:rFonts w:ascii="Liberation Sans" w:hAnsi="Liberation Sans"/>
                <w:b/>
                <w:bCs/>
                <w:sz w:val="16"/>
              </w:rPr>
              <w:t xml:space="preserve">S1. Same-design dies, complementary defects</w:t>
            </w:r>
          </w:p>
        </w:tc>
        <w:tc>
          <w:tcPr/>
          <w:p>
            <w:pPr>
              <w:pStyle w:val="Compact"/>
              <w:jc w:val="left"/>
            </w:pPr>
            <w:r>
              <w:rPr>
                <w:rFonts w:ascii="Liberation Sans" w:hAnsi="Liberation Sans"/>
                <w:sz w:val="16"/>
              </w:rPr>
              <w:t xml:space="preserve">Images of</w:t>
            </w:r>
            <w:r>
              <w:rPr>
                <w:rFonts w:ascii="Liberation Sans" w:hAnsi="Liberation Sans"/>
                <w:sz w:val="16"/>
              </w:rPr>
              <w:t xml:space="preserve"> </w:t>
            </w:r>
            <w:r>
              <w:rPr>
                <w:rFonts w:ascii="Liberation Sans" w:hAnsi="Liberation Sans"/>
                <w:i/>
                <w:iCs/>
                <w:sz w:val="16"/>
              </w:rPr>
              <w:t xml:space="preserve">different physical dies</w:t>
            </w:r>
            <w:r>
              <w:rPr>
                <w:rFonts w:ascii="Liberation Sans" w:hAnsi="Liberation Sans"/>
                <w:sz w:val="16"/>
              </w:rPr>
              <w:t xml:space="preserve"> </w:t>
            </w:r>
            <w:r>
              <w:rPr>
                <w:rFonts w:ascii="Liberation Sans" w:hAnsi="Liberation Sans"/>
                <w:sz w:val="16"/>
              </w:rPr>
              <w:t xml:space="preserve">printed from the same design (same layer, same process step), taken with the same tool settings. Random defects differ between dies.</w:t>
            </w:r>
          </w:p>
        </w:tc>
        <w:tc>
          <w:tcPr/>
          <w:p>
            <w:pPr>
              <w:pStyle w:val="Compact"/>
              <w:jc w:val="left"/>
            </w:pPr>
            <w:r>
              <w:rPr>
                <w:rFonts w:ascii="Liberation Sans" w:hAnsi="Liberation Sans"/>
                <w:b/>
                <w:bCs/>
                <w:sz w:val="16"/>
              </w:rPr>
              <w:t xml:space="preserve">Yes. This is the target scenario.</w:t>
            </w:r>
          </w:p>
        </w:tc>
      </w:tr>
      <w:tr>
        <w:tc>
          <w:tcPr/>
          <w:p>
            <w:pPr>
              <w:pStyle w:val="Compact"/>
              <w:jc w:val="left"/>
            </w:pPr>
            <w:r>
              <w:rPr>
                <w:rFonts w:ascii="Liberation Sans" w:hAnsi="Liberation Sans"/>
                <w:sz w:val="16"/>
              </w:rPr>
              <w:t xml:space="preserve">S2. Multiple views of one physical die</w:t>
            </w:r>
          </w:p>
        </w:tc>
        <w:tc>
          <w:tcPr/>
          <w:p>
            <w:pPr>
              <w:pStyle w:val="Compact"/>
              <w:jc w:val="left"/>
            </w:pPr>
            <w:r>
              <w:rPr>
                <w:rFonts w:ascii="Liberation Sans" w:hAnsi="Liberation Sans"/>
                <w:sz w:val="16"/>
              </w:rPr>
              <w:t xml:space="preserve">Repeated images of the</w:t>
            </w:r>
            <w:r>
              <w:rPr>
                <w:rFonts w:ascii="Liberation Sans" w:hAnsi="Liberation Sans"/>
                <w:sz w:val="16"/>
              </w:rPr>
              <w:t xml:space="preserve"> </w:t>
            </w:r>
            <w:r>
              <w:rPr>
                <w:rFonts w:ascii="Liberation Sans" w:hAnsi="Liberation Sans"/>
                <w:i/>
                <w:iCs/>
                <w:sz w:val="16"/>
              </w:rPr>
              <w:t xml:space="preserve">same</w:t>
            </w:r>
            <w:r>
              <w:rPr>
                <w:rFonts w:ascii="Liberation Sans" w:hAnsi="Liberation Sans"/>
                <w:sz w:val="16"/>
              </w:rPr>
              <w:t xml:space="preserve"> </w:t>
            </w:r>
            <w:r>
              <w:rPr>
                <w:rFonts w:ascii="Liberation Sans" w:hAnsi="Liberation Sans"/>
                <w:sz w:val="16"/>
              </w:rPr>
              <w:t xml:space="preserve">die (re-scans, frame averaging, multiple detectors). A defect appears in every view.</w:t>
            </w:r>
          </w:p>
        </w:tc>
        <w:tc>
          <w:tcPr/>
          <w:p>
            <w:pPr>
              <w:pStyle w:val="Compact"/>
              <w:jc w:val="left"/>
            </w:pPr>
            <w:r>
              <w:rPr>
                <w:rFonts w:ascii="Liberation Sans" w:hAnsi="Liberation Sans"/>
                <w:sz w:val="16"/>
              </w:rPr>
              <w:t xml:space="preserve">No. Fusion would reproduce the defect. S2 helps only with noise, not defects.</w:t>
            </w:r>
          </w:p>
        </w:tc>
      </w:tr>
      <w:tr>
        <w:tc>
          <w:tcPr/>
          <w:p>
            <w:pPr>
              <w:pStyle w:val="Compact"/>
              <w:jc w:val="left"/>
            </w:pPr>
            <w:r>
              <w:rPr>
                <w:rFonts w:ascii="Liberation Sans" w:hAnsi="Liberation Sans"/>
                <w:sz w:val="16"/>
              </w:rPr>
              <w:t xml:space="preserve">S3. Different lighting or imaging conditions</w:t>
            </w:r>
          </w:p>
        </w:tc>
        <w:tc>
          <w:tcPr/>
          <w:p>
            <w:pPr>
              <w:pStyle w:val="Compact"/>
              <w:jc w:val="left"/>
            </w:pPr>
            <w:r>
              <w:rPr>
                <w:rFonts w:ascii="Liberation Sans" w:hAnsi="Liberation Sans"/>
                <w:sz w:val="16"/>
              </w:rPr>
              <w:t xml:space="preserve">Same or different dies under different illumination, detector, beam energy or focus.</w:t>
            </w:r>
          </w:p>
        </w:tc>
        <w:tc>
          <w:tcPr/>
          <w:p>
            <w:pPr>
              <w:pStyle w:val="Compact"/>
              <w:jc w:val="left"/>
            </w:pPr>
            <w:r>
              <w:rPr>
                <w:rFonts w:ascii="Liberation Sans" w:hAnsi="Liberation Sans"/>
                <w:sz w:val="16"/>
              </w:rPr>
              <w:t xml:space="preserve">Only as a nuisance variable inside S1 (Section B.6). Strong changes break the shared-appearance assumption.</w:t>
            </w:r>
          </w:p>
        </w:tc>
      </w:tr>
      <w:tr>
        <w:tc>
          <w:tcPr/>
          <w:p>
            <w:pPr>
              <w:pStyle w:val="Compact"/>
              <w:jc w:val="left"/>
            </w:pPr>
            <w:r>
              <w:rPr>
                <w:rFonts w:ascii="Liberation Sans" w:hAnsi="Liberation Sans"/>
                <w:sz w:val="16"/>
              </w:rPr>
              <w:t xml:space="preserve">S4. Wafer maps</w:t>
            </w:r>
          </w:p>
        </w:tc>
        <w:tc>
          <w:tcPr/>
          <w:p>
            <w:pPr>
              <w:pStyle w:val="Compact"/>
              <w:jc w:val="left"/>
            </w:pPr>
            <w:r>
              <w:rPr>
                <w:rFonts w:ascii="Liberation Sans" w:hAnsi="Liberation Sans"/>
                <w:sz w:val="16"/>
              </w:rPr>
              <w:t xml:space="preserve">Grids of categorical labels per die (for example pass/fail or failure-pattern class), as in WM-811K [8] and MixedWM38 [9].</w:t>
            </w:r>
          </w:p>
        </w:tc>
        <w:tc>
          <w:tcPr/>
          <w:p>
            <w:pPr>
              <w:pStyle w:val="Compact"/>
              <w:jc w:val="left"/>
            </w:pPr>
            <w:r>
              <w:rPr>
                <w:rFonts w:ascii="Liberation Sans" w:hAnsi="Liberation Sans"/>
                <w:sz w:val="16"/>
              </w:rPr>
              <w:t xml:space="preserve">No. Wafer maps contain no die-surface images, so nothing can be reconstructed from them.</w:t>
            </w:r>
          </w:p>
        </w:tc>
      </w:tr>
    </w:tbl>
    <w:p>
      <w:pPr>
        <w:pStyle w:val="BodyText"/>
      </w:pPr>
      <w:r>
        <w:rPr>
          <w:b/>
          <w:bCs/>
        </w:rPr>
        <w:t xml:space="preserve">Assumptions for S1.</w:t>
      </w:r>
      <w:r>
        <w:t xml:space="preserve"> </w:t>
      </w:r>
      <w:r>
        <w:t xml:space="preserve">The method is only valid under the following conditions:</w:t>
      </w:r>
    </w:p>
    <w:p>
      <w:pPr>
        <w:pStyle w:val="Compact"/>
        <w:numPr>
          <w:ilvl w:val="0"/>
          <w:numId w:val="1005"/>
        </w:numPr>
      </w:pPr>
      <w:r>
        <w:rPr>
          <w:b/>
          <w:bCs/>
        </w:rPr>
        <w:t xml:space="preserve">A1:</w:t>
      </w:r>
      <w:r>
        <w:t xml:space="preserve"> </w:t>
      </w:r>
      <w:r>
        <w:t xml:space="preserve">all dies share one intended layout in the region of interest (ROI).</w:t>
      </w:r>
    </w:p>
    <w:p>
      <w:pPr>
        <w:pStyle w:val="Compact"/>
        <w:numPr>
          <w:ilvl w:val="0"/>
          <w:numId w:val="1005"/>
        </w:numPr>
      </w:pPr>
      <w:r>
        <w:rPr>
          <w:b/>
          <w:bCs/>
        </w:rPr>
        <w:t xml:space="preserve">A2:</w:t>
      </w:r>
      <w:r>
        <w:t xml:space="preserve"> </w:t>
      </w:r>
      <w:r>
        <w:t xml:space="preserve">the images come from the same layer and process step, with the same nominal magnification and detector.</w:t>
      </w:r>
    </w:p>
    <w:p>
      <w:pPr>
        <w:pStyle w:val="Compact"/>
        <w:numPr>
          <w:ilvl w:val="0"/>
          <w:numId w:val="1005"/>
        </w:numPr>
      </w:pPr>
      <w:r>
        <w:rPr>
          <w:b/>
          <w:bCs/>
        </w:rPr>
        <w:t xml:space="preserve">A3:</w:t>
      </w:r>
      <w:r>
        <w:t xml:space="preserve"> </w:t>
      </w:r>
      <w:r>
        <w:t xml:space="preserve">at most locations, the majority of dies are defect-free; defects are not systematically co-located.</w:t>
      </w:r>
    </w:p>
    <w:p>
      <w:pPr>
        <w:pStyle w:val="Compact"/>
        <w:numPr>
          <w:ilvl w:val="0"/>
          <w:numId w:val="1005"/>
        </w:numPr>
      </w:pPr>
      <w:r>
        <w:rPr>
          <w:b/>
          <w:bCs/>
        </w:rPr>
        <w:t xml:space="preserve">A4:</w:t>
      </w:r>
      <w:r>
        <w:t xml:space="preserve"> </w:t>
      </w:r>
      <w:r>
        <w:t xml:space="preserve">geometric differences between images can be modelled by a low-dimensional transform plus small residual distortion.</w:t>
      </w:r>
    </w:p>
    <w:p>
      <w:pPr>
        <w:pStyle w:val="Compact"/>
        <w:numPr>
          <w:ilvl w:val="0"/>
          <w:numId w:val="1005"/>
        </w:numPr>
      </w:pPr>
      <w:r>
        <w:rPr>
          <w:b/>
          <w:bCs/>
        </w:rPr>
        <w:t xml:space="preserve">A5:</w:t>
      </w:r>
      <w:r>
        <w:t xml:space="preserve"> </w:t>
      </w:r>
      <w:r>
        <w:t xml:space="preserve">appearance differences between dies are mostly a global gain and offset plus noise.</w:t>
      </w:r>
    </w:p>
    <w:p>
      <w:pPr>
        <w:pStyle w:val="FirstParagraph"/>
      </w:pPr>
      <w:r>
        <w:t xml:space="preserve">When A3 fails locally (repeated defects), the correct output is abstention, not reconstruction.</w:t>
      </w:r>
    </w:p>
    <w:bookmarkEnd w:id="28"/>
    <w:bookmarkStart w:id="29" w:name="b.2-notation"/>
    <w:p>
      <w:pPr>
        <w:pStyle w:val="Heading2"/>
      </w:pPr>
      <w:r>
        <w:t xml:space="preserve">B.2 Notation</w:t>
      </w:r>
    </w:p>
    <w:tbl>
      <w:tblPr>
        <w:tblW w:type="pct" w:w="5000"/>
        <w:jc w:val="start"/>
        <w:tblLook w:firstRow="1" w:lastRow="0" w:firstColumn="0" w:lastColumn="0" w:noHBand="0" w:noVBand="0" w:val="0020"/>
      </w:tblPr>
      <w:tblGrid>
        <w:gridCol w:w="2860"/>
        <w:gridCol w:w="5060"/>
      </w:tblGrid>
      <w:tr>
        <w:trPr>
          <w:tblHeader w:val="true"/>
        </w:trPr>
        <w:tc>
          <w:tcPr/>
          <w:p>
            <w:pPr>
              <w:pStyle w:val="Compact"/>
              <w:jc w:val="left"/>
            </w:pPr>
            <w:r>
              <w:rPr>
                <w:rFonts w:ascii="Liberation Sans" w:hAnsi="Liberation Sans"/>
                <w:b/>
                <w:color w:val="1F3A5F"/>
                <w:sz w:val="16"/>
              </w:rPr>
              <w:t xml:space="preserve">Symbol</w:t>
            </w:r>
          </w:p>
        </w:tc>
        <w:tc>
          <w:tcPr/>
          <w:p>
            <w:pPr>
              <w:pStyle w:val="Compact"/>
              <w:jc w:val="left"/>
            </w:pPr>
            <w:r>
              <w:rPr>
                <w:rFonts w:ascii="Liberation Sans" w:hAnsi="Liberation Sans"/>
                <w:b/>
                <w:color w:val="1F3A5F"/>
                <w:sz w:val="16"/>
              </w:rPr>
              <w:t xml:space="preserve">Plain-English meaning</w:t>
            </w:r>
          </w:p>
        </w:tc>
      </w:tr>
      <w:tr>
        <w:tc>
          <w:tcPr/>
          <w:p>
            <w:pPr>
              <w:pStyle w:val="Compact"/>
              <w:jc w:val="left"/>
            </w:pPr>
            <m:oMath>
              <m:r>
                <m:t>N</m:t>
              </m:r>
            </m:oMath>
          </w:p>
        </w:tc>
        <w:tc>
          <w:tcPr/>
          <w:p>
            <w:pPr>
              <w:pStyle w:val="Compact"/>
              <w:jc w:val="left"/>
            </w:pPr>
            <w:r>
              <w:rPr>
                <w:rFonts w:ascii="Liberation Sans" w:hAnsi="Liberation Sans"/>
                <w:sz w:val="16"/>
              </w:rPr>
              <w:t xml:space="preserve">Number of images in a group (planned: 4–5; ablated: 2–5).</w:t>
            </w:r>
          </w:p>
        </w:tc>
      </w:tr>
      <w:tr>
        <w:tc>
          <w:tcPr/>
          <w:p>
            <w:pPr>
              <w:pStyle w:val="Compact"/>
              <w:jc w:val="left"/>
            </w:pPr>
            <m:oMath>
              <m:r>
                <m:t>k</m:t>
              </m:r>
              <m:r>
                <m:rPr>
                  <m:sty m:val="p"/>
                </m:rPr>
                <m:t>=</m:t>
              </m:r>
              <m:r>
                <m:t>1</m:t>
              </m:r>
              <m:r>
                <m:rPr>
                  <m:sty m:val="p"/>
                </m:rPr>
                <m:t>,</m:t>
              </m:r>
              <m:r>
                <m:rPr>
                  <m:sty m:val="p"/>
                </m:rPr>
                <m:t>…</m:t>
              </m:r>
              <m:r>
                <m:rPr>
                  <m:sty m:val="p"/>
                </m:rPr>
                <m:t>,</m:t>
              </m:r>
              <m:r>
                <m:t>N</m:t>
              </m:r>
            </m:oMath>
          </w:p>
        </w:tc>
        <w:tc>
          <w:tcPr/>
          <w:p>
            <w:pPr>
              <w:pStyle w:val="Compact"/>
              <w:jc w:val="left"/>
            </w:pPr>
            <w:r>
              <w:rPr>
                <w:rFonts w:ascii="Liberation Sans" w:hAnsi="Liberation Sans"/>
                <w:sz w:val="16"/>
              </w:rPr>
              <w:t xml:space="preserve">Index of an image (one die).</w:t>
            </w:r>
          </w:p>
        </w:tc>
      </w:tr>
      <w:tr>
        <w:tc>
          <w:tcPr/>
          <w:p>
            <w:pPr>
              <w:pStyle w:val="Compact"/>
              <w:jc w:val="left"/>
            </w:pPr>
            <m:oMath>
              <m:r>
                <m:t>Ω</m:t>
              </m:r>
              <m:r>
                <m:rPr>
                  <m:sty m:val="p"/>
                </m:rPr>
                <m:t>⊂</m:t>
              </m:r>
              <m:sSup>
                <m:e>
                  <m:r>
                    <m:rPr>
                      <m:scr m:val="double-struck"/>
                      <m:sty m:val="p"/>
                    </m:rPr>
                    <m:t>Z</m:t>
                  </m:r>
                </m:e>
                <m:sup>
                  <m:r>
                    <m:t>2</m:t>
                  </m:r>
                </m:sup>
              </m:sSup>
            </m:oMath>
          </w:p>
        </w:tc>
        <w:tc>
          <w:tcPr/>
          <w:p>
            <w:pPr>
              <w:pStyle w:val="Compact"/>
              <w:jc w:val="left"/>
            </w:pPr>
            <w:r>
              <w:rPr>
                <w:rFonts w:ascii="Liberation Sans" w:hAnsi="Liberation Sans"/>
                <w:sz w:val="16"/>
              </w:rPr>
              <w:t xml:space="preserve">Pixel grid of the common reference frame (the ROI).</w:t>
            </w:r>
          </w:p>
        </w:tc>
      </w:tr>
      <w:tr>
        <w:tc>
          <w:tcPr/>
          <w:p>
            <w:pPr>
              <w:pStyle w:val="Compact"/>
              <w:jc w:val="left"/>
            </w:pPr>
            <m:oMath>
              <m:r>
                <m:rPr>
                  <m:sty m:val="b"/>
                </m:rPr>
                <m:t>x</m:t>
              </m:r>
              <m:r>
                <m:rPr>
                  <m:sty m:val="p"/>
                </m:rPr>
                <m:t>∈</m:t>
              </m:r>
              <m:r>
                <m:t>Ω</m:t>
              </m:r>
            </m:oMath>
          </w:p>
        </w:tc>
        <w:tc>
          <w:tcPr/>
          <w:p>
            <w:pPr>
              <w:pStyle w:val="Compact"/>
              <w:jc w:val="left"/>
            </w:pPr>
            <w:r>
              <w:rPr>
                <w:rFonts w:ascii="Liberation Sans" w:hAnsi="Liberation Sans"/>
                <w:sz w:val="16"/>
              </w:rPr>
              <w:t xml:space="preserve">A pixel position in that frame.</w:t>
            </w:r>
          </w:p>
        </w:tc>
      </w:tr>
      <w:tr>
        <w:tc>
          <w:tcPr/>
          <w:p>
            <w:pPr>
              <w:pStyle w:val="Compact"/>
              <w:jc w:val="left"/>
            </w:pPr>
            <m:oMath>
              <m:sSub>
                <m:e>
                  <m:r>
                    <m:t>I</m:t>
                  </m:r>
                </m:e>
                <m:sub>
                  <m:r>
                    <m:t>k</m:t>
                  </m:r>
                </m:sub>
              </m:sSub>
            </m:oMath>
          </w:p>
        </w:tc>
        <w:tc>
          <w:tcPr/>
          <w:p>
            <w:pPr>
              <w:pStyle w:val="Compact"/>
              <w:jc w:val="left"/>
            </w:pPr>
            <w:r>
              <w:rPr>
                <w:rFonts w:ascii="Liberation Sans" w:hAnsi="Liberation Sans"/>
                <w:sz w:val="16"/>
              </w:rPr>
              <w:t xml:space="preserve">Raw image of die</w:t>
            </w:r>
            <w:r>
              <w:rPr>
                <w:rFonts w:ascii="Liberation Sans" w:hAnsi="Liberation Sans"/>
                <w:sz w:val="16"/>
              </w:rPr>
              <w:t xml:space="preserve"> </w:t>
            </w:r>
            <m:oMath>
              <m:r>
                <m:t>k</m:t>
              </m:r>
            </m:oMath>
            <w:r>
              <w:rPr>
                <w:rFonts w:ascii="Liberation Sans" w:hAnsi="Liberation Sans"/>
                <w:sz w:val="16"/>
              </w:rPr>
              <w:t xml:space="preserve">, defined on its own grid</w:t>
            </w:r>
            <w:r>
              <w:rPr>
                <w:rFonts w:ascii="Liberation Sans" w:hAnsi="Liberation Sans"/>
                <w:sz w:val="16"/>
              </w:rPr>
              <w:t xml:space="preserve"> </w:t>
            </w:r>
            <m:oMath>
              <m:sSub>
                <m:e>
                  <m:r>
                    <m:t>Ω</m:t>
                  </m:r>
                </m:e>
                <m:sub>
                  <m:r>
                    <m:t>k</m:t>
                  </m:r>
                </m:sub>
              </m:sSub>
            </m:oMath>
            <w:r>
              <w:rPr>
                <w:rFonts w:ascii="Liberation Sans" w:hAnsi="Liberation Sans"/>
                <w:sz w:val="16"/>
              </w:rPr>
              <w:t xml:space="preserve">.</w:t>
            </w:r>
          </w:p>
        </w:tc>
      </w:tr>
      <w:tr>
        <w:tc>
          <w:tcPr/>
          <w:p>
            <w:pPr>
              <w:pStyle w:val="Compact"/>
              <w:jc w:val="left"/>
            </w:pPr>
            <m:oMath>
              <m:r>
                <m:t>R</m:t>
              </m:r>
              <m:d>
                <m:dPr>
                  <m:begChr m:val="("/>
                  <m:sepChr m:val=""/>
                  <m:endChr m:val=")"/>
                  <m:grow/>
                </m:dPr>
                <m:e>
                  <m:r>
                    <m:rPr>
                      <m:sty m:val="b"/>
                    </m:rPr>
                    <m:t>x</m:t>
                  </m:r>
                </m:e>
              </m:d>
            </m:oMath>
          </w:p>
        </w:tc>
        <w:tc>
          <w:tcPr/>
          <w:p>
            <w:pPr>
              <w:pStyle w:val="Compact"/>
              <w:jc w:val="left"/>
            </w:pPr>
            <w:r>
              <w:rPr>
                <w:rFonts w:ascii="Liberation Sans" w:hAnsi="Liberation Sans"/>
                <w:sz w:val="16"/>
              </w:rPr>
              <w:t xml:space="preserve">The unknown clean reference: the intended pattern as this tool would image it.</w:t>
            </w:r>
          </w:p>
        </w:tc>
      </w:tr>
      <w:tr>
        <w:tc>
          <w:tcPr/>
          <w:p>
            <w:pPr>
              <w:pStyle w:val="Compact"/>
              <w:jc w:val="left"/>
            </w:pPr>
            <m:oMath>
              <m:sSub>
                <m:e>
                  <m:r>
                    <m:rPr>
                      <m:sty m:val="b"/>
                    </m:rPr>
                    <m:t>T</m:t>
                  </m:r>
                </m:e>
                <m:sub>
                  <m:r>
                    <m:t>k</m:t>
                  </m:r>
                </m:sub>
              </m:sSub>
            </m:oMath>
          </w:p>
        </w:tc>
        <w:tc>
          <w:tcPr/>
          <w:p>
            <w:pPr>
              <w:pStyle w:val="Compact"/>
              <w:jc w:val="left"/>
            </w:pPr>
            <w:r>
              <w:rPr>
                <w:rFonts w:ascii="Liberation Sans" w:hAnsi="Liberation Sans"/>
                <w:sz w:val="16"/>
              </w:rPr>
              <w:t xml:space="preserve">Geometric transform mapping reference coordinates to image-</w:t>
            </w:r>
            <m:oMath>
              <m:r>
                <m:t>k</m:t>
              </m:r>
            </m:oMath>
            <w:r>
              <w:rPr>
                <w:rFonts w:ascii="Liberation Sans" w:hAnsi="Liberation Sans"/>
                <w:sz w:val="16"/>
              </w:rPr>
              <w:t xml:space="preserve"> </w:t>
            </w:r>
            <w:r>
              <w:rPr>
                <w:rFonts w:ascii="Liberation Sans" w:hAnsi="Liberation Sans"/>
                <w:sz w:val="16"/>
              </w:rPr>
              <w:t xml:space="preserve">coordinates.</w:t>
            </w:r>
          </w:p>
        </w:tc>
      </w:tr>
      <w:tr>
        <w:tc>
          <w:tcPr/>
          <w:p>
            <w:pPr>
              <w:pStyle w:val="Compact"/>
              <w:jc w:val="left"/>
            </w:pPr>
            <m:oMath>
              <m:sSub>
                <m:e>
                  <m:r>
                    <m:t>g</m:t>
                  </m:r>
                </m:e>
                <m:sub>
                  <m:r>
                    <m:t>k</m:t>
                  </m:r>
                </m:sub>
              </m:sSub>
            </m:oMath>
          </w:p>
        </w:tc>
        <w:tc>
          <w:tcPr/>
          <w:p>
            <w:pPr>
              <w:pStyle w:val="Compact"/>
              <w:jc w:val="left"/>
            </w:pPr>
            <w:r>
              <w:rPr>
                <w:rFonts w:ascii="Liberation Sans" w:hAnsi="Liberation Sans"/>
                <w:sz w:val="16"/>
              </w:rPr>
              <w:t xml:space="preserve">Photometric map for image</w:t>
            </w:r>
            <w:r>
              <w:rPr>
                <w:rFonts w:ascii="Liberation Sans" w:hAnsi="Liberation Sans"/>
                <w:sz w:val="16"/>
              </w:rPr>
              <w:t xml:space="preserve"> </w:t>
            </w:r>
            <m:oMath>
              <m:r>
                <m:t>k</m:t>
              </m:r>
            </m:oMath>
            <w:r>
              <w:rPr>
                <w:rFonts w:ascii="Liberation Sans" w:hAnsi="Liberation Sans"/>
                <w:sz w:val="16"/>
              </w:rPr>
              <w:t xml:space="preserve"> </w:t>
            </w:r>
            <w:r>
              <w:rPr>
                <w:rFonts w:ascii="Liberation Sans" w:hAnsi="Liberation Sans"/>
                <w:sz w:val="16"/>
              </w:rPr>
              <w:t xml:space="preserve">(brightness and contrast).</w:t>
            </w:r>
          </w:p>
        </w:tc>
      </w:tr>
      <w:tr>
        <w:tc>
          <w:tcPr/>
          <w:p>
            <w:pPr>
              <w:pStyle w:val="Compact"/>
              <w:jc w:val="left"/>
            </w:pPr>
            <m:oMath>
              <m:sSub>
                <m:e>
                  <m:r>
                    <m:t>M</m:t>
                  </m:r>
                </m:e>
                <m:sub>
                  <m:r>
                    <m:t>k</m:t>
                  </m:r>
                </m:sub>
              </m:sSub>
              <m:d>
                <m:dPr>
                  <m:begChr m:val="("/>
                  <m:sepChr m:val=""/>
                  <m:endChr m:val=")"/>
                  <m:grow/>
                </m:dPr>
                <m:e>
                  <m:r>
                    <m:rPr>
                      <m:sty m:val="b"/>
                    </m:rPr>
                    <m:t>x</m:t>
                  </m:r>
                </m:e>
              </m:d>
              <m:r>
                <m:rPr>
                  <m:sty m:val="p"/>
                </m:rPr>
                <m:t>∈</m:t>
              </m:r>
              <m:r>
                <m:rPr>
                  <m:sty m:val="p"/>
                </m:rPr>
                <m:t>{</m:t>
              </m:r>
              <m:r>
                <m:t>0</m:t>
              </m:r>
              <m:r>
                <m:rPr>
                  <m:sty m:val="p"/>
                </m:rPr>
                <m:t>,</m:t>
              </m:r>
              <m:r>
                <m:t>1</m:t>
              </m:r>
              <m:r>
                <m:rPr>
                  <m:sty m:val="p"/>
                </m:rPr>
                <m:t>}</m:t>
              </m:r>
            </m:oMath>
          </w:p>
        </w:tc>
        <w:tc>
          <w:tcPr/>
          <w:p>
            <w:pPr>
              <w:pStyle w:val="Compact"/>
              <w:jc w:val="left"/>
            </w:pPr>
            <w:r>
              <w:rPr>
                <w:rFonts w:ascii="Liberation Sans" w:hAnsi="Liberation Sans"/>
                <w:sz w:val="16"/>
              </w:rPr>
              <w:t xml:space="preserve">True defect mask of die</w:t>
            </w:r>
            <w:r>
              <w:rPr>
                <w:rFonts w:ascii="Liberation Sans" w:hAnsi="Liberation Sans"/>
                <w:sz w:val="16"/>
              </w:rPr>
              <w:t xml:space="preserve"> </w:t>
            </w:r>
            <m:oMath>
              <m:r>
                <m:t>k</m:t>
              </m:r>
            </m:oMath>
            <w:r>
              <w:rPr>
                <w:rFonts w:ascii="Liberation Sans" w:hAnsi="Liberation Sans"/>
                <w:sz w:val="16"/>
              </w:rPr>
              <w:t xml:space="preserve"> </w:t>
            </w:r>
            <w:r>
              <w:rPr>
                <w:rFonts w:ascii="Liberation Sans" w:hAnsi="Liberation Sans"/>
                <w:sz w:val="16"/>
              </w:rPr>
              <w:t xml:space="preserve">(1 = defective). Unknown in real data.</w:t>
            </w:r>
          </w:p>
        </w:tc>
      </w:tr>
      <w:tr>
        <w:tc>
          <w:tcPr/>
          <w:p>
            <w:pPr>
              <w:pStyle w:val="Compact"/>
              <w:jc w:val="left"/>
            </w:pPr>
            <m:oMath>
              <m:sSub>
                <m:e>
                  <m:r>
                    <m:t>D</m:t>
                  </m:r>
                </m:e>
                <m:sub>
                  <m:r>
                    <m:t>k</m:t>
                  </m:r>
                </m:sub>
              </m:sSub>
              <m:d>
                <m:dPr>
                  <m:begChr m:val="("/>
                  <m:sepChr m:val=""/>
                  <m:endChr m:val=")"/>
                  <m:grow/>
                </m:dPr>
                <m:e>
                  <m:r>
                    <m:rPr>
                      <m:sty m:val="b"/>
                    </m:rPr>
                    <m:t>x</m:t>
                  </m:r>
                </m:e>
              </m:d>
            </m:oMath>
          </w:p>
        </w:tc>
        <w:tc>
          <w:tcPr/>
          <w:p>
            <w:pPr>
              <w:pStyle w:val="Compact"/>
              <w:jc w:val="left"/>
            </w:pPr>
            <w:r>
              <w:rPr>
                <w:rFonts w:ascii="Liberation Sans" w:hAnsi="Liberation Sans"/>
                <w:sz w:val="16"/>
              </w:rPr>
              <w:t xml:space="preserve">Appearance of the defect where</w:t>
            </w:r>
            <w:r>
              <w:rPr>
                <w:rFonts w:ascii="Liberation Sans" w:hAnsi="Liberation Sans"/>
                <w:sz w:val="16"/>
              </w:rPr>
              <w:t xml:space="preserve"> </w:t>
            </w:r>
            <m:oMath>
              <m:sSub>
                <m:e>
                  <m:r>
                    <m:t>M</m:t>
                  </m:r>
                </m:e>
                <m:sub>
                  <m:r>
                    <m:t>k</m:t>
                  </m:r>
                </m:sub>
              </m:sSub>
              <m:r>
                <m:rPr>
                  <m:sty m:val="p"/>
                </m:rPr>
                <m:t>=</m:t>
              </m:r>
              <m:r>
                <m:t>1</m:t>
              </m:r>
            </m:oMath>
            <w:r>
              <w:rPr>
                <w:rFonts w:ascii="Liberation Sans" w:hAnsi="Liberation Sans"/>
                <w:sz w:val="16"/>
              </w:rPr>
              <w:t xml:space="preserve">.</w:t>
            </w:r>
          </w:p>
        </w:tc>
      </w:tr>
      <w:tr>
        <w:tc>
          <w:tcPr/>
          <w:p>
            <w:pPr>
              <w:pStyle w:val="Compact"/>
              <w:jc w:val="left"/>
            </w:pPr>
            <m:oMath>
              <m:sSub>
                <m:e>
                  <m:r>
                    <m:t>ε</m:t>
                  </m:r>
                </m:e>
                <m:sub>
                  <m:r>
                    <m:t>k</m:t>
                  </m:r>
                </m:sub>
              </m:sSub>
              <m:d>
                <m:dPr>
                  <m:begChr m:val="("/>
                  <m:sepChr m:val=""/>
                  <m:endChr m:val=")"/>
                  <m:grow/>
                </m:dPr>
                <m:e>
                  <m:r>
                    <m:rPr>
                      <m:sty m:val="b"/>
                    </m:rPr>
                    <m:t>x</m:t>
                  </m:r>
                </m:e>
              </m:d>
            </m:oMath>
          </w:p>
        </w:tc>
        <w:tc>
          <w:tcPr/>
          <w:p>
            <w:pPr>
              <w:pStyle w:val="Compact"/>
              <w:jc w:val="left"/>
            </w:pPr>
            <w:r>
              <w:rPr>
                <w:rFonts w:ascii="Liberation Sans" w:hAnsi="Liberation Sans"/>
                <w:sz w:val="16"/>
              </w:rPr>
              <w:t xml:space="preserve">Noise.</w:t>
            </w:r>
          </w:p>
        </w:tc>
      </w:tr>
    </w:tbl>
    <w:bookmarkEnd w:id="29"/>
    <w:bookmarkStart w:id="30" w:name="b.3-observation-model"/>
    <w:p>
      <w:pPr>
        <w:pStyle w:val="Heading2"/>
      </w:pPr>
      <w:r>
        <w:t xml:space="preserve">B.3 Observation model</w:t>
      </w:r>
    </w:p>
    <w:p>
      <w:pPr>
        <w:pStyle w:val="FirstParagraph"/>
      </w:pPr>
      <m:oMathPara>
        <m:oMathParaPr>
          <m:jc m:val="center"/>
        </m:oMathParaPr>
        <m:oMath>
          <m:sSub>
            <m:e>
              <m:r>
                <m:t>I</m:t>
              </m:r>
            </m:e>
            <m:sub>
              <m:r>
                <m:t>k</m:t>
              </m:r>
            </m:sub>
          </m:sSub>
          <m:d>
            <m:dPr>
              <m:begChr m:val="("/>
              <m:sepChr m:val=""/>
              <m:endChr m:val=")"/>
              <m:grow/>
            </m:dPr>
            <m:e>
              <m:sSub>
                <m:e>
                  <m:r>
                    <m:rPr>
                      <m:sty m:val="b"/>
                    </m:rPr>
                    <m:t>T</m:t>
                  </m:r>
                </m:e>
                <m:sub>
                  <m:r>
                    <m:t>k</m:t>
                  </m:r>
                </m:sub>
              </m:sSub>
              <m:d>
                <m:dPr>
                  <m:begChr m:val="("/>
                  <m:sepChr m:val=""/>
                  <m:endChr m:val=")"/>
                  <m:grow/>
                </m:dPr>
                <m:e>
                  <m:r>
                    <m:rPr>
                      <m:sty m:val="b"/>
                    </m:rPr>
                    <m:t>x</m:t>
                  </m:r>
                </m:e>
              </m:d>
            </m:e>
          </m:d>
          <m:r>
            <m:t> </m:t>
          </m:r>
          <m:r>
            <m:rPr>
              <m:sty m:val="p"/>
            </m:rPr>
            <m:t>=</m:t>
          </m:r>
          <m:r>
            <m:t> </m:t>
          </m:r>
          <m:d>
            <m:dPr>
              <m:begChr m:val="("/>
              <m:sepChr m:val=""/>
              <m:endChr m:val=")"/>
              <m:grow/>
            </m:dPr>
            <m:e>
              <m:r>
                <m:t>1</m:t>
              </m:r>
              <m:r>
                <m:rPr>
                  <m:sty m:val="p"/>
                </m:rPr>
                <m:t>−</m:t>
              </m:r>
              <m:sSub>
                <m:e>
                  <m:r>
                    <m:t>M</m:t>
                  </m:r>
                </m:e>
                <m:sub>
                  <m:r>
                    <m:t>k</m:t>
                  </m:r>
                </m:sub>
              </m:sSub>
              <m:d>
                <m:dPr>
                  <m:begChr m:val="("/>
                  <m:sepChr m:val=""/>
                  <m:endChr m:val=")"/>
                  <m:grow/>
                </m:dPr>
                <m:e>
                  <m:r>
                    <m:rPr>
                      <m:sty m:val="b"/>
                    </m:rPr>
                    <m:t>x</m:t>
                  </m:r>
                </m:e>
              </m:d>
            </m:e>
          </m:d>
          <m:r>
            <m:t> </m:t>
          </m:r>
          <m:sSub>
            <m:e>
              <m:r>
                <m:t>g</m:t>
              </m:r>
            </m:e>
            <m:sub>
              <m:r>
                <m:t>k</m:t>
              </m:r>
            </m:sub>
          </m:sSub>
          <m:d>
            <m:dPr>
              <m:begChr m:val="("/>
              <m:sepChr m:val=""/>
              <m:endChr m:val=")"/>
              <m:grow/>
            </m:dPr>
            <m:e>
              <m:r>
                <m:t>R</m:t>
              </m:r>
              <m:d>
                <m:dPr>
                  <m:begChr m:val="("/>
                  <m:sepChr m:val=""/>
                  <m:endChr m:val=")"/>
                  <m:grow/>
                </m:dPr>
                <m:e>
                  <m:r>
                    <m:rPr>
                      <m:sty m:val="b"/>
                    </m:rPr>
                    <m:t>x</m:t>
                  </m:r>
                </m:e>
              </m:d>
            </m:e>
          </m:d>
          <m:r>
            <m:t> </m:t>
          </m:r>
          <m:r>
            <m:rPr>
              <m:sty m:val="p"/>
            </m:rPr>
            <m:t>+</m:t>
          </m:r>
          <m:r>
            <m:t> </m:t>
          </m:r>
          <m:sSub>
            <m:e>
              <m:r>
                <m:t>M</m:t>
              </m:r>
            </m:e>
            <m:sub>
              <m:r>
                <m:t>k</m:t>
              </m:r>
            </m:sub>
          </m:sSub>
          <m:d>
            <m:dPr>
              <m:begChr m:val="("/>
              <m:sepChr m:val=""/>
              <m:endChr m:val=")"/>
              <m:grow/>
            </m:dPr>
            <m:e>
              <m:r>
                <m:rPr>
                  <m:sty m:val="b"/>
                </m:rPr>
                <m:t>x</m:t>
              </m:r>
            </m:e>
          </m:d>
          <m:r>
            <m:t> </m:t>
          </m:r>
          <m:sSub>
            <m:e>
              <m:r>
                <m:t>D</m:t>
              </m:r>
            </m:e>
            <m:sub>
              <m:r>
                <m:t>k</m:t>
              </m:r>
            </m:sub>
          </m:sSub>
          <m:d>
            <m:dPr>
              <m:begChr m:val="("/>
              <m:sepChr m:val=""/>
              <m:endChr m:val=")"/>
              <m:grow/>
            </m:dPr>
            <m:e>
              <m:r>
                <m:rPr>
                  <m:sty m:val="b"/>
                </m:rPr>
                <m:t>x</m:t>
              </m:r>
            </m:e>
          </m:d>
          <m:r>
            <m:t> </m:t>
          </m:r>
          <m:r>
            <m:rPr>
              <m:sty m:val="p"/>
            </m:rPr>
            <m:t>+</m:t>
          </m:r>
          <m:r>
            <m:t> </m:t>
          </m:r>
          <m:sSub>
            <m:e>
              <m:r>
                <m:t>ε</m:t>
              </m:r>
            </m:e>
            <m:sub>
              <m:r>
                <m:t>k</m:t>
              </m:r>
            </m:sub>
          </m:sSub>
          <m:d>
            <m:dPr>
              <m:begChr m:val="("/>
              <m:sepChr m:val=""/>
              <m:endChr m:val=")"/>
              <m:grow/>
            </m:dPr>
            <m:e>
              <m:r>
                <m:rPr>
                  <m:sty m:val="b"/>
                </m:rPr>
                <m:t>x</m:t>
              </m:r>
            </m:e>
          </m:d>
          <m:r>
            <m:rPr>
              <m:sty m:val="p"/>
            </m:rPr>
            <m:t>,</m:t>
          </m:r>
          <m:r>
            <m:t>  </m:t>
          </m:r>
          <m:r>
            <m:rPr>
              <m:sty m:val="b"/>
            </m:rPr>
            <m:t>x</m:t>
          </m:r>
          <m:r>
            <m:rPr>
              <m:sty m:val="p"/>
            </m:rPr>
            <m:t>∈</m:t>
          </m:r>
          <m:r>
            <m:t>Ω</m:t>
          </m:r>
          <m:r>
            <m:rPr>
              <m:sty m:val="p"/>
            </m:rPr>
            <m:t>.</m:t>
          </m:r>
        </m:oMath>
      </m:oMathPara>
    </w:p>
    <w:p>
      <w:pPr>
        <w:pStyle w:val="FirstParagraph"/>
      </w:pPr>
      <w:r>
        <w:t xml:space="preserve">In words, at every reference position die</w:t>
      </w:r>
      <w:r>
        <w:t xml:space="preserve"> </w:t>
      </w:r>
      <m:oMath>
        <m:r>
          <m:t>k</m:t>
        </m:r>
      </m:oMath>
      <w:r>
        <w:t xml:space="preserve"> </w:t>
      </w:r>
      <w:r>
        <w:t xml:space="preserve">shows either the intended pattern (after a brightness and contrast change</w:t>
      </w:r>
      <w:r>
        <w:t xml:space="preserve"> </w:t>
      </w:r>
      <m:oMath>
        <m:sSub>
          <m:e>
            <m:r>
              <m:t>g</m:t>
            </m:r>
          </m:e>
          <m:sub>
            <m:r>
              <m:t>k</m:t>
            </m:r>
          </m:sub>
        </m:sSub>
      </m:oMath>
      <w:r>
        <w:t xml:space="preserve">) or a defect, plus noise. The baseline photometric model is affine,</w:t>
      </w:r>
      <w:r>
        <w:t xml:space="preserve"> </w:t>
      </w:r>
      <m:oMath>
        <m:sSub>
          <m:e>
            <m:r>
              <m:t>g</m:t>
            </m:r>
          </m:e>
          <m:sub>
            <m:r>
              <m:t>k</m:t>
            </m:r>
          </m:sub>
        </m:sSub>
        <m:d>
          <m:dPr>
            <m:begChr m:val="("/>
            <m:sepChr m:val=""/>
            <m:endChr m:val=")"/>
            <m:grow/>
          </m:dPr>
          <m:e>
            <m:r>
              <m:t>r</m:t>
            </m:r>
          </m:e>
        </m:d>
        <m:r>
          <m:rPr>
            <m:sty m:val="p"/>
          </m:rPr>
          <m:t>=</m:t>
        </m:r>
        <m:sSub>
          <m:e>
            <m:r>
              <m:t>a</m:t>
            </m:r>
          </m:e>
          <m:sub>
            <m:r>
              <m:t>k</m:t>
            </m:r>
          </m:sub>
        </m:sSub>
        <m:r>
          <m:t>r</m:t>
        </m:r>
        <m:r>
          <m:rPr>
            <m:sty m:val="p"/>
          </m:rPr>
          <m:t>+</m:t>
        </m:r>
        <m:sSub>
          <m:e>
            <m:r>
              <m:t>b</m:t>
            </m:r>
          </m:e>
          <m:sub>
            <m:r>
              <m:t>k</m:t>
            </m:r>
          </m:sub>
        </m:sSub>
      </m:oMath>
      <w:r>
        <w:t xml:space="preserve"> </w:t>
      </w:r>
      <w:r>
        <w:t xml:space="preserve">with gain</w:t>
      </w:r>
      <w:r>
        <w:t xml:space="preserve"> </w:t>
      </w:r>
      <m:oMath>
        <m:sSub>
          <m:e>
            <m:r>
              <m:t>a</m:t>
            </m:r>
          </m:e>
          <m:sub>
            <m:r>
              <m:t>k</m:t>
            </m:r>
          </m:sub>
        </m:sSub>
        <m:r>
          <m:rPr>
            <m:sty m:val="p"/>
          </m:rPr>
          <m:t>&gt;</m:t>
        </m:r>
        <m:r>
          <m:t>0</m:t>
        </m:r>
      </m:oMath>
      <w:r>
        <w:t xml:space="preserve"> </w:t>
      </w:r>
      <w:r>
        <w:t xml:space="preserve">and offset</w:t>
      </w:r>
      <w:r>
        <w:t xml:space="preserve"> </w:t>
      </w:r>
      <m:oMath>
        <m:sSub>
          <m:e>
            <m:r>
              <m:t>b</m:t>
            </m:r>
          </m:e>
          <m:sub>
            <m:r>
              <m:t>k</m:t>
            </m:r>
          </m:sub>
        </m:sSub>
      </m:oMath>
      <w:r>
        <w:t xml:space="preserve">.</w:t>
      </w:r>
      <w:r>
        <w:t xml:space="preserve"> </w:t>
      </w:r>
      <w:r>
        <w:rPr>
          <w:b/>
          <w:bCs/>
        </w:rPr>
        <w:t xml:space="preserve">Assumption.</w:t>
      </w:r>
      <w:r>
        <w:t xml:space="preserve"> </w:t>
      </w:r>
      <w:r>
        <w:t xml:space="preserve">Charging, edge effects and detector non-linearity in SEM images can violate this model; that is tested as a nuisance factor.</w:t>
      </w:r>
    </w:p>
    <w:bookmarkEnd w:id="30"/>
    <w:bookmarkStart w:id="31" w:name="b.4-registration-transformations"/>
    <w:p>
      <w:pPr>
        <w:pStyle w:val="Heading2"/>
      </w:pPr>
      <w:r>
        <w:t xml:space="preserve">B.4 Registration transformations</w:t>
      </w:r>
    </w:p>
    <w:p>
      <w:pPr>
        <w:pStyle w:val="FirstParagraph"/>
      </w:pPr>
      <w:r>
        <w:t xml:space="preserve">Registration estimates</w:t>
      </w:r>
      <w:r>
        <w:t xml:space="preserve"> </w:t>
      </w:r>
      <m:oMath>
        <m:sSub>
          <m:e>
            <m:acc>
              <m:accPr>
                <m:chr m:val="̂"/>
              </m:accPr>
              <m:e>
                <m:r>
                  <m:rPr>
                    <m:sty m:val="b"/>
                  </m:rPr>
                  <m:t>T</m:t>
                </m:r>
              </m:e>
            </m:acc>
          </m:e>
          <m:sub>
            <m:r>
              <m:t>k</m:t>
            </m:r>
          </m:sub>
        </m:sSub>
      </m:oMath>
      <w:r>
        <w:t xml:space="preserve"> </w:t>
      </w:r>
      <w:r>
        <w:t xml:space="preserve">for each image. The candidate families, from most to least constrained, are:</w:t>
      </w:r>
    </w:p>
    <w:tbl>
      <w:tblPr>
        <w:tblW w:type="pct" w:w="5000"/>
        <w:jc w:val="start"/>
        <w:tblLook w:firstRow="1" w:lastRow="0" w:firstColumn="0" w:lastColumn="0" w:noHBand="0" w:noVBand="0" w:val="0020"/>
      </w:tblPr>
      <w:tblGrid>
        <w:gridCol w:w="1320"/>
        <w:gridCol w:w="2970"/>
        <w:gridCol w:w="1320"/>
        <w:gridCol w:w="2310"/>
      </w:tblGrid>
      <w:tr>
        <w:trPr>
          <w:tblHeader w:val="true"/>
        </w:trPr>
        <w:tc>
          <w:tcPr/>
          <w:p>
            <w:pPr>
              <w:pStyle w:val="Compact"/>
              <w:jc w:val="left"/>
            </w:pPr>
            <w:r>
              <w:rPr>
                <w:rFonts w:ascii="Liberation Sans" w:hAnsi="Liberation Sans"/>
                <w:b/>
                <w:color w:val="1F3A5F"/>
                <w:sz w:val="16"/>
              </w:rPr>
              <w:t xml:space="preserve">Family</w:t>
            </w:r>
          </w:p>
        </w:tc>
        <w:tc>
          <w:tcPr/>
          <w:p>
            <w:pPr>
              <w:pStyle w:val="Compact"/>
              <w:jc w:val="left"/>
            </w:pPr>
            <w:r>
              <w:rPr>
                <w:rFonts w:ascii="Liberation Sans" w:hAnsi="Liberation Sans"/>
                <w:b/>
                <w:color w:val="1F3A5F"/>
                <w:sz w:val="16"/>
              </w:rPr>
              <w:t xml:space="preserve">Form</w:t>
            </w:r>
          </w:p>
        </w:tc>
        <w:tc>
          <w:tcPr/>
          <w:p>
            <w:pPr>
              <w:pStyle w:val="Compact"/>
              <w:jc w:val="left"/>
            </w:pPr>
            <w:r>
              <w:rPr>
                <w:rFonts w:ascii="Liberation Sans" w:hAnsi="Liberation Sans"/>
                <w:b/>
                <w:color w:val="1F3A5F"/>
                <w:sz w:val="16"/>
              </w:rPr>
              <w:t xml:space="preserve">Degrees of freedom</w:t>
            </w:r>
          </w:p>
        </w:tc>
        <w:tc>
          <w:tcPr/>
          <w:p>
            <w:pPr>
              <w:pStyle w:val="Compact"/>
              <w:jc w:val="left"/>
            </w:pPr>
            <w:r>
              <w:rPr>
                <w:rFonts w:ascii="Liberation Sans" w:hAnsi="Liberation Sans"/>
                <w:b/>
                <w:color w:val="1F3A5F"/>
                <w:sz w:val="16"/>
              </w:rPr>
              <w:t xml:space="preserve">When to use</w:t>
            </w:r>
          </w:p>
        </w:tc>
      </w:tr>
      <w:tr>
        <w:tc>
          <w:tcPr/>
          <w:p>
            <w:pPr>
              <w:pStyle w:val="Compact"/>
              <w:jc w:val="left"/>
            </w:pPr>
            <w:r>
              <w:rPr>
                <w:rFonts w:ascii="Liberation Sans" w:hAnsi="Liberation Sans"/>
                <w:sz w:val="16"/>
              </w:rPr>
              <w:t xml:space="preserve">Translation</w:t>
            </w:r>
          </w:p>
        </w:tc>
        <w:tc>
          <w:tcPr/>
          <w:p>
            <w:pPr>
              <w:pStyle w:val="Compact"/>
              <w:jc w:val="left"/>
            </w:pPr>
            <m:oMath>
              <m:r>
                <m:rPr>
                  <m:sty m:val="b"/>
                </m:rPr>
                <m:t>T</m:t>
              </m:r>
              <m:d>
                <m:dPr>
                  <m:begChr m:val="("/>
                  <m:sepChr m:val=""/>
                  <m:endChr m:val=")"/>
                  <m:grow/>
                </m:dPr>
                <m:e>
                  <m:r>
                    <m:rPr>
                      <m:sty m:val="b"/>
                    </m:rPr>
                    <m:t>x</m:t>
                  </m:r>
                </m:e>
              </m:d>
              <m:r>
                <m:rPr>
                  <m:sty m:val="p"/>
                </m:rPr>
                <m:t>=</m:t>
              </m:r>
              <m:r>
                <m:rPr>
                  <m:sty m:val="b"/>
                </m:rPr>
                <m:t>x</m:t>
              </m:r>
              <m:r>
                <m:rPr>
                  <m:sty m:val="p"/>
                </m:rPr>
                <m:t>+</m:t>
              </m:r>
              <m:r>
                <m:rPr>
                  <m:sty m:val="b"/>
                </m:rPr>
                <m:t>t</m:t>
              </m:r>
            </m:oMath>
          </w:p>
        </w:tc>
        <w:tc>
          <w:tcPr/>
          <w:p>
            <w:pPr>
              <w:pStyle w:val="Compact"/>
              <w:jc w:val="left"/>
            </w:pPr>
            <w:r>
              <w:rPr>
                <w:rFonts w:ascii="Liberation Sans" w:hAnsi="Liberation Sans"/>
                <w:sz w:val="16"/>
              </w:rPr>
              <w:t xml:space="preserve">2</w:t>
            </w:r>
          </w:p>
        </w:tc>
        <w:tc>
          <w:tcPr/>
          <w:p>
            <w:pPr>
              <w:pStyle w:val="Compact"/>
              <w:jc w:val="left"/>
            </w:pPr>
            <w:r>
              <w:rPr>
                <w:rFonts w:ascii="Liberation Sans" w:hAnsi="Liberation Sans"/>
                <w:sz w:val="16"/>
              </w:rPr>
              <w:t xml:space="preserve">Stage-aligned images, same magnification</w:t>
            </w:r>
          </w:p>
        </w:tc>
      </w:tr>
      <w:tr>
        <w:tc>
          <w:tcPr/>
          <w:p>
            <w:pPr>
              <w:pStyle w:val="Compact"/>
              <w:jc w:val="left"/>
            </w:pPr>
            <w:r>
              <w:rPr>
                <w:rFonts w:ascii="Liberation Sans" w:hAnsi="Liberation Sans"/>
                <w:sz w:val="16"/>
              </w:rPr>
              <w:t xml:space="preserve">Euclidean (rigid)</w:t>
            </w:r>
          </w:p>
        </w:tc>
        <w:tc>
          <w:tcPr/>
          <w:p>
            <w:pPr>
              <w:pStyle w:val="Compact"/>
              <w:jc w:val="left"/>
            </w:pPr>
            <m:oMath>
              <m:r>
                <m:rPr>
                  <m:sty m:val="b"/>
                </m:rPr>
                <m:t>T</m:t>
              </m:r>
              <m:d>
                <m:dPr>
                  <m:begChr m:val="("/>
                  <m:sepChr m:val=""/>
                  <m:endChr m:val=")"/>
                  <m:grow/>
                </m:dPr>
                <m:e>
                  <m:r>
                    <m:rPr>
                      <m:sty m:val="b"/>
                    </m:rPr>
                    <m:t>x</m:t>
                  </m:r>
                </m:e>
              </m:d>
              <m:r>
                <m:rPr>
                  <m:sty m:val="p"/>
                </m:rPr>
                <m:t>=</m:t>
              </m:r>
              <m:sSub>
                <m:e>
                  <m:r>
                    <m:rPr>
                      <m:sty m:val="b"/>
                    </m:rPr>
                    <m:t>R</m:t>
                  </m:r>
                </m:e>
                <m:sub>
                  <m:r>
                    <m:t>θ</m:t>
                  </m:r>
                </m:sub>
              </m:sSub>
              <m:r>
                <m:rPr>
                  <m:sty m:val="b"/>
                </m:rPr>
                <m:t>x</m:t>
              </m:r>
              <m:r>
                <m:rPr>
                  <m:sty m:val="p"/>
                </m:rPr>
                <m:t>+</m:t>
              </m:r>
              <m:r>
                <m:rPr>
                  <m:sty m:val="b"/>
                </m:rPr>
                <m:t>t</m:t>
              </m:r>
            </m:oMath>
          </w:p>
        </w:tc>
        <w:tc>
          <w:tcPr/>
          <w:p>
            <w:pPr>
              <w:pStyle w:val="Compact"/>
              <w:jc w:val="left"/>
            </w:pPr>
            <w:r>
              <w:rPr>
                <w:rFonts w:ascii="Liberation Sans" w:hAnsi="Liberation Sans"/>
                <w:sz w:val="16"/>
              </w:rPr>
              <w:t xml:space="preserve">3</w:t>
            </w:r>
          </w:p>
        </w:tc>
        <w:tc>
          <w:tcPr/>
          <w:p>
            <w:pPr>
              <w:pStyle w:val="Compact"/>
              <w:jc w:val="left"/>
            </w:pPr>
            <w:r>
              <w:rPr>
                <w:rFonts w:ascii="Liberation Sans" w:hAnsi="Liberation Sans"/>
                <w:sz w:val="16"/>
              </w:rPr>
              <w:t xml:space="preserve">Small rotations</w:t>
            </w:r>
          </w:p>
        </w:tc>
      </w:tr>
      <w:tr>
        <w:tc>
          <w:tcPr/>
          <w:p>
            <w:pPr>
              <w:pStyle w:val="Compact"/>
              <w:jc w:val="left"/>
            </w:pPr>
            <w:r>
              <w:rPr>
                <w:rFonts w:ascii="Liberation Sans" w:hAnsi="Liberation Sans"/>
                <w:sz w:val="16"/>
              </w:rPr>
              <w:t xml:space="preserve">Similarity</w:t>
            </w:r>
          </w:p>
        </w:tc>
        <w:tc>
          <w:tcPr/>
          <w:p>
            <w:pPr>
              <w:pStyle w:val="Compact"/>
              <w:jc w:val="left"/>
            </w:pPr>
            <m:oMath>
              <m:r>
                <m:rPr>
                  <m:sty m:val="b"/>
                </m:rPr>
                <m:t>T</m:t>
              </m:r>
              <m:d>
                <m:dPr>
                  <m:begChr m:val="("/>
                  <m:sepChr m:val=""/>
                  <m:endChr m:val=")"/>
                  <m:grow/>
                </m:dPr>
                <m:e>
                  <m:r>
                    <m:rPr>
                      <m:sty m:val="b"/>
                    </m:rPr>
                    <m:t>x</m:t>
                  </m:r>
                </m:e>
              </m:d>
              <m:r>
                <m:rPr>
                  <m:sty m:val="p"/>
                </m:rPr>
                <m:t>=</m:t>
              </m:r>
              <m:r>
                <m:t>s</m:t>
              </m:r>
              <m:r>
                <m:t> </m:t>
              </m:r>
              <m:sSub>
                <m:e>
                  <m:r>
                    <m:rPr>
                      <m:sty m:val="b"/>
                    </m:rPr>
                    <m:t>R</m:t>
                  </m:r>
                </m:e>
                <m:sub>
                  <m:r>
                    <m:t>θ</m:t>
                  </m:r>
                </m:sub>
              </m:sSub>
              <m:r>
                <m:rPr>
                  <m:sty m:val="b"/>
                </m:rPr>
                <m:t>x</m:t>
              </m:r>
              <m:r>
                <m:rPr>
                  <m:sty m:val="p"/>
                </m:rPr>
                <m:t>+</m:t>
              </m:r>
              <m:r>
                <m:rPr>
                  <m:sty m:val="b"/>
                </m:rPr>
                <m:t>t</m:t>
              </m:r>
            </m:oMath>
          </w:p>
        </w:tc>
        <w:tc>
          <w:tcPr/>
          <w:p>
            <w:pPr>
              <w:pStyle w:val="Compact"/>
              <w:jc w:val="left"/>
            </w:pPr>
            <w:r>
              <w:rPr>
                <w:rFonts w:ascii="Liberation Sans" w:hAnsi="Liberation Sans"/>
                <w:sz w:val="16"/>
              </w:rPr>
              <w:t xml:space="preserve">4</w:t>
            </w:r>
          </w:p>
        </w:tc>
        <w:tc>
          <w:tcPr/>
          <w:p>
            <w:pPr>
              <w:pStyle w:val="Compact"/>
              <w:jc w:val="left"/>
            </w:pPr>
            <w:r>
              <w:rPr>
                <w:rFonts w:ascii="Liberation Sans" w:hAnsi="Liberation Sans"/>
                <w:sz w:val="16"/>
              </w:rPr>
              <w:t xml:space="preserve">Rotation plus magnification drift</w:t>
            </w:r>
          </w:p>
        </w:tc>
      </w:tr>
      <w:tr>
        <w:tc>
          <w:tcPr/>
          <w:p>
            <w:pPr>
              <w:pStyle w:val="Compact"/>
              <w:jc w:val="left"/>
            </w:pPr>
            <w:r>
              <w:rPr>
                <w:rFonts w:ascii="Liberation Sans" w:hAnsi="Liberation Sans"/>
                <w:sz w:val="16"/>
              </w:rPr>
              <w:t xml:space="preserve">Affine</w:t>
            </w:r>
          </w:p>
        </w:tc>
        <w:tc>
          <w:tcPr/>
          <w:p>
            <w:pPr>
              <w:pStyle w:val="Compact"/>
              <w:jc w:val="left"/>
            </w:pPr>
            <m:oMath>
              <m:r>
                <m:rPr>
                  <m:sty m:val="b"/>
                </m:rPr>
                <m:t>T</m:t>
              </m:r>
              <m:d>
                <m:dPr>
                  <m:begChr m:val="("/>
                  <m:sepChr m:val=""/>
                  <m:endChr m:val=")"/>
                  <m:grow/>
                </m:dPr>
                <m:e>
                  <m:r>
                    <m:rPr>
                      <m:sty m:val="b"/>
                    </m:rPr>
                    <m:t>x</m:t>
                  </m:r>
                </m:e>
              </m:d>
              <m:r>
                <m:rPr>
                  <m:sty m:val="p"/>
                </m:rPr>
                <m:t>=</m:t>
              </m:r>
              <m:r>
                <m:rPr>
                  <m:sty m:val="b"/>
                </m:rPr>
                <m:t>A</m:t>
              </m:r>
              <m:r>
                <m:rPr>
                  <m:sty m:val="b"/>
                </m:rPr>
                <m:t>x</m:t>
              </m:r>
              <m:r>
                <m:rPr>
                  <m:sty m:val="p"/>
                </m:rPr>
                <m:t>+</m:t>
              </m:r>
              <m:r>
                <m:rPr>
                  <m:sty m:val="b"/>
                </m:rPr>
                <m:t>t</m:t>
              </m:r>
            </m:oMath>
          </w:p>
        </w:tc>
        <w:tc>
          <w:tcPr/>
          <w:p>
            <w:pPr>
              <w:pStyle w:val="Compact"/>
              <w:jc w:val="left"/>
            </w:pPr>
            <w:r>
              <w:rPr>
                <w:rFonts w:ascii="Liberation Sans" w:hAnsi="Liberation Sans"/>
                <w:sz w:val="16"/>
              </w:rPr>
              <w:t xml:space="preserve">6</w:t>
            </w:r>
          </w:p>
        </w:tc>
        <w:tc>
          <w:tcPr/>
          <w:p>
            <w:pPr>
              <w:pStyle w:val="Compact"/>
              <w:jc w:val="left"/>
            </w:pPr>
            <w:r>
              <w:rPr>
                <w:rFonts w:ascii="Liberation Sans" w:hAnsi="Liberation Sans"/>
                <w:sz w:val="16"/>
              </w:rPr>
              <w:t xml:space="preserve">Shear or anisotropic scale (e.g. scan distortion)</w:t>
            </w:r>
          </w:p>
        </w:tc>
      </w:tr>
      <w:tr>
        <w:tc>
          <w:tcPr/>
          <w:p>
            <w:pPr>
              <w:pStyle w:val="Compact"/>
              <w:jc w:val="left"/>
            </w:pPr>
            <w:r>
              <w:rPr>
                <w:rFonts w:ascii="Liberation Sans" w:hAnsi="Liberation Sans"/>
                <w:sz w:val="16"/>
              </w:rPr>
              <w:t xml:space="preserve">Residual field</w:t>
            </w:r>
          </w:p>
        </w:tc>
        <w:tc>
          <w:tcPr/>
          <w:p>
            <w:pPr>
              <w:pStyle w:val="Compact"/>
              <w:jc w:val="left"/>
            </w:pPr>
            <m:oMath>
              <m:r>
                <m:rPr>
                  <m:sty m:val="b"/>
                </m:rPr>
                <m:t>T</m:t>
              </m:r>
              <m:d>
                <m:dPr>
                  <m:begChr m:val="("/>
                  <m:sepChr m:val=""/>
                  <m:endChr m:val=")"/>
                  <m:grow/>
                </m:dPr>
                <m:e>
                  <m:r>
                    <m:rPr>
                      <m:sty m:val="b"/>
                    </m:rPr>
                    <m:t>x</m:t>
                  </m:r>
                </m:e>
              </m:d>
              <m:r>
                <m:rPr>
                  <m:sty m:val="p"/>
                </m:rPr>
                <m:t>=</m:t>
              </m:r>
              <m:r>
                <m:rPr>
                  <m:sty m:val="b"/>
                </m:rPr>
                <m:t>A</m:t>
              </m:r>
              <m:r>
                <m:rPr>
                  <m:sty m:val="b"/>
                </m:rPr>
                <m:t>x</m:t>
              </m:r>
              <m:r>
                <m:rPr>
                  <m:sty m:val="p"/>
                </m:rPr>
                <m:t>+</m:t>
              </m:r>
              <m:r>
                <m:rPr>
                  <m:sty m:val="b"/>
                </m:rPr>
                <m:t>t</m:t>
              </m:r>
              <m:r>
                <m:rPr>
                  <m:sty m:val="p"/>
                </m:rPr>
                <m:t>+</m:t>
              </m:r>
              <m:r>
                <m:rPr>
                  <m:sty m:val="b"/>
                </m:rPr>
                <m:t>u</m:t>
              </m:r>
              <m:d>
                <m:dPr>
                  <m:begChr m:val="("/>
                  <m:sepChr m:val=""/>
                  <m:endChr m:val=")"/>
                  <m:grow/>
                </m:dPr>
                <m:e>
                  <m:r>
                    <m:rPr>
                      <m:sty m:val="b"/>
                    </m:rPr>
                    <m:t>x</m:t>
                  </m:r>
                </m:e>
              </m:d>
            </m:oMath>
          </w:p>
        </w:tc>
        <w:tc>
          <w:tcPr/>
          <w:p>
            <w:pPr>
              <w:pStyle w:val="Compact"/>
              <w:jc w:val="left"/>
            </w:pPr>
            <w:r>
              <w:rPr>
                <w:rFonts w:ascii="Liberation Sans" w:hAnsi="Liberation Sans"/>
                <w:sz w:val="16"/>
              </w:rPr>
              <w:t xml:space="preserve">dense</w:t>
            </w:r>
          </w:p>
        </w:tc>
        <w:tc>
          <w:tcPr/>
          <w:p>
            <w:pPr>
              <w:pStyle w:val="Compact"/>
              <w:jc w:val="left"/>
            </w:pPr>
            <w:r>
              <w:rPr>
                <w:rFonts w:ascii="Liberation Sans" w:hAnsi="Liberation Sans"/>
                <w:sz w:val="16"/>
              </w:rPr>
              <w:t xml:space="preserve">Small non-rigid distortion (optional, regularised)</w:t>
            </w:r>
          </w:p>
        </w:tc>
      </w:tr>
    </w:tbl>
    <w:p>
      <w:pPr>
        <w:pStyle w:val="BodyText"/>
      </w:pPr>
      <w:r>
        <w:t xml:space="preserve">Here</w:t>
      </w:r>
      <w:r>
        <w:t xml:space="preserve"> </w:t>
      </w:r>
      <m:oMath>
        <m:sSub>
          <m:e>
            <m:r>
              <m:rPr>
                <m:sty m:val="b"/>
              </m:rPr>
              <m:t>R</m:t>
            </m:r>
          </m:e>
          <m:sub>
            <m:r>
              <m:t>θ</m:t>
            </m:r>
          </m:sub>
        </m:sSub>
      </m:oMath>
      <w:r>
        <w:t xml:space="preserve"> </w:t>
      </w:r>
      <w:r>
        <w:t xml:space="preserve">is a 2-D rotation by angle</w:t>
      </w:r>
      <w:r>
        <w:t xml:space="preserve"> </w:t>
      </w:r>
      <m:oMath>
        <m:r>
          <m:t>θ</m:t>
        </m:r>
      </m:oMath>
      <w:r>
        <w:t xml:space="preserve">,</w:t>
      </w:r>
      <w:r>
        <w:t xml:space="preserve"> </w:t>
      </w:r>
      <m:oMath>
        <m:r>
          <m:t>s</m:t>
        </m:r>
      </m:oMath>
      <w:r>
        <w:t xml:space="preserve"> </w:t>
      </w:r>
      <w:r>
        <w:t xml:space="preserve">is a scale factor,</w:t>
      </w:r>
      <w:r>
        <w:t xml:space="preserve"> </w:t>
      </w:r>
      <m:oMath>
        <m:r>
          <m:rPr>
            <m:sty m:val="b"/>
          </m:rPr>
          <m:t>A</m:t>
        </m:r>
      </m:oMath>
      <w:r>
        <w:t xml:space="preserve"> </w:t>
      </w:r>
      <w:r>
        <w:t xml:space="preserve">is a 2×2 matrix and</w:t>
      </w:r>
      <w:r>
        <w:t xml:space="preserve"> </w:t>
      </w:r>
      <m:oMath>
        <m:r>
          <m:rPr>
            <m:sty m:val="b"/>
          </m:rPr>
          <m:t>u</m:t>
        </m:r>
      </m:oMath>
      <w:r>
        <w:t xml:space="preserve"> </w:t>
      </w:r>
      <w:r>
        <w:t xml:space="preserve">is a smooth displacement field.</w:t>
      </w:r>
    </w:p>
    <w:p>
      <w:pPr>
        <w:pStyle w:val="BodyText"/>
      </w:pPr>
      <w:r>
        <w:rPr>
          <w:b/>
          <w:bCs/>
        </w:rPr>
        <w:t xml:space="preserve">Recommendation.</w:t>
      </w:r>
      <w:r>
        <w:t xml:space="preserve"> </w:t>
      </w:r>
      <w:r>
        <w:t xml:space="preserve">Use the least flexible family that explains the data. Extra freedom lets the registration</w:t>
      </w:r>
      <w:r>
        <w:t xml:space="preserve"> </w:t>
      </w:r>
      <w:r>
        <w:t xml:space="preserve">“</w:t>
      </w:r>
      <w:r>
        <w:t xml:space="preserve">explain away</w:t>
      </w:r>
      <w:r>
        <w:t xml:space="preserve">”</w:t>
      </w:r>
      <w:r>
        <w:t xml:space="preserve"> </w:t>
      </w:r>
      <w:r>
        <w:t xml:space="preserve">real defects.</w:t>
      </w:r>
    </w:p>
    <w:p>
      <w:pPr>
        <w:pStyle w:val="BodyText"/>
      </w:pPr>
      <w:r>
        <w:t xml:space="preserve">The</w:t>
      </w:r>
      <w:r>
        <w:t xml:space="preserve"> </w:t>
      </w:r>
      <w:r>
        <w:rPr>
          <w:b/>
          <w:bCs/>
        </w:rPr>
        <w:t xml:space="preserve">registered image</w:t>
      </w:r>
      <w:r>
        <w:t xml:space="preserve"> </w:t>
      </w:r>
      <w:r>
        <w:t xml:space="preserve">is</w:t>
      </w:r>
      <w:r>
        <w:t xml:space="preserve"> </w:t>
      </w:r>
      <m:oMath>
        <m:sSub>
          <m:e>
            <m:acc>
              <m:accPr>
                <m:chr m:val="̃"/>
              </m:accPr>
              <m:e>
                <m:r>
                  <m:t>I</m:t>
                </m:r>
              </m:e>
            </m:acc>
          </m:e>
          <m:sub>
            <m:r>
              <m:t>k</m:t>
            </m:r>
          </m:sub>
        </m:sSub>
        <m:d>
          <m:dPr>
            <m:begChr m:val="("/>
            <m:sepChr m:val=""/>
            <m:endChr m:val=")"/>
            <m:grow/>
          </m:dPr>
          <m:e>
            <m:r>
              <m:rPr>
                <m:sty m:val="b"/>
              </m:rPr>
              <m:t>x</m:t>
            </m:r>
          </m:e>
        </m:d>
        <m:r>
          <m:rPr>
            <m:sty m:val="p"/>
          </m:rPr>
          <m:t>=</m:t>
        </m:r>
        <m:sSub>
          <m:e>
            <m:r>
              <m:t>I</m:t>
            </m:r>
          </m:e>
          <m:sub>
            <m:r>
              <m:t>k</m:t>
            </m:r>
          </m:sub>
        </m:sSub>
        <m:d>
          <m:dPr>
            <m:begChr m:val="("/>
            <m:sepChr m:val=""/>
            <m:endChr m:val=")"/>
            <m:grow/>
          </m:dPr>
          <m:e>
            <m:sSub>
              <m:e>
                <m:acc>
                  <m:accPr>
                    <m:chr m:val="̂"/>
                  </m:accPr>
                  <m:e>
                    <m:r>
                      <m:rPr>
                        <m:sty m:val="b"/>
                      </m:rPr>
                      <m:t>T</m:t>
                    </m:r>
                  </m:e>
                </m:acc>
              </m:e>
              <m:sub>
                <m:r>
                  <m:t>k</m:t>
                </m:r>
              </m:sub>
            </m:sSub>
            <m:d>
              <m:dPr>
                <m:begChr m:val="("/>
                <m:sepChr m:val=""/>
                <m:endChr m:val=")"/>
                <m:grow/>
              </m:dPr>
              <m:e>
                <m:r>
                  <m:rPr>
                    <m:sty m:val="b"/>
                  </m:rPr>
                  <m:t>x</m:t>
                </m:r>
              </m:e>
            </m:d>
          </m:e>
        </m:d>
      </m:oMath>
      <w:r>
        <w:t xml:space="preserve">, computed by bilinear or bicubic interpolation. A validity mask</w:t>
      </w:r>
      <w:r>
        <w:t xml:space="preserve"> </w:t>
      </w:r>
      <m:oMath>
        <m:sSub>
          <m:e>
            <m:r>
              <m:t>V</m:t>
            </m:r>
          </m:e>
          <m:sub>
            <m:r>
              <m:t>k</m:t>
            </m:r>
          </m:sub>
        </m:sSub>
        <m:d>
          <m:dPr>
            <m:begChr m:val="("/>
            <m:sepChr m:val=""/>
            <m:endChr m:val=")"/>
            <m:grow/>
          </m:dPr>
          <m:e>
            <m:r>
              <m:rPr>
                <m:sty m:val="b"/>
              </m:rPr>
              <m:t>x</m:t>
            </m:r>
          </m:e>
        </m:d>
        <m:r>
          <m:rPr>
            <m:sty m:val="p"/>
          </m:rPr>
          <m:t>∈</m:t>
        </m:r>
        <m:r>
          <m:rPr>
            <m:sty m:val="p"/>
          </m:rPr>
          <m:t>{</m:t>
        </m:r>
        <m:r>
          <m:t>0</m:t>
        </m:r>
        <m:r>
          <m:rPr>
            <m:sty m:val="p"/>
          </m:rPr>
          <m:t>,</m:t>
        </m:r>
        <m:r>
          <m:t>1</m:t>
        </m:r>
        <m:r>
          <m:rPr>
            <m:sty m:val="p"/>
          </m:rPr>
          <m:t>}</m:t>
        </m:r>
      </m:oMath>
      <w:r>
        <w:t xml:space="preserve"> </w:t>
      </w:r>
      <w:r>
        <w:t xml:space="preserve">marks pixels whose source position lies inside image</w:t>
      </w:r>
      <w:r>
        <w:t xml:space="preserve"> </w:t>
      </w:r>
      <m:oMath>
        <m:r>
          <m:t>k</m:t>
        </m:r>
      </m:oMath>
      <w:r>
        <w:t xml:space="preserve">.</w:t>
      </w:r>
    </w:p>
    <w:p>
      <w:pPr>
        <w:pStyle w:val="BodyText"/>
      </w:pPr>
      <w:r>
        <w:rPr>
          <w:b/>
          <w:bCs/>
        </w:rPr>
        <w:t xml:space="preserve">Photometric correction</w:t>
      </w:r>
      <w:r>
        <w:t xml:space="preserve"> </w:t>
      </w:r>
      <w:r>
        <w:t xml:space="preserve">puts all images on a common scale:</w:t>
      </w:r>
    </w:p>
    <w:p>
      <w:pPr>
        <w:pStyle w:val="BodyText"/>
      </w:pPr>
      <m:oMathPara>
        <m:oMathParaPr>
          <m:jc m:val="center"/>
        </m:oMathParaPr>
        <m:oMath>
          <m:sSub>
            <m:e>
              <m:r>
                <m:t>y</m:t>
              </m:r>
            </m:e>
            <m:sub>
              <m:r>
                <m:t>k</m:t>
              </m:r>
            </m:sub>
          </m:sSub>
          <m:d>
            <m:dPr>
              <m:begChr m:val="("/>
              <m:sepChr m:val=""/>
              <m:endChr m:val=")"/>
              <m:grow/>
            </m:dPr>
            <m:e>
              <m:r>
                <m:rPr>
                  <m:sty m:val="b"/>
                </m:rPr>
                <m:t>x</m:t>
              </m:r>
            </m:e>
          </m:d>
          <m:r>
            <m:rPr>
              <m:sty m:val="p"/>
            </m:rPr>
            <m:t>=</m:t>
          </m:r>
          <m:d>
            <m:dPr>
              <m:begChr m:val="("/>
              <m:sepChr m:val=""/>
              <m:endChr m:val=")"/>
              <m:grow/>
            </m:dPr>
            <m:e>
              <m:sSub>
                <m:e>
                  <m:acc>
                    <m:accPr>
                      <m:chr m:val="̃"/>
                    </m:accPr>
                    <m:e>
                      <m:r>
                        <m:t>I</m:t>
                      </m:r>
                    </m:e>
                  </m:acc>
                </m:e>
                <m:sub>
                  <m:r>
                    <m:t>k</m:t>
                  </m:r>
                </m:sub>
              </m:sSub>
              <m:d>
                <m:dPr>
                  <m:begChr m:val="("/>
                  <m:sepChr m:val=""/>
                  <m:endChr m:val=")"/>
                  <m:grow/>
                </m:dPr>
                <m:e>
                  <m:r>
                    <m:rPr>
                      <m:sty m:val="b"/>
                    </m:rPr>
                    <m:t>x</m:t>
                  </m:r>
                </m:e>
              </m:d>
              <m:r>
                <m:rPr>
                  <m:sty m:val="p"/>
                </m:rPr>
                <m:t>−</m:t>
              </m:r>
              <m:sSub>
                <m:e>
                  <m:acc>
                    <m:accPr>
                      <m:chr m:val="̂"/>
                    </m:accPr>
                    <m:e>
                      <m:r>
                        <m:t>b</m:t>
                      </m:r>
                    </m:e>
                  </m:acc>
                </m:e>
                <m:sub>
                  <m:r>
                    <m:t>k</m:t>
                  </m:r>
                </m:sub>
              </m:sSub>
            </m:e>
          </m:d>
          <m:r>
            <m:rPr>
              <m:sty m:val="p"/>
            </m:rPr>
            <m:t>/</m:t>
          </m:r>
          <m:sSub>
            <m:e>
              <m:acc>
                <m:accPr>
                  <m:chr m:val="̂"/>
                </m:accPr>
                <m:e>
                  <m:r>
                    <m:t>a</m:t>
                  </m:r>
                </m:e>
              </m:acc>
            </m:e>
            <m:sub>
              <m:r>
                <m:t>k</m:t>
              </m:r>
            </m:sub>
          </m:sSub>
          <m:r>
            <m:rPr>
              <m:sty m:val="p"/>
            </m:rPr>
            <m:t>,</m:t>
          </m:r>
        </m:oMath>
      </m:oMathPara>
    </w:p>
    <w:p>
      <w:pPr>
        <w:pStyle w:val="FirstParagraph"/>
      </w:pPr>
      <w:r>
        <w:t xml:space="preserve">where</w:t>
      </w:r>
      <w:r>
        <w:t xml:space="preserve"> </w:t>
      </w:r>
      <m:oMath>
        <m:sSub>
          <m:e>
            <m:acc>
              <m:accPr>
                <m:chr m:val="̂"/>
              </m:accPr>
              <m:e>
                <m:r>
                  <m:t>a</m:t>
                </m:r>
              </m:e>
            </m:acc>
          </m:e>
          <m:sub>
            <m:r>
              <m:t>k</m:t>
            </m:r>
          </m:sub>
        </m:sSub>
        <m:r>
          <m:rPr>
            <m:sty m:val="p"/>
          </m:rPr>
          <m:t>,</m:t>
        </m:r>
        <m:sSub>
          <m:e>
            <m:acc>
              <m:accPr>
                <m:chr m:val="̂"/>
              </m:accPr>
              <m:e>
                <m:r>
                  <m:t>b</m:t>
                </m:r>
              </m:e>
            </m:acc>
          </m:e>
          <m:sub>
            <m:r>
              <m:t>k</m:t>
            </m:r>
          </m:sub>
        </m:sSub>
      </m:oMath>
      <w:r>
        <w:t xml:space="preserve"> </w:t>
      </w:r>
      <w:r>
        <w:t xml:space="preserve">are fitted robustly (for example by least trimmed squares against the group median), so that defects do not bias the fit.</w:t>
      </w:r>
    </w:p>
    <w:bookmarkEnd w:id="31"/>
    <w:bookmarkStart w:id="32" w:name="X98695a39c420ea923f93ab66ffab3564079f386"/>
    <w:p>
      <w:pPr>
        <w:pStyle w:val="Heading2"/>
      </w:pPr>
      <w:r>
        <w:t xml:space="preserve">B.5 Defect masks, reliability and the three states</w:t>
      </w:r>
    </w:p>
    <w:p>
      <w:pPr>
        <w:pStyle w:val="FirstParagraph"/>
      </w:pPr>
      <w:r>
        <w:t xml:space="preserve">For every image and pixel the system estimates the following quantities:</w:t>
      </w:r>
    </w:p>
    <w:p>
      <w:pPr>
        <w:pStyle w:val="Compact"/>
        <w:numPr>
          <w:ilvl w:val="0"/>
          <w:numId w:val="1006"/>
        </w:numPr>
      </w:pPr>
      <w:r>
        <w:rPr>
          <w:b/>
          <w:bCs/>
        </w:rPr>
        <w:t xml:space="preserve">Defect probability</w:t>
      </w:r>
      <w:r>
        <w:t xml:space="preserve"> </w:t>
      </w:r>
      <m:oMath>
        <m:sSub>
          <m:e>
            <m:acc>
              <m:accPr>
                <m:chr m:val="̂"/>
              </m:accPr>
              <m:e>
                <m:r>
                  <m:t>p</m:t>
                </m:r>
              </m:e>
            </m:acc>
          </m:e>
          <m:sub>
            <m:r>
              <m:t>k</m:t>
            </m:r>
          </m:sub>
        </m:sSub>
        <m:d>
          <m:dPr>
            <m:begChr m:val="("/>
            <m:sepChr m:val=""/>
            <m:endChr m:val=")"/>
            <m:grow/>
          </m:dPr>
          <m:e>
            <m:r>
              <m:rPr>
                <m:sty m:val="b"/>
              </m:rPr>
              <m:t>x</m:t>
            </m:r>
          </m:e>
        </m:d>
        <m:r>
          <m:rPr>
            <m:sty m:val="p"/>
          </m:rPr>
          <m:t>∈</m:t>
        </m:r>
        <m:d>
          <m:dPr>
            <m:begChr m:val="["/>
            <m:sepChr m:val=""/>
            <m:endChr m:val="]"/>
            <m:grow/>
          </m:dPr>
          <m:e>
            <m:r>
              <m:t>0</m:t>
            </m:r>
            <m:r>
              <m:rPr>
                <m:sty m:val="p"/>
              </m:rPr>
              <m:t>,</m:t>
            </m:r>
            <m:r>
              <m:t>1</m:t>
            </m:r>
          </m:e>
        </m:d>
      </m:oMath>
      <w:r>
        <w:t xml:space="preserve">: from a segmentation network, or from a calibrated anomaly score (Section G.2).</w:t>
      </w:r>
    </w:p>
    <w:p>
      <w:pPr>
        <w:pStyle w:val="Compact"/>
        <w:numPr>
          <w:ilvl w:val="0"/>
          <w:numId w:val="1006"/>
        </w:numPr>
      </w:pPr>
      <w:r>
        <w:rPr>
          <w:b/>
          <w:bCs/>
        </w:rPr>
        <w:t xml:space="preserve">Reliability weight</w:t>
      </w:r>
      <w:r>
        <w:t xml:space="preserve"> </w:t>
      </w:r>
      <m:oMath>
        <m:sSub>
          <m:e>
            <m:r>
              <m:t>w</m:t>
            </m:r>
          </m:e>
          <m:sub>
            <m:r>
              <m:t>k</m:t>
            </m:r>
          </m:sub>
        </m:sSub>
        <m:d>
          <m:dPr>
            <m:begChr m:val="("/>
            <m:sepChr m:val=""/>
            <m:endChr m:val=")"/>
            <m:grow/>
          </m:dPr>
          <m:e>
            <m:r>
              <m:rPr>
                <m:sty m:val="b"/>
              </m:rPr>
              <m:t>x</m:t>
            </m:r>
          </m:e>
        </m:d>
        <m:r>
          <m:rPr>
            <m:sty m:val="p"/>
          </m:rPr>
          <m:t>∈</m:t>
        </m:r>
        <m:d>
          <m:dPr>
            <m:begChr m:val="["/>
            <m:sepChr m:val=""/>
            <m:endChr m:val="]"/>
            <m:grow/>
          </m:dPr>
          <m:e>
            <m:r>
              <m:t>0</m:t>
            </m:r>
            <m:r>
              <m:rPr>
                <m:sty m:val="p"/>
              </m:rPr>
              <m:t>,</m:t>
            </m:r>
            <m:r>
              <m:t>1</m:t>
            </m:r>
          </m:e>
        </m:d>
      </m:oMath>
      <w:r>
        <w:t xml:space="preserve">: how much observation</w:t>
      </w:r>
      <w:r>
        <w:t xml:space="preserve"> </w:t>
      </w:r>
      <m:oMath>
        <m:sSub>
          <m:e>
            <m:r>
              <m:t>y</m:t>
            </m:r>
          </m:e>
          <m:sub>
            <m:r>
              <m:t>k</m:t>
            </m:r>
          </m:sub>
        </m:sSub>
        <m:d>
          <m:dPr>
            <m:begChr m:val="("/>
            <m:sepChr m:val=""/>
            <m:endChr m:val=")"/>
            <m:grow/>
          </m:dPr>
          <m:e>
            <m:r>
              <m:rPr>
                <m:sty m:val="b"/>
              </m:rPr>
              <m:t>x</m:t>
            </m:r>
          </m:e>
        </m:d>
      </m:oMath>
      <w:r>
        <w:t xml:space="preserve"> </w:t>
      </w:r>
      <w:r>
        <w:t xml:space="preserve">should count in fusion. It combines defect probability, cross-die consistency, registration confidence and validity (Section G.3).</w:t>
      </w:r>
    </w:p>
    <w:p>
      <w:pPr>
        <w:pStyle w:val="Compact"/>
        <w:numPr>
          <w:ilvl w:val="0"/>
          <w:numId w:val="1006"/>
        </w:numPr>
      </w:pPr>
      <w:r>
        <w:rPr>
          <w:b/>
          <w:bCs/>
        </w:rPr>
        <w:t xml:space="preserve">State</w:t>
      </w:r>
      <w:r>
        <w:t xml:space="preserve">, for display and counting only:</w:t>
      </w:r>
    </w:p>
    <w:p>
      <w:pPr>
        <w:pStyle w:val="Compact"/>
        <w:numPr>
          <w:ilvl w:val="1"/>
          <w:numId w:val="1007"/>
        </w:numPr>
      </w:pPr>
      <w:r>
        <w:rPr>
          <w:i/>
          <w:iCs/>
        </w:rPr>
        <w:t xml:space="preserve">defective</w:t>
      </w:r>
      <w:r>
        <w:t xml:space="preserve"> </w:t>
      </w:r>
      <w:r>
        <w:t xml:space="preserve">if</w:t>
      </w:r>
      <w:r>
        <w:t xml:space="preserve"> </w:t>
      </w:r>
      <m:oMath>
        <m:sSub>
          <m:e>
            <m:acc>
              <m:accPr>
                <m:chr m:val="̂"/>
              </m:accPr>
              <m:e>
                <m:r>
                  <m:t>p</m:t>
                </m:r>
              </m:e>
            </m:acc>
          </m:e>
          <m:sub>
            <m:r>
              <m:t>k</m:t>
            </m:r>
          </m:sub>
        </m:sSub>
        <m:d>
          <m:dPr>
            <m:begChr m:val="("/>
            <m:sepChr m:val=""/>
            <m:endChr m:val=")"/>
            <m:grow/>
          </m:dPr>
          <m:e>
            <m:r>
              <m:rPr>
                <m:sty m:val="b"/>
              </m:rPr>
              <m:t>x</m:t>
            </m:r>
          </m:e>
        </m:d>
        <m:r>
          <m:rPr>
            <m:sty m:val="p"/>
          </m:rPr>
          <m:t>≥</m:t>
        </m:r>
        <m:sSub>
          <m:e>
            <m:r>
              <m:t>τ</m:t>
            </m:r>
          </m:e>
          <m:sub>
            <m:r>
              <m:t>d</m:t>
            </m:r>
          </m:sub>
        </m:sSub>
      </m:oMath>
      <w:r>
        <w:t xml:space="preserve">;</w:t>
      </w:r>
    </w:p>
    <w:p>
      <w:pPr>
        <w:pStyle w:val="Compact"/>
        <w:numPr>
          <w:ilvl w:val="1"/>
          <w:numId w:val="1007"/>
        </w:numPr>
      </w:pPr>
      <w:r>
        <w:rPr>
          <w:i/>
          <w:iCs/>
        </w:rPr>
        <w:t xml:space="preserve">reliable</w:t>
      </w:r>
      <w:r>
        <w:t xml:space="preserve"> </w:t>
      </w:r>
      <w:r>
        <w:t xml:space="preserve">if</w:t>
      </w:r>
      <w:r>
        <w:t xml:space="preserve"> </w:t>
      </w:r>
      <m:oMath>
        <m:sSub>
          <m:e>
            <m:r>
              <m:t>w</m:t>
            </m:r>
          </m:e>
          <m:sub>
            <m:r>
              <m:t>k</m:t>
            </m:r>
          </m:sub>
        </m:sSub>
        <m:d>
          <m:dPr>
            <m:begChr m:val="("/>
            <m:sepChr m:val=""/>
            <m:endChr m:val=")"/>
            <m:grow/>
          </m:dPr>
          <m:e>
            <m:r>
              <m:rPr>
                <m:sty m:val="b"/>
              </m:rPr>
              <m:t>x</m:t>
            </m:r>
          </m:e>
        </m:d>
        <m:r>
          <m:rPr>
            <m:sty m:val="p"/>
          </m:rPr>
          <m:t>≥</m:t>
        </m:r>
        <m:sSub>
          <m:e>
            <m:r>
              <m:t>τ</m:t>
            </m:r>
          </m:e>
          <m:sub>
            <m:r>
              <m:t>r</m:t>
            </m:r>
          </m:sub>
        </m:sSub>
      </m:oMath>
      <w:r>
        <w:t xml:space="preserve"> </w:t>
      </w:r>
      <w:r>
        <w:t xml:space="preserve">and not defective;</w:t>
      </w:r>
    </w:p>
    <w:p>
      <w:pPr>
        <w:pStyle w:val="Compact"/>
        <w:numPr>
          <w:ilvl w:val="1"/>
          <w:numId w:val="1007"/>
        </w:numPr>
      </w:pPr>
      <w:r>
        <w:rPr>
          <w:i/>
          <w:iCs/>
        </w:rPr>
        <w:t xml:space="preserve">uncertain</w:t>
      </w:r>
      <w:r>
        <w:t xml:space="preserve"> </w:t>
      </w:r>
      <w:r>
        <w:t xml:space="preserve">otherwise.</w:t>
      </w:r>
    </w:p>
    <w:p>
      <w:pPr>
        <w:pStyle w:val="FirstParagraph"/>
      </w:pPr>
      <w:r>
        <w:rPr>
          <w:b/>
          <w:bCs/>
        </w:rPr>
        <w:t xml:space="preserve">These are estimates.</w:t>
      </w:r>
      <w:r>
        <w:t xml:space="preserve"> </w:t>
      </w:r>
      <w:r>
        <w:t xml:space="preserve">In real data the true mask</w:t>
      </w:r>
      <w:r>
        <w:t xml:space="preserve"> </w:t>
      </w:r>
      <m:oMath>
        <m:sSub>
          <m:e>
            <m:r>
              <m:t>M</m:t>
            </m:r>
          </m:e>
          <m:sub>
            <m:r>
              <m:t>k</m:t>
            </m:r>
          </m:sub>
        </m:sSub>
      </m:oMath>
      <w:r>
        <w:t xml:space="preserve"> </w:t>
      </w:r>
      <w:r>
        <w:t xml:space="preserve">is unknown, so a high anomaly score is evidence of a defect, not a confirmed defect.</w:t>
      </w:r>
    </w:p>
    <w:p>
      <w:pPr>
        <w:pStyle w:val="BodyText"/>
      </w:pPr>
      <w:r>
        <w:rPr>
          <w:b/>
          <w:bCs/>
        </w:rPr>
        <w:t xml:space="preserve">Support</w:t>
      </w:r>
      <w:r>
        <w:t xml:space="preserve"> </w:t>
      </w:r>
      <w:r>
        <w:t xml:space="preserve">is the number of reliable observations at a pixel:</w:t>
      </w:r>
    </w:p>
    <w:p>
      <w:pPr>
        <w:pStyle w:val="BodyText"/>
      </w:pPr>
      <m:oMathPara>
        <m:oMathParaPr>
          <m:jc m:val="center"/>
        </m:oMathParaPr>
        <m:oMath>
          <m:r>
            <m:t>S</m:t>
          </m:r>
          <m:d>
            <m:dPr>
              <m:begChr m:val="("/>
              <m:sepChr m:val=""/>
              <m:endChr m:val=")"/>
              <m:grow/>
            </m:dPr>
            <m:e>
              <m:r>
                <m:rPr>
                  <m:sty m:val="b"/>
                </m:rPr>
                <m:t>x</m:t>
              </m:r>
            </m:e>
          </m:d>
          <m:r>
            <m:rPr>
              <m:sty m:val="p"/>
            </m:rPr>
            <m:t>=</m:t>
          </m:r>
          <m:nary>
            <m:naryPr>
              <m:chr m:val="∑"/>
              <m:limLoc m:val="undOvr"/>
              <m:subHide m:val="off"/>
              <m:supHide m:val="off"/>
            </m:naryPr>
            <m:sub>
              <m:r>
                <m:t>k</m:t>
              </m:r>
              <m:r>
                <m:rPr>
                  <m:sty m:val="p"/>
                </m:rPr>
                <m:t>=</m:t>
              </m:r>
              <m:r>
                <m:t>1</m:t>
              </m:r>
            </m:sub>
            <m:sup>
              <m:r>
                <m:t>N</m:t>
              </m:r>
            </m:sup>
            <m:e>
              <m:r>
                <m:rPr>
                  <m:scr m:val="double-struck"/>
                  <m:sty m:val="p"/>
                </m:rPr>
                <m:t>1</m:t>
              </m:r>
            </m:e>
          </m:nary>
          <m:d>
            <m:dPr>
              <m:begChr m:val="["/>
              <m:sepChr m:val=""/>
              <m:endChr m:val="]"/>
              <m:grow/>
            </m:dPr>
            <m:e>
              <m:sSub>
                <m:e>
                  <m:r>
                    <m:t>w</m:t>
                  </m:r>
                </m:e>
                <m:sub>
                  <m:r>
                    <m:t>k</m:t>
                  </m:r>
                </m:sub>
              </m:sSub>
              <m:d>
                <m:dPr>
                  <m:begChr m:val="("/>
                  <m:sepChr m:val=""/>
                  <m:endChr m:val=")"/>
                  <m:grow/>
                </m:dPr>
                <m:e>
                  <m:r>
                    <m:rPr>
                      <m:sty m:val="b"/>
                    </m:rPr>
                    <m:t>x</m:t>
                  </m:r>
                </m:e>
              </m:d>
              <m:r>
                <m:rPr>
                  <m:sty m:val="p"/>
                </m:rPr>
                <m:t>≥</m:t>
              </m:r>
              <m:sSub>
                <m:e>
                  <m:r>
                    <m:t>τ</m:t>
                  </m:r>
                </m:e>
                <m:sub>
                  <m:r>
                    <m:t>r</m:t>
                  </m:r>
                </m:sub>
              </m:sSub>
            </m:e>
          </m:d>
          <m:r>
            <m:rPr>
              <m:sty m:val="p"/>
            </m:rPr>
            <m:t>.</m:t>
          </m:r>
        </m:oMath>
      </m:oMathPara>
    </w:p>
    <w:bookmarkEnd w:id="32"/>
    <w:bookmarkStart w:id="33" w:name="b.6-fusion-function-and-outputs"/>
    <w:p>
      <w:pPr>
        <w:pStyle w:val="Heading2"/>
      </w:pPr>
      <w:r>
        <w:t xml:space="preserve">B.6 Fusion function and outputs</w:t>
      </w:r>
    </w:p>
    <w:p>
      <w:pPr>
        <w:pStyle w:val="FirstParagraph"/>
      </w:pPr>
      <w:r>
        <w:t xml:space="preserve">A</w:t>
      </w:r>
      <w:r>
        <w:t xml:space="preserve"> </w:t>
      </w:r>
      <w:r>
        <w:rPr>
          <w:b/>
          <w:bCs/>
        </w:rPr>
        <w:t xml:space="preserve">fusion function</w:t>
      </w:r>
      <w:r>
        <w:t xml:space="preserve"> </w:t>
      </w:r>
      <m:oMath>
        <m:r>
          <m:t>F</m:t>
        </m:r>
      </m:oMath>
      <w:r>
        <w:t xml:space="preserve"> </w:t>
      </w:r>
      <w:r>
        <w:t xml:space="preserve">maps the stack of observations and weights to an estimate:</w:t>
      </w:r>
    </w:p>
    <w:p>
      <w:pPr>
        <w:pStyle w:val="BodyText"/>
      </w:pPr>
      <m:oMathPara>
        <m:oMathParaPr>
          <m:jc m:val="center"/>
        </m:oMathParaPr>
        <m:oMath>
          <m:acc>
            <m:accPr>
              <m:chr m:val="̂"/>
            </m:accPr>
            <m:e>
              <m:r>
                <m:t>R</m:t>
              </m:r>
            </m:e>
          </m:acc>
          <m:d>
            <m:dPr>
              <m:begChr m:val="("/>
              <m:sepChr m:val=""/>
              <m:endChr m:val=")"/>
              <m:grow/>
            </m:dPr>
            <m:e>
              <m:r>
                <m:rPr>
                  <m:sty m:val="b"/>
                </m:rPr>
                <m:t>x</m:t>
              </m:r>
            </m:e>
          </m:d>
          <m:r>
            <m:rPr>
              <m:sty m:val="p"/>
            </m:rPr>
            <m:t>=</m:t>
          </m:r>
          <m:r>
            <m:t>F</m:t>
          </m:r>
          <m:d>
            <m:dPr>
              <m:begChr m:val="("/>
              <m:sepChr m:val=""/>
              <m:endChr m:val=")"/>
              <m:grow/>
            </m:dPr>
            <m:e>
              <m:r>
                <m:rPr>
                  <m:sty m:val="p"/>
                </m:rPr>
                <m:t>{</m:t>
              </m:r>
              <m:sSub>
                <m:e>
                  <m:r>
                    <m:t>y</m:t>
                  </m:r>
                </m:e>
                <m:sub>
                  <m:r>
                    <m:t>k</m:t>
                  </m:r>
                </m:sub>
              </m:sSub>
              <m:d>
                <m:dPr>
                  <m:begChr m:val="("/>
                  <m:sepChr m:val=""/>
                  <m:endChr m:val=")"/>
                  <m:grow/>
                </m:dPr>
                <m:e>
                  <m:r>
                    <m:rPr>
                      <m:sty m:val="b"/>
                    </m:rPr>
                    <m:t>x</m:t>
                  </m:r>
                </m:e>
              </m:d>
              <m:r>
                <m:rPr>
                  <m:sty m:val="p"/>
                </m:rPr>
                <m:t>,</m:t>
              </m:r>
              <m:sSub>
                <m:e>
                  <m:r>
                    <m:t>w</m:t>
                  </m:r>
                </m:e>
                <m:sub>
                  <m:r>
                    <m:t>k</m:t>
                  </m:r>
                </m:sub>
              </m:sSub>
              <m:d>
                <m:dPr>
                  <m:begChr m:val="("/>
                  <m:sepChr m:val=""/>
                  <m:endChr m:val=")"/>
                  <m:grow/>
                </m:dPr>
                <m:e>
                  <m:r>
                    <m:rPr>
                      <m:sty m:val="b"/>
                    </m:rPr>
                    <m:t>x</m:t>
                  </m:r>
                </m:e>
              </m:d>
              <m:sSubSup>
                <m:e>
                  <m:r>
                    <m:rPr>
                      <m:sty m:val="p"/>
                    </m:rPr>
                    <m:t>}</m:t>
                  </m:r>
                </m:e>
                <m:sub>
                  <m:r>
                    <m:t>k</m:t>
                  </m:r>
                  <m:r>
                    <m:rPr>
                      <m:sty m:val="p"/>
                    </m:rPr>
                    <m:t>=</m:t>
                  </m:r>
                  <m:r>
                    <m:t>1</m:t>
                  </m:r>
                </m:sub>
                <m:sup>
                  <m:r>
                    <m:t>N</m:t>
                  </m:r>
                </m:sup>
              </m:sSubSup>
            </m:e>
          </m:d>
          <m:r>
            <m:rPr>
              <m:sty m:val="p"/>
            </m:rPr>
            <m:t>,</m:t>
          </m:r>
          <m:r>
            <m:t> </m:t>
          </m:r>
          <m:r>
            <m:rPr>
              <m:nor/>
            </m:rPr>
            <m:t>defined only where </m:t>
          </m:r>
          <m:r>
            <m:rPr>
              <m:sty m:val="b"/>
            </m:rPr>
            <m:t>x</m:t>
          </m:r>
          <m:r>
            <m:rPr>
              <m:sty m:val="p"/>
            </m:rPr>
            <m:t>∉</m:t>
          </m:r>
          <m:r>
            <m:t>A</m:t>
          </m:r>
          <m:r>
            <m:rPr>
              <m:sty m:val="p"/>
            </m:rPr>
            <m:t>.</m:t>
          </m:r>
        </m:oMath>
      </m:oMathPara>
    </w:p>
    <w:p>
      <w:pPr>
        <w:pStyle w:val="FirstParagraph"/>
      </w:pPr>
      <w:r>
        <w:t xml:space="preserve">The</w:t>
      </w:r>
      <w:r>
        <w:t xml:space="preserve"> </w:t>
      </w:r>
      <w:r>
        <w:rPr>
          <w:b/>
          <w:bCs/>
        </w:rPr>
        <w:t xml:space="preserve">abstention mask</w:t>
      </w:r>
      <w:r>
        <w:t xml:space="preserve"> </w:t>
      </w:r>
      <m:oMath>
        <m:r>
          <m:t>A</m:t>
        </m:r>
        <m:d>
          <m:dPr>
            <m:begChr m:val="("/>
            <m:sepChr m:val=""/>
            <m:endChr m:val=")"/>
            <m:grow/>
          </m:dPr>
          <m:e>
            <m:r>
              <m:rPr>
                <m:sty m:val="b"/>
              </m:rPr>
              <m:t>x</m:t>
            </m:r>
          </m:e>
        </m:d>
        <m:r>
          <m:rPr>
            <m:sty m:val="p"/>
          </m:rPr>
          <m:t>∈</m:t>
        </m:r>
        <m:r>
          <m:rPr>
            <m:sty m:val="p"/>
          </m:rPr>
          <m:t>{</m:t>
        </m:r>
        <m:r>
          <m:t>0</m:t>
        </m:r>
        <m:r>
          <m:rPr>
            <m:sty m:val="p"/>
          </m:rPr>
          <m:t>,</m:t>
        </m:r>
        <m:r>
          <m:t>1</m:t>
        </m:r>
        <m:r>
          <m:rPr>
            <m:sty m:val="p"/>
          </m:rPr>
          <m:t>}</m:t>
        </m:r>
      </m:oMath>
      <w:r>
        <w:t xml:space="preserve"> </w:t>
      </w:r>
      <w:r>
        <w:t xml:space="preserve">marks pixels where no trustworthy estimate exists, for example</w:t>
      </w:r>
      <w:r>
        <w:t xml:space="preserve"> </w:t>
      </w:r>
      <m:oMath>
        <m:r>
          <m:t>S</m:t>
        </m:r>
        <m:d>
          <m:dPr>
            <m:begChr m:val="("/>
            <m:sepChr m:val=""/>
            <m:endChr m:val=")"/>
            <m:grow/>
          </m:dPr>
          <m:e>
            <m:r>
              <m:rPr>
                <m:sty m:val="b"/>
              </m:rPr>
              <m:t>x</m:t>
            </m:r>
          </m:e>
        </m:d>
        <m:r>
          <m:rPr>
            <m:sty m:val="p"/>
          </m:rPr>
          <m:t>&lt;</m:t>
        </m:r>
        <m:sSub>
          <m:e>
            <m:r>
              <m:t>s</m:t>
            </m:r>
          </m:e>
          <m:sub>
            <m:r>
              <m:rPr>
                <m:sty m:val="p"/>
              </m:rPr>
              <m:t>min</m:t>
            </m:r>
          </m:sub>
        </m:sSub>
      </m:oMath>
      <w:r>
        <w:t xml:space="preserve">. At those pixels</w:t>
      </w:r>
      <w:r>
        <w:t xml:space="preserve"> </w:t>
      </w:r>
      <m:oMath>
        <m:acc>
          <m:accPr>
            <m:chr m:val="̂"/>
          </m:accPr>
          <m:e>
            <m:r>
              <m:t>R</m:t>
            </m:r>
          </m:e>
        </m:acc>
      </m:oMath>
      <w:r>
        <w:t xml:space="preserve"> </w:t>
      </w:r>
      <w:r>
        <w:t xml:space="preserve">is stored as</w:t>
      </w:r>
      <w:r>
        <w:t xml:space="preserve"> </w:t>
      </w:r>
      <w:r>
        <w:t xml:space="preserve">“</w:t>
      </w:r>
      <w:r>
        <w:t xml:space="preserve">not a number</w:t>
      </w:r>
      <w:r>
        <w:t xml:space="preserve">”</w:t>
      </w:r>
      <w:r>
        <w:t xml:space="preserve"> </w:t>
      </w:r>
      <w:r>
        <w:t xml:space="preserve">(NaN) and is never silently filled.</w:t>
      </w:r>
    </w:p>
    <w:p>
      <w:pPr>
        <w:pStyle w:val="BodyText"/>
      </w:pPr>
      <w:r>
        <w:t xml:space="preserve">The</w:t>
      </w:r>
      <w:r>
        <w:t xml:space="preserve"> </w:t>
      </w:r>
      <w:r>
        <w:rPr>
          <w:b/>
          <w:bCs/>
        </w:rPr>
        <w:t xml:space="preserve">uncertainty map</w:t>
      </w:r>
      <w:r>
        <w:t xml:space="preserve"> </w:t>
      </w:r>
      <m:oMath>
        <m:r>
          <m:t>U</m:t>
        </m:r>
        <m:d>
          <m:dPr>
            <m:begChr m:val="("/>
            <m:sepChr m:val=""/>
            <m:endChr m:val=")"/>
            <m:grow/>
          </m:dPr>
          <m:e>
            <m:r>
              <m:rPr>
                <m:sty m:val="b"/>
              </m:rPr>
              <m:t>x</m:t>
            </m:r>
          </m:e>
        </m:d>
        <m:r>
          <m:rPr>
            <m:sty m:val="p"/>
          </m:rPr>
          <m:t>≥</m:t>
        </m:r>
        <m:r>
          <m:t>0</m:t>
        </m:r>
      </m:oMath>
      <w:r>
        <w:t xml:space="preserve"> </w:t>
      </w:r>
      <w:r>
        <w:t xml:space="preserve">summarises how unreliable</w:t>
      </w:r>
      <w:r>
        <w:t xml:space="preserve"> </w:t>
      </w:r>
      <m:oMath>
        <m:acc>
          <m:accPr>
            <m:chr m:val="̂"/>
          </m:accPr>
          <m:e>
            <m:r>
              <m:t>R</m:t>
            </m:r>
          </m:e>
        </m:acc>
        <m:d>
          <m:dPr>
            <m:begChr m:val="("/>
            <m:sepChr m:val=""/>
            <m:endChr m:val=")"/>
            <m:grow/>
          </m:dPr>
          <m:e>
            <m:r>
              <m:rPr>
                <m:sty m:val="b"/>
              </m:rPr>
              <m:t>x</m:t>
            </m:r>
          </m:e>
        </m:d>
      </m:oMath>
      <w:r>
        <w:t xml:space="preserve"> </w:t>
      </w:r>
      <w:r>
        <w:t xml:space="preserve">is, from the support and the spread of the reliable observations (Section G.5).</w:t>
      </w:r>
    </w:p>
    <w:p>
      <w:pPr>
        <w:pStyle w:val="BodyText"/>
      </w:pPr>
      <w:r>
        <w:t xml:space="preserve">The deliverables per group are:</w:t>
      </w:r>
    </w:p>
    <w:p>
      <w:pPr>
        <w:pStyle w:val="Compact"/>
        <w:numPr>
          <w:ilvl w:val="0"/>
          <w:numId w:val="1008"/>
        </w:numPr>
      </w:pPr>
      <m:oMath>
        <m:acc>
          <m:accPr>
            <m:chr m:val="̂"/>
          </m:accPr>
          <m:e>
            <m:r>
              <m:t>R</m:t>
            </m:r>
          </m:e>
        </m:acc>
      </m:oMath>
      <w:r>
        <w:t xml:space="preserve">;</w:t>
      </w:r>
    </w:p>
    <w:p>
      <w:pPr>
        <w:pStyle w:val="Compact"/>
        <w:numPr>
          <w:ilvl w:val="0"/>
          <w:numId w:val="1008"/>
        </w:numPr>
      </w:pPr>
      <m:oMath>
        <m:r>
          <m:rPr>
            <m:sty m:val="p"/>
          </m:rPr>
          <m:t>{</m:t>
        </m:r>
        <m:sSub>
          <m:e>
            <m:acc>
              <m:accPr>
                <m:chr m:val="̂"/>
              </m:accPr>
              <m:e>
                <m:r>
                  <m:t>p</m:t>
                </m:r>
              </m:e>
            </m:acc>
          </m:e>
          <m:sub>
            <m:r>
              <m:t>k</m:t>
            </m:r>
          </m:sub>
        </m:sSub>
        <m:r>
          <m:rPr>
            <m:sty m:val="p"/>
          </m:rPr>
          <m:t>,</m:t>
        </m:r>
        <m:sSub>
          <m:e>
            <m:r>
              <m:t>w</m:t>
            </m:r>
          </m:e>
          <m:sub>
            <m:r>
              <m:t>k</m:t>
            </m:r>
          </m:sub>
        </m:sSub>
        <m:r>
          <m:rPr>
            <m:sty m:val="p"/>
          </m:rPr>
          <m:t>}</m:t>
        </m:r>
      </m:oMath>
      <w:r>
        <w:t xml:space="preserve">;</w:t>
      </w:r>
    </w:p>
    <w:p>
      <w:pPr>
        <w:pStyle w:val="Compact"/>
        <w:numPr>
          <w:ilvl w:val="0"/>
          <w:numId w:val="1008"/>
        </w:numPr>
      </w:pPr>
      <m:oMath>
        <m:r>
          <m:t>S</m:t>
        </m:r>
      </m:oMath>
      <w:r>
        <w:t xml:space="preserve">,</w:t>
      </w:r>
      <w:r>
        <w:t xml:space="preserve"> </w:t>
      </w:r>
      <m:oMath>
        <m:r>
          <m:t>U</m:t>
        </m:r>
      </m:oMath>
      <w:r>
        <w:t xml:space="preserve"> </w:t>
      </w:r>
      <w:r>
        <w:t xml:space="preserve">and</w:t>
      </w:r>
      <w:r>
        <w:t xml:space="preserve"> </w:t>
      </w:r>
      <m:oMath>
        <m:r>
          <m:t>A</m:t>
        </m:r>
      </m:oMath>
      <w:r>
        <w:t xml:space="preserve">;</w:t>
      </w:r>
    </w:p>
    <w:p>
      <w:pPr>
        <w:pStyle w:val="Compact"/>
        <w:numPr>
          <w:ilvl w:val="0"/>
          <w:numId w:val="1008"/>
        </w:numPr>
      </w:pPr>
      <w:r>
        <w:t xml:space="preserve">a</w:t>
      </w:r>
      <w:r>
        <w:t xml:space="preserve"> </w:t>
      </w:r>
      <w:r>
        <w:rPr>
          <w:b/>
          <w:bCs/>
        </w:rPr>
        <w:t xml:space="preserve">provenance map</w:t>
      </w:r>
      <w:r>
        <w:t xml:space="preserve"> </w:t>
      </w:r>
      <w:r>
        <w:t xml:space="preserve">recording which dies contributed to each pixel;</w:t>
      </w:r>
    </w:p>
    <w:p>
      <w:pPr>
        <w:pStyle w:val="Compact"/>
        <w:numPr>
          <w:ilvl w:val="0"/>
          <w:numId w:val="1008"/>
        </w:numPr>
      </w:pPr>
      <w:r>
        <w:t xml:space="preserve">an evaluation record.</w:t>
      </w:r>
    </w:p>
    <w:bookmarkEnd w:id="33"/>
    <w:bookmarkStart w:id="34" w:name="b.7-what-the-formulation-implies"/>
    <w:p>
      <w:pPr>
        <w:pStyle w:val="Heading2"/>
      </w:pPr>
      <w:r>
        <w:t xml:space="preserve">B.7 What the formulation implies</w:t>
      </w:r>
    </w:p>
    <w:p>
      <w:pPr>
        <w:pStyle w:val="Compact"/>
        <w:numPr>
          <w:ilvl w:val="0"/>
          <w:numId w:val="1009"/>
        </w:numPr>
      </w:pPr>
      <w:r>
        <w:rPr>
          <w:b/>
          <w:bCs/>
        </w:rPr>
        <w:t xml:space="preserve">Fact (from the model).</w:t>
      </w:r>
      <w:r>
        <w:t xml:space="preserve"> </w:t>
      </w:r>
      <w:r>
        <w:t xml:space="preserve">Where every die is defective at</w:t>
      </w:r>
      <w:r>
        <w:t xml:space="preserve"> </w:t>
      </w:r>
      <m:oMath>
        <m:r>
          <m:rPr>
            <m:sty m:val="b"/>
          </m:rPr>
          <m:t>x</m:t>
        </m:r>
      </m:oMath>
      <w:r>
        <w:t xml:space="preserve">, no observation carries information about</w:t>
      </w:r>
      <w:r>
        <w:t xml:space="preserve"> </w:t>
      </w:r>
      <m:oMath>
        <m:r>
          <m:t>R</m:t>
        </m:r>
        <m:d>
          <m:dPr>
            <m:begChr m:val="("/>
            <m:sepChr m:val=""/>
            <m:endChr m:val=")"/>
            <m:grow/>
          </m:dPr>
          <m:e>
            <m:r>
              <m:rPr>
                <m:sty m:val="b"/>
              </m:rPr>
              <m:t>x</m:t>
            </m:r>
          </m:e>
        </m:d>
      </m:oMath>
      <w:r>
        <w:t xml:space="preserve">, so the reference there is unidentifiable from the images alone. Only external information (a verified golden die or design data) can resolve it.</w:t>
      </w:r>
    </w:p>
    <w:p>
      <w:pPr>
        <w:pStyle w:val="Compact"/>
        <w:numPr>
          <w:ilvl w:val="0"/>
          <w:numId w:val="1009"/>
        </w:numPr>
      </w:pPr>
      <w:r>
        <w:rPr>
          <w:b/>
          <w:bCs/>
        </w:rPr>
        <w:t xml:space="preserve">Fact (robust statistics).</w:t>
      </w:r>
      <w:r>
        <w:t xml:space="preserve"> </w:t>
      </w:r>
      <w:r>
        <w:t xml:space="preserve">The pixel-wise median has a 50% breakdown point. If half or more of the observations at a pixel are defective, the median can be arbitrarily wrong. With</w:t>
      </w:r>
      <w:r>
        <w:t xml:space="preserve"> </w:t>
      </w:r>
      <m:oMath>
        <m:r>
          <m:t>N</m:t>
        </m:r>
        <m:r>
          <m:rPr>
            <m:sty m:val="p"/>
          </m:rPr>
          <m:t>=</m:t>
        </m:r>
        <m:r>
          <m:t>4</m:t>
        </m:r>
      </m:oMath>
      <w:r>
        <w:t xml:space="preserve">, two coinciding defects already reach that limit.</w:t>
      </w:r>
    </w:p>
    <w:p>
      <w:pPr>
        <w:pStyle w:val="Compact"/>
        <w:numPr>
          <w:ilvl w:val="0"/>
          <w:numId w:val="1009"/>
        </w:numPr>
      </w:pPr>
      <w:r>
        <w:rPr>
          <w:b/>
          <w:bCs/>
        </w:rPr>
        <w:t xml:space="preserve">Hypothesis.</w:t>
      </w:r>
      <w:r>
        <w:t xml:space="preserve"> </w:t>
      </w:r>
      <w:r>
        <w:t xml:space="preserve">Learned defect evidence can identify defective observations even when they are the majority at a pixel, which pure cross-die statistics cannot. This is tested in the overlap ablation (Section J.5).</w:t>
      </w:r>
    </w:p>
    <w:bookmarkEnd w:id="34"/>
    <w:bookmarkEnd w:id="35"/>
    <w:bookmarkStart w:id="44" w:name="c.-literature-review-and-research-gap"/>
    <w:p>
      <w:pPr>
        <w:pStyle w:val="Heading1"/>
      </w:pPr>
      <w:r>
        <w:t xml:space="preserve">C. Literature review and research gap</w:t>
      </w:r>
    </w:p>
    <w:p>
      <w:pPr>
        <w:pStyle w:val="FirstParagraph"/>
      </w:pPr>
      <w:r>
        <w:rPr>
          <w:b/>
          <w:bCs/>
        </w:rPr>
        <w:t xml:space="preserve">Scope.</w:t>
      </w:r>
      <w:r>
        <w:t xml:space="preserve"> </w:t>
      </w:r>
      <w:r>
        <w:t xml:space="preserve">This review covers the six areas the project builds on. It is a starting point, not the systematic review that milestone L1 requires, which must also search patents and SPIE/JM3 inspection literature in a documented way. Each table summarises the objective and method, the data used, strengths and limitations, and relevance to this project. Dataset papers are covered in Section D.</w:t>
      </w:r>
    </w:p>
    <w:bookmarkStart w:id="36" w:name="Xc72df412429838bfc96ccf9e1c5f54abaec581d"/>
    <w:p>
      <w:pPr>
        <w:pStyle w:val="Heading2"/>
      </w:pPr>
      <w:r>
        <w:t xml:space="preserve">C.1 Semiconductor wafer and die defect inspection</w:t>
      </w:r>
    </w:p>
    <w:tbl>
      <w:tblPr>
        <w:tblW w:type="pct" w:w="5000"/>
        <w:jc w:val="start"/>
        <w:tblLook w:firstRow="1" w:lastRow="0" w:firstColumn="0" w:lastColumn="0" w:noHBand="0" w:noVBand="0" w:val="0020"/>
      </w:tblPr>
      <w:tblGrid>
        <w:gridCol w:w="1003"/>
        <w:gridCol w:w="2230"/>
        <w:gridCol w:w="1003"/>
        <w:gridCol w:w="1896"/>
        <w:gridCol w:w="1784"/>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Dehaerne et al., systematic review [11]</w:t>
            </w:r>
          </w:p>
        </w:tc>
        <w:tc>
          <w:tcPr/>
          <w:p>
            <w:pPr>
              <w:pStyle w:val="Compact"/>
              <w:jc w:val="left"/>
            </w:pPr>
            <w:r>
              <w:rPr>
                <w:rFonts w:ascii="Liberation Sans" w:hAnsi="Liberation Sans"/>
                <w:sz w:val="16"/>
              </w:rPr>
              <w:t xml:space="preserve">Systematic review of SEM-based automatic defect inspection; 103 papers screened from four databases (Jan 2024).</w:t>
            </w:r>
          </w:p>
        </w:tc>
        <w:tc>
          <w:tcPr/>
          <w:p>
            <w:pPr>
              <w:pStyle w:val="Compact"/>
              <w:jc w:val="left"/>
            </w:pPr>
            <w:r>
              <w:rPr>
                <w:rFonts w:ascii="Liberation Sans" w:hAnsi="Liberation Sans"/>
                <w:sz w:val="16"/>
              </w:rPr>
              <w:t xml:space="preserve">Published SEM inspection studies</w:t>
            </w:r>
          </w:p>
        </w:tc>
        <w:tc>
          <w:tcPr/>
          <w:p>
            <w:pPr>
              <w:pStyle w:val="Compact"/>
              <w:jc w:val="left"/>
            </w:pPr>
            <w:r>
              <w:rPr>
                <w:rFonts w:ascii="Liberation Sans" w:hAnsi="Liberation Sans"/>
                <w:sz w:val="16"/>
              </w:rPr>
              <w:t xml:space="preserve">Broad, recent; reports that reference-based detection was the most common approach until 2020, after which deep learning dominated, especially for classification. Review only.</w:t>
            </w:r>
          </w:p>
        </w:tc>
        <w:tc>
          <w:tcPr/>
          <w:p>
            <w:pPr>
              <w:pStyle w:val="Compact"/>
              <w:jc w:val="left"/>
            </w:pPr>
            <w:r>
              <w:rPr>
                <w:rFonts w:ascii="Liberation Sans" w:hAnsi="Liberation Sans"/>
                <w:sz w:val="16"/>
              </w:rPr>
              <w:t xml:space="preserve">Confirms the place of reference-based methods and the shift to learning; entry point for L1.</w:t>
            </w:r>
          </w:p>
        </w:tc>
      </w:tr>
      <w:tr>
        <w:tc>
          <w:tcPr/>
          <w:p>
            <w:pPr>
              <w:pStyle w:val="Compact"/>
              <w:jc w:val="left"/>
            </w:pPr>
            <w:r>
              <w:rPr>
                <w:rFonts w:ascii="Liberation Sans" w:hAnsi="Liberation Sans"/>
                <w:sz w:val="16"/>
              </w:rPr>
              <w:t xml:space="preserve">Zontak &amp; Cohen [14]</w:t>
            </w:r>
          </w:p>
        </w:tc>
        <w:tc>
          <w:tcPr/>
          <w:p>
            <w:pPr>
              <w:pStyle w:val="Compact"/>
              <w:jc w:val="left"/>
            </w:pPr>
            <w:r>
              <w:rPr>
                <w:rFonts w:ascii="Liberation Sans" w:hAnsi="Liberation Sans"/>
                <w:sz w:val="16"/>
              </w:rPr>
              <w:t xml:space="preserve">Defect detection in patterned wafers</w:t>
            </w:r>
            <w:r>
              <w:rPr>
                <w:rFonts w:ascii="Liberation Sans" w:hAnsi="Liberation Sans"/>
                <w:sz w:val="16"/>
              </w:rPr>
              <w:t xml:space="preserve"> </w:t>
            </w:r>
            <w:r>
              <w:rPr>
                <w:rFonts w:ascii="Liberation Sans" w:hAnsi="Liberation Sans"/>
                <w:i/>
                <w:iCs/>
                <w:sz w:val="16"/>
              </w:rPr>
              <w:t xml:space="preserve">without registration</w:t>
            </w:r>
            <w:r>
              <w:rPr>
                <w:rFonts w:ascii="Liberation Sans" w:hAnsi="Liberation Sans"/>
                <w:sz w:val="16"/>
              </w:rPr>
              <w:t xml:space="preserve">: anisotropic-kernel reconstruction of the source image from a reference image; features that cannot be reconstructed from the reference are flagged.</w:t>
            </w:r>
          </w:p>
        </w:tc>
        <w:tc>
          <w:tcPr/>
          <w:p>
            <w:pPr>
              <w:pStyle w:val="Compact"/>
              <w:jc w:val="left"/>
            </w:pPr>
            <w:r>
              <w:rPr>
                <w:rFonts w:ascii="Liberation Sans" w:hAnsi="Liberation Sans"/>
                <w:sz w:val="16"/>
              </w:rPr>
              <w:t xml:space="preserve">Patterned-wafer SEM images</w:t>
            </w:r>
          </w:p>
        </w:tc>
        <w:tc>
          <w:tcPr/>
          <w:p>
            <w:pPr>
              <w:pStyle w:val="Compact"/>
              <w:jc w:val="left"/>
            </w:pPr>
            <w:r>
              <w:rPr>
                <w:rFonts w:ascii="Liberation Sans" w:hAnsi="Liberation Sans"/>
                <w:sz w:val="16"/>
              </w:rPr>
              <w:t xml:space="preserve">Handles misalignment implicitly; reference-based. Assumes the reference itself is clean.</w:t>
            </w:r>
          </w:p>
        </w:tc>
        <w:tc>
          <w:tcPr/>
          <w:p>
            <w:pPr>
              <w:pStyle w:val="Compact"/>
              <w:jc w:val="left"/>
            </w:pPr>
            <w:r>
              <w:rPr>
                <w:rFonts w:ascii="Liberation Sans" w:hAnsi="Liberation Sans"/>
                <w:sz w:val="16"/>
              </w:rPr>
              <w:t xml:space="preserve">Closest academic precedent for</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reconstruct from a reference</w:t>
            </w:r>
            <w:r>
              <w:rPr>
                <w:rFonts w:ascii="Liberation Sans" w:hAnsi="Liberation Sans"/>
                <w:sz w:val="16"/>
              </w:rPr>
              <w:t xml:space="preserve">”</w:t>
            </w:r>
            <w:r>
              <w:rPr>
                <w:rFonts w:ascii="Liberation Sans" w:hAnsi="Liberation Sans"/>
                <w:sz w:val="16"/>
              </w:rPr>
              <w:t xml:space="preserve">. This project instead reconstructs the</w:t>
            </w:r>
            <w:r>
              <w:rPr>
                <w:rFonts w:ascii="Liberation Sans" w:hAnsi="Liberation Sans"/>
                <w:sz w:val="16"/>
              </w:rPr>
              <w:t xml:space="preserve"> </w:t>
            </w:r>
            <w:r>
              <w:rPr>
                <w:rFonts w:ascii="Liberation Sans" w:hAnsi="Liberation Sans"/>
                <w:i/>
                <w:iCs/>
                <w:sz w:val="16"/>
              </w:rPr>
              <w:t xml:space="preserve">reference</w:t>
            </w:r>
            <w:r>
              <w:rPr>
                <w:rFonts w:ascii="Liberation Sans" w:hAnsi="Liberation Sans"/>
                <w:sz w:val="16"/>
              </w:rPr>
              <w:t xml:space="preserve"> </w:t>
            </w:r>
            <w:r>
              <w:rPr>
                <w:rFonts w:ascii="Liberation Sans" w:hAnsi="Liberation Sans"/>
                <w:sz w:val="16"/>
              </w:rPr>
              <w:t xml:space="preserve">from several imperfect dies.</w:t>
            </w:r>
          </w:p>
        </w:tc>
      </w:tr>
      <w:tr>
        <w:tc>
          <w:tcPr/>
          <w:p>
            <w:pPr>
              <w:pStyle w:val="Compact"/>
              <w:jc w:val="left"/>
            </w:pPr>
            <w:r>
              <w:rPr>
                <w:rFonts w:ascii="Liberation Sans" w:hAnsi="Liberation Sans"/>
                <w:sz w:val="16"/>
              </w:rPr>
              <w:t xml:space="preserve">Dey et al. [12]</w:t>
            </w:r>
          </w:p>
        </w:tc>
        <w:tc>
          <w:tcPr/>
          <w:p>
            <w:pPr>
              <w:pStyle w:val="Compact"/>
              <w:jc w:val="left"/>
            </w:pPr>
            <w:r>
              <w:rPr>
                <w:rFonts w:ascii="Liberation Sans" w:hAnsi="Liberation Sans"/>
                <w:sz w:val="16"/>
              </w:rPr>
              <w:t xml:space="preserve">Instance segmentation (Mask R-CNN) of SEM defects: bridges, breaks, line collapses; per-defect masks for counting and area.</w:t>
            </w:r>
          </w:p>
        </w:tc>
        <w:tc>
          <w:tcPr/>
          <w:p>
            <w:pPr>
              <w:pStyle w:val="Compact"/>
              <w:jc w:val="left"/>
            </w:pPr>
            <w:r>
              <w:rPr>
                <w:rFonts w:ascii="Liberation Sans" w:hAnsi="Liberation Sans"/>
                <w:sz w:val="16"/>
              </w:rPr>
              <w:t xml:space="preserve">SEM images of patterned resist structures</w:t>
            </w:r>
          </w:p>
        </w:tc>
        <w:tc>
          <w:tcPr/>
          <w:p>
            <w:pPr>
              <w:pStyle w:val="Compact"/>
              <w:jc w:val="left"/>
            </w:pPr>
            <w:r>
              <w:rPr>
                <w:rFonts w:ascii="Liberation Sans" w:hAnsi="Liberation Sans"/>
                <w:sz w:val="16"/>
              </w:rPr>
              <w:t xml:space="preserve">Pixel-level masks on real SEM; supervised, needs annotations.</w:t>
            </w:r>
          </w:p>
        </w:tc>
        <w:tc>
          <w:tcPr/>
          <w:p>
            <w:pPr>
              <w:pStyle w:val="Compact"/>
              <w:jc w:val="left"/>
            </w:pPr>
            <w:r>
              <w:rPr>
                <w:rFonts w:ascii="Liberation Sans" w:hAnsi="Liberation Sans"/>
                <w:sz w:val="16"/>
              </w:rPr>
              <w:t xml:space="preserve">Candidate learned defect-evidence model (Stage 2).</w:t>
            </w:r>
          </w:p>
        </w:tc>
      </w:tr>
      <w:tr>
        <w:tc>
          <w:tcPr/>
          <w:p>
            <w:pPr>
              <w:pStyle w:val="Compact"/>
              <w:jc w:val="left"/>
            </w:pPr>
            <w:r>
              <w:rPr>
                <w:rFonts w:ascii="Liberation Sans" w:hAnsi="Liberation Sans"/>
                <w:sz w:val="16"/>
              </w:rPr>
              <w:t xml:space="preserve">De Ridder et al., SEMI-DiffusionInst [13]</w:t>
            </w:r>
          </w:p>
        </w:tc>
        <w:tc>
          <w:tcPr/>
          <w:p>
            <w:pPr>
              <w:pStyle w:val="Compact"/>
              <w:jc w:val="left"/>
            </w:pPr>
            <w:r>
              <w:rPr>
                <w:rFonts w:ascii="Liberation Sans" w:hAnsi="Liberation Sans"/>
                <w:sz w:val="16"/>
              </w:rPr>
              <w:t xml:space="preserve">Diffusion-based detection and instance segmentation of SEM defects.</w:t>
            </w:r>
          </w:p>
        </w:tc>
        <w:tc>
          <w:tcPr/>
          <w:p>
            <w:pPr>
              <w:pStyle w:val="Compact"/>
              <w:jc w:val="left"/>
            </w:pPr>
            <w:r>
              <w:rPr>
                <w:rFonts w:ascii="Liberation Sans" w:hAnsi="Liberation Sans"/>
                <w:sz w:val="16"/>
              </w:rPr>
              <w:t xml:space="preserve">SEM defect images</w:t>
            </w:r>
          </w:p>
        </w:tc>
        <w:tc>
          <w:tcPr/>
          <w:p>
            <w:pPr>
              <w:pStyle w:val="Compact"/>
              <w:jc w:val="left"/>
            </w:pPr>
            <w:r>
              <w:rPr>
                <w:rFonts w:ascii="Liberation Sans" w:hAnsi="Liberation Sans"/>
                <w:sz w:val="16"/>
              </w:rPr>
              <w:t xml:space="preserve">Reports mAP gains over the authors’ earlier work; heavier inference.</w:t>
            </w:r>
          </w:p>
        </w:tc>
        <w:tc>
          <w:tcPr/>
          <w:p>
            <w:pPr>
              <w:pStyle w:val="Compact"/>
              <w:jc w:val="left"/>
            </w:pPr>
            <w:r>
              <w:rPr>
                <w:rFonts w:ascii="Liberation Sans" w:hAnsi="Liberation Sans"/>
                <w:sz w:val="16"/>
              </w:rPr>
              <w:t xml:space="preserve">Shows diffusion used for</w:t>
            </w:r>
            <w:r>
              <w:rPr>
                <w:rFonts w:ascii="Liberation Sans" w:hAnsi="Liberation Sans"/>
                <w:sz w:val="16"/>
              </w:rPr>
              <w:t xml:space="preserve"> </w:t>
            </w:r>
            <w:r>
              <w:rPr>
                <w:rFonts w:ascii="Liberation Sans" w:hAnsi="Liberation Sans"/>
                <w:i/>
                <w:iCs/>
                <w:sz w:val="16"/>
              </w:rPr>
              <w:t xml:space="preserve">segmentation</w:t>
            </w:r>
            <w:r>
              <w:rPr>
                <w:rFonts w:ascii="Liberation Sans" w:hAnsi="Liberation Sans"/>
                <w:sz w:val="16"/>
              </w:rPr>
              <w:t xml:space="preserve">, not reconstruction; a Stage-2 alternative if compute allows.</w:t>
            </w:r>
          </w:p>
        </w:tc>
      </w:tr>
      <w:tr>
        <w:tc>
          <w:tcPr/>
          <w:p>
            <w:pPr>
              <w:pStyle w:val="Compact"/>
              <w:jc w:val="left"/>
            </w:pPr>
            <w:r>
              <w:rPr>
                <w:rFonts w:ascii="Liberation Sans" w:hAnsi="Liberation Sans"/>
                <w:sz w:val="16"/>
              </w:rPr>
              <w:t xml:space="preserve">Taha, survey [10]</w:t>
            </w:r>
          </w:p>
        </w:tc>
        <w:tc>
          <w:tcPr/>
          <w:p>
            <w:pPr>
              <w:pStyle w:val="Compact"/>
              <w:jc w:val="left"/>
            </w:pPr>
            <w:r>
              <w:rPr>
                <w:rFonts w:ascii="Liberation Sans" w:hAnsi="Liberation Sans"/>
                <w:sz w:val="16"/>
              </w:rPr>
              <w:t xml:space="preserve">Taxonomy and experimental comparison of ML methods for wafer-defect classification.</w:t>
            </w:r>
          </w:p>
        </w:tc>
        <w:tc>
          <w:tcPr/>
          <w:p>
            <w:pPr>
              <w:pStyle w:val="Compact"/>
              <w:jc w:val="left"/>
            </w:pPr>
            <w:r>
              <w:rPr>
                <w:rFonts w:ascii="Liberation Sans" w:hAnsi="Liberation Sans"/>
                <w:sz w:val="16"/>
              </w:rPr>
              <w:t xml:space="preserve">Wafer maps</w:t>
            </w:r>
          </w:p>
        </w:tc>
        <w:tc>
          <w:tcPr/>
          <w:p>
            <w:pPr>
              <w:pStyle w:val="Compact"/>
              <w:jc w:val="left"/>
            </w:pPr>
            <w:r>
              <w:rPr>
                <w:rFonts w:ascii="Liberation Sans" w:hAnsi="Liberation Sans"/>
                <w:sz w:val="16"/>
              </w:rPr>
              <w:t xml:space="preserve">Broad comparison; classification of maps, not die images.</w:t>
            </w:r>
          </w:p>
        </w:tc>
        <w:tc>
          <w:tcPr/>
          <w:p>
            <w:pPr>
              <w:pStyle w:val="Compact"/>
              <w:jc w:val="left"/>
            </w:pPr>
            <w:r>
              <w:rPr>
                <w:rFonts w:ascii="Liberation Sans" w:hAnsi="Liberation Sans"/>
                <w:sz w:val="16"/>
              </w:rPr>
              <w:t xml:space="preserve">Background: classification is well studied. Image-level labels are not enough here (Section F.2).</w:t>
            </w:r>
          </w:p>
        </w:tc>
      </w:tr>
      <w:tr>
        <w:tc>
          <w:tcPr/>
          <w:p>
            <w:pPr>
              <w:pStyle w:val="Compact"/>
              <w:jc w:val="left"/>
            </w:pPr>
            <w:r>
              <w:rPr>
                <w:rFonts w:ascii="Liberation Sans" w:hAnsi="Liberation Sans"/>
                <w:sz w:val="16"/>
              </w:rPr>
              <w:t xml:space="preserve">KLA-Tencor patents [15–17]</w:t>
            </w:r>
          </w:p>
        </w:tc>
        <w:tc>
          <w:tcPr/>
          <w:p>
            <w:pPr>
              <w:pStyle w:val="Compact"/>
              <w:jc w:val="left"/>
            </w:pPr>
            <w:r>
              <w:rPr>
                <w:rFonts w:ascii="Liberation Sans" w:hAnsi="Liberation Sans"/>
                <w:sz w:val="16"/>
              </w:rPr>
              <w:t xml:space="preserve">Standard reference die from mean/median of about 5–8 dies [15]; computed reference minimising difference-image norm [16]; median unusable when systematic defects are widespread, use a verified template [17].</w:t>
            </w:r>
          </w:p>
        </w:tc>
        <w:tc>
          <w:tcPr/>
          <w:p>
            <w:pPr>
              <w:pStyle w:val="Compact"/>
              <w:jc w:val="left"/>
            </w:pPr>
            <w:r>
              <w:rPr>
                <w:rFonts w:ascii="Liberation Sans" w:hAnsi="Liberation Sans"/>
                <w:sz w:val="16"/>
              </w:rPr>
              <w:t xml:space="preserve">Industrial wafer inspection</w:t>
            </w:r>
          </w:p>
        </w:tc>
        <w:tc>
          <w:tcPr/>
          <w:p>
            <w:pPr>
              <w:pStyle w:val="Compact"/>
              <w:jc w:val="left"/>
            </w:pPr>
            <w:r>
              <w:rPr>
                <w:rFonts w:ascii="Liberation Sans" w:hAnsi="Liberation Sans"/>
                <w:sz w:val="16"/>
              </w:rPr>
              <w:t xml:space="preserve">Show multi-die references are established industrial practice. Patents disclose claims, not reproducible benchmarks.</w:t>
            </w:r>
          </w:p>
        </w:tc>
        <w:tc>
          <w:tcPr/>
          <w:p>
            <w:pPr>
              <w:pStyle w:val="Compact"/>
              <w:jc w:val="left"/>
            </w:pPr>
            <w:r>
              <w:rPr>
                <w:rFonts w:ascii="Liberation Sans" w:hAnsi="Liberation Sans"/>
                <w:b/>
                <w:bCs/>
                <w:sz w:val="16"/>
              </w:rPr>
              <w:t xml:space="preserve">Directly limits the novelty claim</w:t>
            </w:r>
            <w:r>
              <w:rPr>
                <w:rFonts w:ascii="Liberation Sans" w:hAnsi="Liberation Sans"/>
                <w:sz w:val="16"/>
              </w:rPr>
              <w:t xml:space="preserve"> </w:t>
            </w:r>
            <w:r>
              <w:rPr>
                <w:rFonts w:ascii="Liberation Sans" w:hAnsi="Liberation Sans"/>
                <w:sz w:val="16"/>
              </w:rPr>
              <w:t xml:space="preserve">(Section C.8).</w:t>
            </w:r>
          </w:p>
        </w:tc>
      </w:tr>
    </w:tbl>
    <w:bookmarkEnd w:id="36"/>
    <w:bookmarkStart w:id="37" w:name="X5f3a166440bf30d36dbb1bbb1993b763676dfa5"/>
    <w:p>
      <w:pPr>
        <w:pStyle w:val="Heading2"/>
      </w:pPr>
      <w:r>
        <w:t xml:space="preserve">C.2 Industrial anomaly detection and segmentation</w:t>
      </w:r>
    </w:p>
    <w:tbl>
      <w:tblPr>
        <w:tblW w:type="pct" w:w="5000"/>
        <w:jc w:val="start"/>
        <w:tblLook w:firstRow="1" w:lastRow="0" w:firstColumn="0" w:lastColumn="0" w:noHBand="0" w:noVBand="0" w:val="0020"/>
      </w:tblPr>
      <w:tblGrid>
        <w:gridCol w:w="1115"/>
        <w:gridCol w:w="2230"/>
        <w:gridCol w:w="892"/>
        <w:gridCol w:w="2007"/>
        <w:gridCol w:w="1673"/>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PatchCore, Roth et al. [18]</w:t>
            </w:r>
          </w:p>
        </w:tc>
        <w:tc>
          <w:tcPr/>
          <w:p>
            <w:pPr>
              <w:pStyle w:val="Compact"/>
              <w:jc w:val="left"/>
            </w:pPr>
            <w:r>
              <w:rPr>
                <w:rFonts w:ascii="Liberation Sans" w:hAnsi="Liberation Sans"/>
                <w:sz w:val="16"/>
              </w:rPr>
              <w:t xml:space="preserve">One-class anomaly detection and localisation: memory bank of pretrained CNN patch features from defect-free images, reduced by greedy coreset subsampling; nearest-neighbour distance gives a per-patch anomaly score.</w:t>
            </w:r>
          </w:p>
        </w:tc>
        <w:tc>
          <w:tcPr/>
          <w:p>
            <w:pPr>
              <w:pStyle w:val="Compact"/>
              <w:jc w:val="left"/>
            </w:pPr>
            <w:r>
              <w:rPr>
                <w:rFonts w:ascii="Liberation Sans" w:hAnsi="Liberation Sans"/>
                <w:sz w:val="16"/>
              </w:rPr>
              <w:t xml:space="preserve">MVTec AD and two further datasets</w:t>
            </w:r>
          </w:p>
        </w:tc>
        <w:tc>
          <w:tcPr/>
          <w:p>
            <w:pPr>
              <w:pStyle w:val="Compact"/>
              <w:jc w:val="left"/>
            </w:pPr>
            <w:r>
              <w:rPr>
                <w:rFonts w:ascii="Liberation Sans" w:hAnsi="Liberation Sans"/>
                <w:sz w:val="16"/>
              </w:rPr>
              <w:t xml:space="preserve">Strong localisation, no defect labels needed. Memory bank grows with data; scores are uncalibrated distances; backbone is pretrained on natural images.</w:t>
            </w:r>
          </w:p>
        </w:tc>
        <w:tc>
          <w:tcPr/>
          <w:p>
            <w:pPr>
              <w:pStyle w:val="Compact"/>
              <w:jc w:val="left"/>
            </w:pPr>
            <w:r>
              <w:rPr>
                <w:rFonts w:ascii="Liberation Sans" w:hAnsi="Liberation Sans"/>
                <w:sz w:val="16"/>
              </w:rPr>
              <w:t xml:space="preserve">Stage-2 defect evidence when only defect-free images exist.</w:t>
            </w:r>
          </w:p>
        </w:tc>
      </w:tr>
      <w:tr>
        <w:tc>
          <w:tcPr/>
          <w:p>
            <w:pPr>
              <w:pStyle w:val="Compact"/>
              <w:jc w:val="left"/>
            </w:pPr>
            <w:r>
              <w:rPr>
                <w:rFonts w:ascii="Liberation Sans" w:hAnsi="Liberation Sans"/>
                <w:sz w:val="16"/>
              </w:rPr>
              <w:t xml:space="preserve">PaDiM, Defard et al. [19]</w:t>
            </w:r>
          </w:p>
        </w:tc>
        <w:tc>
          <w:tcPr/>
          <w:p>
            <w:pPr>
              <w:pStyle w:val="Compact"/>
              <w:jc w:val="left"/>
            </w:pPr>
            <w:r>
              <w:rPr>
                <w:rFonts w:ascii="Liberation Sans" w:hAnsi="Liberation Sans"/>
                <w:sz w:val="16"/>
              </w:rPr>
              <w:t xml:space="preserve">Gaussian model of pretrained-CNN patch embeddings at each position; Mahalanobis distance as anomaly score.</w:t>
            </w:r>
          </w:p>
        </w:tc>
        <w:tc>
          <w:tcPr/>
          <w:p>
            <w:pPr>
              <w:pStyle w:val="Compact"/>
              <w:jc w:val="left"/>
            </w:pPr>
            <w:r>
              <w:rPr>
                <w:rFonts w:ascii="Liberation Sans" w:hAnsi="Liberation Sans"/>
                <w:sz w:val="16"/>
              </w:rPr>
              <w:t xml:space="preserve">MVTec AD, STC</w:t>
            </w:r>
          </w:p>
        </w:tc>
        <w:tc>
          <w:tcPr/>
          <w:p>
            <w:pPr>
              <w:pStyle w:val="Compact"/>
              <w:jc w:val="left"/>
            </w:pPr>
            <w:r>
              <w:rPr>
                <w:rFonts w:ascii="Liberation Sans" w:hAnsi="Liberation Sans"/>
                <w:sz w:val="16"/>
              </w:rPr>
              <w:t xml:space="preserve">Simple and fast; position-specific models suit</w:t>
            </w:r>
            <w:r>
              <w:rPr>
                <w:rFonts w:ascii="Liberation Sans" w:hAnsi="Liberation Sans"/>
                <w:sz w:val="16"/>
              </w:rPr>
              <w:t xml:space="preserve"> </w:t>
            </w:r>
            <w:r>
              <w:rPr>
                <w:rFonts w:ascii="Liberation Sans" w:hAnsi="Liberation Sans"/>
                <w:i/>
                <w:iCs/>
                <w:sz w:val="16"/>
              </w:rPr>
              <w:t xml:space="preserve">aligned</w:t>
            </w:r>
            <w:r>
              <w:rPr>
                <w:rFonts w:ascii="Liberation Sans" w:hAnsi="Liberation Sans"/>
                <w:sz w:val="16"/>
              </w:rPr>
              <w:t xml:space="preserve"> </w:t>
            </w:r>
            <w:r>
              <w:rPr>
                <w:rFonts w:ascii="Liberation Sans" w:hAnsi="Liberation Sans"/>
                <w:sz w:val="16"/>
              </w:rPr>
              <w:t xml:space="preserve">images. Needs good alignment; covariance per position costs memory.</w:t>
            </w:r>
          </w:p>
        </w:tc>
        <w:tc>
          <w:tcPr/>
          <w:p>
            <w:pPr>
              <w:pStyle w:val="Compact"/>
              <w:jc w:val="left"/>
            </w:pPr>
            <w:r>
              <w:rPr>
                <w:rFonts w:ascii="Liberation Sans" w:hAnsi="Liberation Sans"/>
                <w:sz w:val="16"/>
              </w:rPr>
              <w:t xml:space="preserve">Well matched to registered same-design images; Stage-2 baseline.</w:t>
            </w:r>
          </w:p>
        </w:tc>
      </w:tr>
      <w:tr>
        <w:tc>
          <w:tcPr/>
          <w:p>
            <w:pPr>
              <w:pStyle w:val="Compact"/>
              <w:jc w:val="left"/>
            </w:pPr>
            <w:r>
              <w:rPr>
                <w:rFonts w:ascii="Liberation Sans" w:hAnsi="Liberation Sans"/>
                <w:sz w:val="16"/>
              </w:rPr>
              <w:t xml:space="preserve">DRAEM, Zavrtanik et al. [20]</w:t>
            </w:r>
          </w:p>
        </w:tc>
        <w:tc>
          <w:tcPr/>
          <w:p>
            <w:pPr>
              <w:pStyle w:val="Compact"/>
              <w:jc w:val="left"/>
            </w:pPr>
            <w:r>
              <w:rPr>
                <w:rFonts w:ascii="Liberation Sans" w:hAnsi="Liberation Sans"/>
                <w:sz w:val="16"/>
              </w:rPr>
              <w:t xml:space="preserve">Reconstructive plus discriminative sub-networks trained on synthetic anomalies pasted onto normal images.</w:t>
            </w:r>
          </w:p>
        </w:tc>
        <w:tc>
          <w:tcPr/>
          <w:p>
            <w:pPr>
              <w:pStyle w:val="Compact"/>
              <w:jc w:val="left"/>
            </w:pPr>
            <w:r>
              <w:rPr>
                <w:rFonts w:ascii="Liberation Sans" w:hAnsi="Liberation Sans"/>
                <w:sz w:val="16"/>
              </w:rPr>
              <w:t xml:space="preserve">MVTec AD</w:t>
            </w:r>
          </w:p>
        </w:tc>
        <w:tc>
          <w:tcPr/>
          <w:p>
            <w:pPr>
              <w:pStyle w:val="Compact"/>
              <w:jc w:val="left"/>
            </w:pPr>
            <w:r>
              <w:rPr>
                <w:rFonts w:ascii="Liberation Sans" w:hAnsi="Liberation Sans"/>
                <w:sz w:val="16"/>
              </w:rPr>
              <w:t xml:space="preserve">Learns segmentation without real defect labels. Synthetic anomaly realism limits transfer.</w:t>
            </w:r>
          </w:p>
        </w:tc>
        <w:tc>
          <w:tcPr/>
          <w:p>
            <w:pPr>
              <w:pStyle w:val="Compact"/>
              <w:jc w:val="left"/>
            </w:pPr>
            <w:r>
              <w:rPr>
                <w:rFonts w:ascii="Liberation Sans" w:hAnsi="Liberation Sans"/>
                <w:sz w:val="16"/>
              </w:rPr>
              <w:t xml:space="preserve">Template for synthetic defect generation (Section D.6) and a learned reconstruction idea.</w:t>
            </w:r>
          </w:p>
        </w:tc>
      </w:tr>
      <w:tr>
        <w:tc>
          <w:tcPr/>
          <w:p>
            <w:pPr>
              <w:pStyle w:val="Compact"/>
              <w:jc w:val="left"/>
            </w:pPr>
            <w:r>
              <w:rPr>
                <w:rFonts w:ascii="Liberation Sans" w:hAnsi="Liberation Sans"/>
                <w:sz w:val="16"/>
              </w:rPr>
              <w:t xml:space="preserve">Anomalib, Akcay et al. [21]</w:t>
            </w:r>
          </w:p>
        </w:tc>
        <w:tc>
          <w:tcPr/>
          <w:p>
            <w:pPr>
              <w:pStyle w:val="Compact"/>
              <w:jc w:val="left"/>
            </w:pPr>
            <w:r>
              <w:rPr>
                <w:rFonts w:ascii="Liberation Sans" w:hAnsi="Liberation Sans"/>
                <w:sz w:val="16"/>
              </w:rPr>
              <w:t xml:space="preserve">Open-source library implementing PatchCore, PaDiM and other methods with benchmarking tools.</w:t>
            </w:r>
          </w:p>
        </w:tc>
        <w:tc>
          <w:tcPr/>
          <w:p>
            <w:pPr>
              <w:pStyle w:val="Compact"/>
              <w:jc w:val="left"/>
            </w:pPr>
            <w:r>
              <w:rPr>
                <w:rFonts w:ascii="Liberation Sans" w:hAnsi="Liberation Sans"/>
                <w:sz w:val="16"/>
              </w:rPr>
              <w:t xml:space="preserve">Several public datasets</w:t>
            </w:r>
          </w:p>
        </w:tc>
        <w:tc>
          <w:tcPr/>
          <w:p>
            <w:pPr>
              <w:pStyle w:val="Compact"/>
              <w:jc w:val="left"/>
            </w:pPr>
            <w:r>
              <w:rPr>
                <w:rFonts w:ascii="Liberation Sans" w:hAnsi="Liberation Sans"/>
                <w:sz w:val="16"/>
              </w:rPr>
              <w:t xml:space="preserve">Reproducible reference implementations. Library defaults are not tuned for SEM.</w:t>
            </w:r>
          </w:p>
        </w:tc>
        <w:tc>
          <w:tcPr/>
          <w:p>
            <w:pPr>
              <w:pStyle w:val="Compact"/>
              <w:jc w:val="left"/>
            </w:pPr>
            <w:r>
              <w:rPr>
                <w:rFonts w:ascii="Liberation Sans" w:hAnsi="Liberation Sans"/>
                <w:sz w:val="16"/>
              </w:rPr>
              <w:t xml:space="preserve">Recommended implementation source for Stage-2 baselines.</w:t>
            </w:r>
          </w:p>
        </w:tc>
      </w:tr>
      <w:tr>
        <w:tc>
          <w:tcPr/>
          <w:p>
            <w:pPr>
              <w:pStyle w:val="Compact"/>
              <w:jc w:val="left"/>
            </w:pPr>
            <w:r>
              <w:rPr>
                <w:rFonts w:ascii="Liberation Sans" w:hAnsi="Liberation Sans"/>
                <w:sz w:val="16"/>
              </w:rPr>
              <w:t xml:space="preserve">U-Net, Ronneberger et al. [22]</w:t>
            </w:r>
          </w:p>
        </w:tc>
        <w:tc>
          <w:tcPr/>
          <w:p>
            <w:pPr>
              <w:pStyle w:val="Compact"/>
              <w:jc w:val="left"/>
            </w:pPr>
            <w:r>
              <w:rPr>
                <w:rFonts w:ascii="Liberation Sans" w:hAnsi="Liberation Sans"/>
                <w:sz w:val="16"/>
              </w:rPr>
              <w:t xml:space="preserve">Encoder–decoder with skip connections for dense segmentation from few annotated images.</w:t>
            </w:r>
          </w:p>
        </w:tc>
        <w:tc>
          <w:tcPr/>
          <w:p>
            <w:pPr>
              <w:pStyle w:val="Compact"/>
              <w:jc w:val="left"/>
            </w:pPr>
            <w:r>
              <w:rPr>
                <w:rFonts w:ascii="Liberation Sans" w:hAnsi="Liberation Sans"/>
                <w:sz w:val="16"/>
              </w:rPr>
              <w:t xml:space="preserve">Biomedical microscopy</w:t>
            </w:r>
          </w:p>
        </w:tc>
        <w:tc>
          <w:tcPr/>
          <w:p>
            <w:pPr>
              <w:pStyle w:val="Compact"/>
              <w:jc w:val="left"/>
            </w:pPr>
            <w:r>
              <w:rPr>
                <w:rFonts w:ascii="Liberation Sans" w:hAnsi="Liberation Sans"/>
                <w:sz w:val="16"/>
              </w:rPr>
              <w:t xml:space="preserve">Strong with small datasets; needs pixel labels.</w:t>
            </w:r>
          </w:p>
        </w:tc>
        <w:tc>
          <w:tcPr/>
          <w:p>
            <w:pPr>
              <w:pStyle w:val="Compact"/>
              <w:jc w:val="left"/>
            </w:pPr>
            <w:r>
              <w:rPr>
                <w:rFonts w:ascii="Liberation Sans" w:hAnsi="Liberation Sans"/>
                <w:sz w:val="16"/>
              </w:rPr>
              <w:t xml:space="preserve">Stage-2 supervised segmentation and Stage-3 masked reconstruction backbone.</w:t>
            </w:r>
          </w:p>
        </w:tc>
      </w:tr>
      <w:tr>
        <w:tc>
          <w:tcPr/>
          <w:p>
            <w:pPr>
              <w:pStyle w:val="Compact"/>
              <w:jc w:val="left"/>
            </w:pPr>
            <w:r>
              <w:rPr>
                <w:rFonts w:ascii="Liberation Sans" w:hAnsi="Liberation Sans"/>
                <w:sz w:val="16"/>
              </w:rPr>
              <w:t xml:space="preserve">MVTec AD (extended), Bergmann et al. [2]</w:t>
            </w:r>
          </w:p>
        </w:tc>
        <w:tc>
          <w:tcPr/>
          <w:p>
            <w:pPr>
              <w:pStyle w:val="Compact"/>
              <w:jc w:val="left"/>
            </w:pPr>
            <w:r>
              <w:rPr>
                <w:rFonts w:ascii="Liberation Sans" w:hAnsi="Liberation Sans"/>
                <w:sz w:val="16"/>
              </w:rPr>
              <w:t xml:space="preserve">Dataset paper, plus the per-region-overlap (PRO) metric for localisation.</w:t>
            </w:r>
          </w:p>
        </w:tc>
        <w:tc>
          <w:tcPr/>
          <w:p>
            <w:pPr>
              <w:pStyle w:val="Compact"/>
              <w:jc w:val="left"/>
            </w:pPr>
            <w:r>
              <w:rPr>
                <w:rFonts w:ascii="Liberation Sans" w:hAnsi="Liberation Sans"/>
                <w:sz w:val="16"/>
              </w:rPr>
              <w:t xml:space="preserve">MVTec AD</w:t>
            </w:r>
          </w:p>
        </w:tc>
        <w:tc>
          <w:tcPr/>
          <w:p>
            <w:pPr>
              <w:pStyle w:val="Compact"/>
              <w:jc w:val="left"/>
            </w:pPr>
            <w:r>
              <w:rPr>
                <w:rFonts w:ascii="Liberation Sans" w:hAnsi="Liberation Sans"/>
                <w:sz w:val="16"/>
              </w:rPr>
              <w:t xml:space="preserve">Standard benchmark and metric. Industrial objects, not dies.</w:t>
            </w:r>
          </w:p>
        </w:tc>
        <w:tc>
          <w:tcPr/>
          <w:p>
            <w:pPr>
              <w:pStyle w:val="Compact"/>
              <w:jc w:val="left"/>
            </w:pPr>
            <w:r>
              <w:rPr>
                <w:rFonts w:ascii="Liberation Sans" w:hAnsi="Liberation Sans"/>
                <w:sz w:val="16"/>
              </w:rPr>
              <w:t xml:space="preserve">AU-PRO for segmentation evaluation (Section J.2).</w:t>
            </w:r>
          </w:p>
        </w:tc>
      </w:tr>
    </w:tbl>
    <w:bookmarkEnd w:id="37"/>
    <w:bookmarkStart w:id="38" w:name="Xcf62f79232194d6f7f6072543cc08ebec143000"/>
    <w:p>
      <w:pPr>
        <w:pStyle w:val="Heading2"/>
      </w:pPr>
      <w:r>
        <w:t xml:space="preserve">C.3 Image registration and geometric alignment</w:t>
      </w:r>
    </w:p>
    <w:tbl>
      <w:tblPr>
        <w:tblW w:type="pct" w:w="5000"/>
        <w:jc w:val="start"/>
        <w:tblLook w:firstRow="1" w:lastRow="0" w:firstColumn="0" w:lastColumn="0" w:noHBand="0" w:noVBand="0" w:val="0020"/>
      </w:tblPr>
      <w:tblGrid>
        <w:gridCol w:w="1193"/>
        <w:gridCol w:w="2169"/>
        <w:gridCol w:w="867"/>
        <w:gridCol w:w="2061"/>
        <w:gridCol w:w="1627"/>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Zitová &amp; Flusser [23]</w:t>
            </w:r>
          </w:p>
        </w:tc>
        <w:tc>
          <w:tcPr/>
          <w:p>
            <w:pPr>
              <w:pStyle w:val="Compact"/>
              <w:jc w:val="left"/>
            </w:pPr>
            <w:r>
              <w:rPr>
                <w:rFonts w:ascii="Liberation Sans" w:hAnsi="Liberation Sans"/>
                <w:sz w:val="16"/>
              </w:rPr>
              <w:t xml:space="preserve">Survey: area-based versus feature-based registration; four steps (features, matching, mapping model, resampling).</w:t>
            </w:r>
          </w:p>
        </w:tc>
        <w:tc>
          <w:tcPr/>
          <w:p>
            <w:pPr>
              <w:pStyle w:val="Compact"/>
              <w:jc w:val="left"/>
            </w:pPr>
            <w:r>
              <w:rPr>
                <w:rFonts w:ascii="Liberation Sans" w:hAnsi="Liberation Sans"/>
                <w:sz w:val="16"/>
              </w:rPr>
              <w:t xml:space="preserve">Survey</w:t>
            </w:r>
          </w:p>
        </w:tc>
        <w:tc>
          <w:tcPr/>
          <w:p>
            <w:pPr>
              <w:pStyle w:val="Compact"/>
              <w:jc w:val="left"/>
            </w:pPr>
            <w:r>
              <w:rPr>
                <w:rFonts w:ascii="Liberation Sans" w:hAnsi="Liberation Sans"/>
                <w:sz w:val="16"/>
              </w:rPr>
              <w:t xml:space="preserve">Standard taxonomy. Predates learned registration.</w:t>
            </w:r>
          </w:p>
        </w:tc>
        <w:tc>
          <w:tcPr/>
          <w:p>
            <w:pPr>
              <w:pStyle w:val="Compact"/>
              <w:jc w:val="left"/>
            </w:pPr>
            <w:r>
              <w:rPr>
                <w:rFonts w:ascii="Liberation Sans" w:hAnsi="Liberation Sans"/>
                <w:sz w:val="16"/>
              </w:rPr>
              <w:t xml:space="preserve">Structures the registration design (Section E, stage 3).</w:t>
            </w:r>
          </w:p>
        </w:tc>
      </w:tr>
      <w:tr>
        <w:tc>
          <w:tcPr/>
          <w:p>
            <w:pPr>
              <w:pStyle w:val="Compact"/>
              <w:jc w:val="left"/>
            </w:pPr>
            <w:r>
              <w:rPr>
                <w:rFonts w:ascii="Liberation Sans" w:hAnsi="Liberation Sans"/>
                <w:sz w:val="16"/>
              </w:rPr>
              <w:t xml:space="preserve">Reddy &amp; Chatterji [28]</w:t>
            </w:r>
          </w:p>
        </w:tc>
        <w:tc>
          <w:tcPr/>
          <w:p>
            <w:pPr>
              <w:pStyle w:val="Compact"/>
              <w:jc w:val="left"/>
            </w:pPr>
            <w:r>
              <w:rPr>
                <w:rFonts w:ascii="Liberation Sans" w:hAnsi="Liberation Sans"/>
                <w:sz w:val="16"/>
              </w:rPr>
              <w:t xml:space="preserve">FFT-based registration of translation, rotation and scale (Fourier–Mellin, log-polar).</w:t>
            </w:r>
          </w:p>
        </w:tc>
        <w:tc>
          <w:tcPr/>
          <w:p>
            <w:pPr>
              <w:pStyle w:val="Compact"/>
              <w:jc w:val="left"/>
            </w:pPr>
            <w:r>
              <w:rPr>
                <w:rFonts w:ascii="Liberation Sans" w:hAnsi="Liberation Sans"/>
                <w:sz w:val="16"/>
              </w:rPr>
              <w:t xml:space="preserve">General images</w:t>
            </w:r>
          </w:p>
        </w:tc>
        <w:tc>
          <w:tcPr/>
          <w:p>
            <w:pPr>
              <w:pStyle w:val="Compact"/>
              <w:jc w:val="left"/>
            </w:pPr>
            <w:r>
              <w:rPr>
                <w:rFonts w:ascii="Liberation Sans" w:hAnsi="Liberation Sans"/>
                <w:sz w:val="16"/>
              </w:rPr>
              <w:t xml:space="preserve">Global, fast, no features needed. Sensitive to large non-overlapping content.</w:t>
            </w:r>
          </w:p>
        </w:tc>
        <w:tc>
          <w:tcPr/>
          <w:p>
            <w:pPr>
              <w:pStyle w:val="Compact"/>
              <w:jc w:val="left"/>
            </w:pPr>
            <w:r>
              <w:rPr>
                <w:rFonts w:ascii="Liberation Sans" w:hAnsi="Liberation Sans"/>
                <w:sz w:val="16"/>
              </w:rPr>
              <w:t xml:space="preserve">Coarse alignment when rotation or scale is unknown.</w:t>
            </w:r>
          </w:p>
        </w:tc>
      </w:tr>
      <w:tr>
        <w:tc>
          <w:tcPr/>
          <w:p>
            <w:pPr>
              <w:pStyle w:val="Compact"/>
              <w:jc w:val="left"/>
            </w:pPr>
            <w:r>
              <w:rPr>
                <w:rFonts w:ascii="Liberation Sans" w:hAnsi="Liberation Sans"/>
                <w:sz w:val="16"/>
              </w:rPr>
              <w:t xml:space="preserve">Guizar-Sicairos et al. [29]</w:t>
            </w:r>
          </w:p>
        </w:tc>
        <w:tc>
          <w:tcPr/>
          <w:p>
            <w:pPr>
              <w:pStyle w:val="Compact"/>
              <w:jc w:val="left"/>
            </w:pPr>
            <w:r>
              <w:rPr>
                <w:rFonts w:ascii="Liberation Sans" w:hAnsi="Liberation Sans"/>
                <w:sz w:val="16"/>
              </w:rPr>
              <w:t xml:space="preserve">Efficient sub-pixel translation registration by matrix-multiply DFT upsampling.</w:t>
            </w:r>
          </w:p>
        </w:tc>
        <w:tc>
          <w:tcPr/>
          <w:p>
            <w:pPr>
              <w:pStyle w:val="Compact"/>
              <w:jc w:val="left"/>
            </w:pPr>
            <w:r>
              <w:rPr>
                <w:rFonts w:ascii="Liberation Sans" w:hAnsi="Liberation Sans"/>
                <w:sz w:val="16"/>
              </w:rPr>
              <w:t xml:space="preserve">Phase-retrieval images</w:t>
            </w:r>
          </w:p>
        </w:tc>
        <w:tc>
          <w:tcPr/>
          <w:p>
            <w:pPr>
              <w:pStyle w:val="Compact"/>
              <w:jc w:val="left"/>
            </w:pPr>
            <w:r>
              <w:rPr>
                <w:rFonts w:ascii="Liberation Sans" w:hAnsi="Liberation Sans"/>
                <w:sz w:val="16"/>
              </w:rPr>
              <w:t xml:space="preserve">Accurate to a fraction of a pixel at low cost; translation only. Basis of scikit-image</w:t>
            </w:r>
            <w:r>
              <w:rPr>
                <w:rFonts w:ascii="Liberation Sans" w:hAnsi="Liberation Sans"/>
                <w:sz w:val="16"/>
              </w:rPr>
              <w:t xml:space="preserve"> </w:t>
            </w:r>
            <w:r>
              <w:rPr>
                <w:rStyle w:val="VerbatimChar"/>
                <w:rFonts w:ascii="Liberation Sans" w:hAnsi="Liberation Sans"/>
                <w:sz w:val="16"/>
              </w:rPr>
              <w:t xml:space="preserve">phase_cross_correlation</w:t>
            </w:r>
            <w:r>
              <w:rPr>
                <w:rFonts w:ascii="Liberation Sans" w:hAnsi="Liberation Sans"/>
                <w:sz w:val="16"/>
              </w:rPr>
              <w:t xml:space="preserve">.</w:t>
            </w:r>
          </w:p>
        </w:tc>
        <w:tc>
          <w:tcPr/>
          <w:p>
            <w:pPr>
              <w:pStyle w:val="Compact"/>
              <w:jc w:val="left"/>
            </w:pPr>
            <w:r>
              <w:rPr>
                <w:rFonts w:ascii="Liberation Sans" w:hAnsi="Liberation Sans"/>
                <w:sz w:val="16"/>
              </w:rPr>
              <w:t xml:space="preserve">Stage-1 translation registration and initialisation.</w:t>
            </w:r>
          </w:p>
        </w:tc>
      </w:tr>
      <w:tr>
        <w:tc>
          <w:tcPr/>
          <w:p>
            <w:pPr>
              <w:pStyle w:val="Compact"/>
              <w:jc w:val="left"/>
            </w:pPr>
            <w:r>
              <w:rPr>
                <w:rFonts w:ascii="Liberation Sans" w:hAnsi="Liberation Sans"/>
                <w:sz w:val="16"/>
              </w:rPr>
              <w:t xml:space="preserve">Evangelidis &amp; Psarakis, ECC [27]</w:t>
            </w:r>
          </w:p>
        </w:tc>
        <w:tc>
          <w:tcPr/>
          <w:p>
            <w:pPr>
              <w:pStyle w:val="Compact"/>
              <w:jc w:val="left"/>
            </w:pPr>
            <w:r>
              <w:rPr>
                <w:rFonts w:ascii="Liberation Sans" w:hAnsi="Liberation Sans"/>
                <w:sz w:val="16"/>
              </w:rPr>
              <w:t xml:space="preserve">Iterative parametric alignment maximising the enhanced correlation coefficient; invariant to global brightness and contrast.</w:t>
            </w:r>
          </w:p>
        </w:tc>
        <w:tc>
          <w:tcPr/>
          <w:p>
            <w:pPr>
              <w:pStyle w:val="Compact"/>
              <w:jc w:val="left"/>
            </w:pPr>
            <w:r>
              <w:rPr>
                <w:rFonts w:ascii="Liberation Sans" w:hAnsi="Liberation Sans"/>
                <w:sz w:val="16"/>
              </w:rPr>
              <w:t xml:space="preserve">General images</w:t>
            </w:r>
          </w:p>
        </w:tc>
        <w:tc>
          <w:tcPr/>
          <w:p>
            <w:pPr>
              <w:pStyle w:val="Compact"/>
              <w:jc w:val="left"/>
            </w:pPr>
            <w:r>
              <w:rPr>
                <w:rFonts w:ascii="Liberation Sans" w:hAnsi="Liberation Sans"/>
                <w:sz w:val="16"/>
              </w:rPr>
              <w:t xml:space="preserve">Sub-pixel, robust to gain/offset; needs a reasonable initialisation; local optimum. Implemented as OpenCV</w:t>
            </w:r>
            <w:r>
              <w:rPr>
                <w:rFonts w:ascii="Liberation Sans" w:hAnsi="Liberation Sans"/>
                <w:sz w:val="16"/>
              </w:rPr>
              <w:t xml:space="preserve"> </w:t>
            </w:r>
            <w:r>
              <w:rPr>
                <w:rStyle w:val="VerbatimChar"/>
                <w:rFonts w:ascii="Liberation Sans" w:hAnsi="Liberation Sans"/>
                <w:sz w:val="16"/>
              </w:rPr>
              <w:t xml:space="preserve">findTransformECC</w:t>
            </w:r>
            <w:r>
              <w:rPr>
                <w:rFonts w:ascii="Liberation Sans" w:hAnsi="Liberation Sans"/>
                <w:sz w:val="16"/>
              </w:rPr>
              <w:t xml:space="preserve">.</w:t>
            </w:r>
          </w:p>
        </w:tc>
        <w:tc>
          <w:tcPr/>
          <w:p>
            <w:pPr>
              <w:pStyle w:val="Compact"/>
              <w:jc w:val="left"/>
            </w:pPr>
            <w:r>
              <w:rPr>
                <w:rFonts w:ascii="Liberation Sans" w:hAnsi="Liberation Sans"/>
                <w:sz w:val="16"/>
              </w:rPr>
              <w:t xml:space="preserve">Stage-1 refinement for Euclidean/affine models.</w:t>
            </w:r>
          </w:p>
        </w:tc>
      </w:tr>
      <w:tr>
        <w:tc>
          <w:tcPr/>
          <w:p>
            <w:pPr>
              <w:pStyle w:val="Compact"/>
              <w:jc w:val="left"/>
            </w:pPr>
            <w:r>
              <w:rPr>
                <w:rFonts w:ascii="Liberation Sans" w:hAnsi="Liberation Sans"/>
                <w:sz w:val="16"/>
              </w:rPr>
              <w:t xml:space="preserve">Lowe, SIFT [24]; Rublee et al., ORB [25]</w:t>
            </w:r>
          </w:p>
        </w:tc>
        <w:tc>
          <w:tcPr/>
          <w:p>
            <w:pPr>
              <w:pStyle w:val="Compact"/>
              <w:jc w:val="left"/>
            </w:pPr>
            <w:r>
              <w:rPr>
                <w:rFonts w:ascii="Liberation Sans" w:hAnsi="Liberation Sans"/>
                <w:sz w:val="16"/>
              </w:rPr>
              <w:t xml:space="preserve">Keypoint detection and description (SIFT: scale-invariant gradients; ORB: fast binary features).</w:t>
            </w:r>
          </w:p>
        </w:tc>
        <w:tc>
          <w:tcPr/>
          <w:p>
            <w:pPr>
              <w:pStyle w:val="Compact"/>
              <w:jc w:val="left"/>
            </w:pPr>
            <w:r>
              <w:rPr>
                <w:rFonts w:ascii="Liberation Sans" w:hAnsi="Liberation Sans"/>
                <w:sz w:val="16"/>
              </w:rPr>
              <w:t xml:space="preserve">General images</w:t>
            </w:r>
          </w:p>
        </w:tc>
        <w:tc>
          <w:tcPr/>
          <w:p>
            <w:pPr>
              <w:pStyle w:val="Compact"/>
              <w:jc w:val="left"/>
            </w:pPr>
            <w:r>
              <w:rPr>
                <w:rFonts w:ascii="Liberation Sans" w:hAnsi="Liberation Sans"/>
                <w:sz w:val="16"/>
              </w:rPr>
              <w:t xml:space="preserve">Handles large rotation or scale. Repetitive layouts produce ambiguous matches.</w:t>
            </w:r>
          </w:p>
        </w:tc>
        <w:tc>
          <w:tcPr/>
          <w:p>
            <w:pPr>
              <w:pStyle w:val="Compact"/>
              <w:jc w:val="left"/>
            </w:pPr>
            <w:r>
              <w:rPr>
                <w:rFonts w:ascii="Liberation Sans" w:hAnsi="Liberation Sans"/>
                <w:sz w:val="16"/>
              </w:rPr>
              <w:t xml:space="preserve">Coarse alignment when transforms are large and features are distinctive.</w:t>
            </w:r>
          </w:p>
        </w:tc>
      </w:tr>
      <w:tr>
        <w:tc>
          <w:tcPr/>
          <w:p>
            <w:pPr>
              <w:pStyle w:val="Compact"/>
              <w:jc w:val="left"/>
            </w:pPr>
            <w:r>
              <w:rPr>
                <w:rFonts w:ascii="Liberation Sans" w:hAnsi="Liberation Sans"/>
                <w:sz w:val="16"/>
              </w:rPr>
              <w:t xml:space="preserve">Fischler &amp; Bolles, RANSAC [26]</w:t>
            </w:r>
          </w:p>
        </w:tc>
        <w:tc>
          <w:tcPr/>
          <w:p>
            <w:pPr>
              <w:pStyle w:val="Compact"/>
              <w:jc w:val="left"/>
            </w:pPr>
            <w:r>
              <w:rPr>
                <w:rFonts w:ascii="Liberation Sans" w:hAnsi="Liberation Sans"/>
                <w:sz w:val="16"/>
              </w:rPr>
              <w:t xml:space="preserve">Robust model fitting from matches containing outliers.</w:t>
            </w:r>
          </w:p>
        </w:tc>
        <w:tc>
          <w:tcPr/>
          <w:p>
            <w:pPr>
              <w:pStyle w:val="Compact"/>
              <w:jc w:val="left"/>
            </w:pPr>
            <w:r>
              <w:rPr>
                <w:rFonts w:ascii="Liberation Sans" w:hAnsi="Liberation Sans"/>
                <w:sz w:val="16"/>
              </w:rPr>
              <w:t xml:space="preserve">General</w:t>
            </w:r>
          </w:p>
        </w:tc>
        <w:tc>
          <w:tcPr/>
          <w:p>
            <w:pPr>
              <w:pStyle w:val="Compact"/>
              <w:jc w:val="left"/>
            </w:pPr>
            <w:r>
              <w:rPr>
                <w:rFonts w:ascii="Liberation Sans" w:hAnsi="Liberation Sans"/>
                <w:sz w:val="16"/>
              </w:rPr>
              <w:t xml:space="preserve">Standard outlier rejection. Fails when most matches are wrong (periodic patterns).</w:t>
            </w:r>
          </w:p>
        </w:tc>
        <w:tc>
          <w:tcPr/>
          <w:p>
            <w:pPr>
              <w:pStyle w:val="Compact"/>
              <w:jc w:val="left"/>
            </w:pPr>
            <w:r>
              <w:rPr>
                <w:rFonts w:ascii="Liberation Sans" w:hAnsi="Liberation Sans"/>
                <w:sz w:val="16"/>
              </w:rPr>
              <w:t xml:space="preserve">Pairs with SIFT/ORB.</w:t>
            </w:r>
          </w:p>
        </w:tc>
      </w:tr>
    </w:tbl>
    <w:bookmarkEnd w:id="38"/>
    <w:bookmarkStart w:id="39" w:name="c.4-robust-multi-image-fusion"/>
    <w:p>
      <w:pPr>
        <w:pStyle w:val="Heading2"/>
      </w:pPr>
      <w:r>
        <w:t xml:space="preserve">C.4 Robust multi-image fusion</w:t>
      </w:r>
    </w:p>
    <w:tbl>
      <w:tblPr>
        <w:tblW w:type="pct" w:w="5000"/>
        <w:jc w:val="start"/>
        <w:tblLook w:firstRow="1" w:lastRow="0" w:firstColumn="0" w:lastColumn="0" w:noHBand="0" w:noVBand="0" w:val="0020"/>
      </w:tblPr>
      <w:tblGrid>
        <w:gridCol w:w="976"/>
        <w:gridCol w:w="2169"/>
        <w:gridCol w:w="976"/>
        <w:gridCol w:w="2169"/>
        <w:gridCol w:w="1627"/>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Candès et al., Robust PCA [30]</w:t>
            </w:r>
          </w:p>
        </w:tc>
        <w:tc>
          <w:tcPr/>
          <w:p>
            <w:pPr>
              <w:pStyle w:val="Compact"/>
              <w:jc w:val="left"/>
            </w:pPr>
            <w:r>
              <w:rPr>
                <w:rFonts w:ascii="Liberation Sans" w:hAnsi="Liberation Sans"/>
                <w:sz w:val="16"/>
              </w:rPr>
              <w:t xml:space="preserve">Decompose a data matrix into low-rank plus sparse parts (Principal Component Pursuit) with exact-recovery guarantees under conditions.</w:t>
            </w:r>
          </w:p>
        </w:tc>
        <w:tc>
          <w:tcPr/>
          <w:p>
            <w:pPr>
              <w:pStyle w:val="Compact"/>
              <w:jc w:val="left"/>
            </w:pPr>
            <w:r>
              <w:rPr>
                <w:rFonts w:ascii="Liberation Sans" w:hAnsi="Liberation Sans"/>
                <w:sz w:val="16"/>
              </w:rPr>
              <w:t xml:space="preserve">Video surveillance, faces</w:t>
            </w:r>
          </w:p>
        </w:tc>
        <w:tc>
          <w:tcPr/>
          <w:p>
            <w:pPr>
              <w:pStyle w:val="Compact"/>
              <w:jc w:val="left"/>
            </w:pPr>
            <w:r>
              <w:rPr>
                <w:rFonts w:ascii="Liberation Sans" w:hAnsi="Liberation Sans"/>
                <w:sz w:val="16"/>
              </w:rPr>
              <w:t xml:space="preserve">Principled separation of a shared component from sparse corruptions. Needs many observations;</w:t>
            </w:r>
            <w:r>
              <w:rPr>
                <w:rFonts w:ascii="Liberation Sans" w:hAnsi="Liberation Sans"/>
                <w:sz w:val="16"/>
              </w:rPr>
              <w:t xml:space="preserve"> </w:t>
            </w:r>
            <w:r>
              <w:rPr>
                <w:rFonts w:ascii="Liberation Sans" w:hAnsi="Liberation Sans"/>
                <w:i/>
                <w:iCs/>
                <w:sz w:val="16"/>
              </w:rPr>
              <w:t xml:space="preserve">N</w:t>
            </w:r>
            <w:r>
              <w:rPr>
                <w:rFonts w:ascii="Liberation Sans" w:hAnsi="Liberation Sans"/>
                <w:sz w:val="16"/>
              </w:rPr>
              <w:t xml:space="preserve"> </w:t>
            </w:r>
            <w:r>
              <w:rPr>
                <w:rFonts w:ascii="Liberation Sans" w:hAnsi="Liberation Sans"/>
                <w:sz w:val="16"/>
              </w:rPr>
              <w:t xml:space="preserve">= 4–5 is very few.</w:t>
            </w:r>
          </w:p>
        </w:tc>
        <w:tc>
          <w:tcPr/>
          <w:p>
            <w:pPr>
              <w:pStyle w:val="Compact"/>
              <w:jc w:val="left"/>
            </w:pPr>
            <w:r>
              <w:rPr>
                <w:rFonts w:ascii="Liberation Sans" w:hAnsi="Liberation Sans"/>
                <w:sz w:val="16"/>
              </w:rPr>
              <w:t xml:space="preserve">Conceptual model: aligned dies ≈ shared pattern + sparse defects.</w:t>
            </w:r>
          </w:p>
        </w:tc>
      </w:tr>
      <w:tr>
        <w:tc>
          <w:tcPr/>
          <w:p>
            <w:pPr>
              <w:pStyle w:val="Compact"/>
              <w:jc w:val="left"/>
            </w:pPr>
            <w:r>
              <w:rPr>
                <w:rFonts w:ascii="Liberation Sans" w:hAnsi="Liberation Sans"/>
                <w:sz w:val="16"/>
              </w:rPr>
              <w:t xml:space="preserve">Peng et al., RASL [31]</w:t>
            </w:r>
          </w:p>
        </w:tc>
        <w:tc>
          <w:tcPr/>
          <w:p>
            <w:pPr>
              <w:pStyle w:val="Compact"/>
              <w:jc w:val="left"/>
            </w:pPr>
            <w:r>
              <w:rPr>
                <w:rFonts w:ascii="Liberation Sans" w:hAnsi="Liberation Sans"/>
                <w:sz w:val="16"/>
              </w:rPr>
              <w:t xml:space="preserve">Jointly solves for alignment transforms and a low-rank plus sparse decomposition of a batch of images.</w:t>
            </w:r>
          </w:p>
        </w:tc>
        <w:tc>
          <w:tcPr/>
          <w:p>
            <w:pPr>
              <w:pStyle w:val="Compact"/>
              <w:jc w:val="left"/>
            </w:pPr>
            <w:r>
              <w:rPr>
                <w:rFonts w:ascii="Liberation Sans" w:hAnsi="Liberation Sans"/>
                <w:sz w:val="16"/>
              </w:rPr>
              <w:t xml:space="preserve">Faces, digits, video frames</w:t>
            </w:r>
          </w:p>
        </w:tc>
        <w:tc>
          <w:tcPr/>
          <w:p>
            <w:pPr>
              <w:pStyle w:val="Compact"/>
              <w:jc w:val="left"/>
            </w:pPr>
            <w:r>
              <w:rPr>
                <w:rFonts w:ascii="Liberation Sans" w:hAnsi="Liberation Sans"/>
                <w:sz w:val="16"/>
              </w:rPr>
              <w:t xml:space="preserve">Unifies registration and robust fusion. Convex relaxation per iteration; assumes linearly correlated images and moderate misalignment.</w:t>
            </w:r>
          </w:p>
        </w:tc>
        <w:tc>
          <w:tcPr/>
          <w:p>
            <w:pPr>
              <w:pStyle w:val="Compact"/>
              <w:jc w:val="left"/>
            </w:pPr>
            <w:r>
              <w:rPr>
                <w:rFonts w:ascii="Liberation Sans" w:hAnsi="Liberation Sans"/>
                <w:b/>
                <w:bCs/>
                <w:sz w:val="16"/>
              </w:rPr>
              <w:t xml:space="preserve">Strong baseline</w:t>
            </w:r>
            <w:r>
              <w:rPr>
                <w:rFonts w:ascii="Liberation Sans" w:hAnsi="Liberation Sans"/>
                <w:sz w:val="16"/>
              </w:rPr>
              <w:t xml:space="preserve"> </w:t>
            </w:r>
            <w:r>
              <w:rPr>
                <w:rFonts w:ascii="Liberation Sans" w:hAnsi="Liberation Sans"/>
                <w:sz w:val="16"/>
              </w:rPr>
              <w:t xml:space="preserve">for joint alignment and defect separation; compare with the staged pipeline.</w:t>
            </w:r>
          </w:p>
        </w:tc>
      </w:tr>
      <w:tr>
        <w:tc>
          <w:tcPr/>
          <w:p>
            <w:pPr>
              <w:pStyle w:val="Compact"/>
              <w:jc w:val="left"/>
            </w:pPr>
            <w:r>
              <w:rPr>
                <w:rFonts w:ascii="Liberation Sans" w:hAnsi="Liberation Sans"/>
                <w:sz w:val="16"/>
              </w:rPr>
              <w:t xml:space="preserve">Farsiu et al. [32]</w:t>
            </w:r>
          </w:p>
        </w:tc>
        <w:tc>
          <w:tcPr/>
          <w:p>
            <w:pPr>
              <w:pStyle w:val="Compact"/>
              <w:jc w:val="left"/>
            </w:pPr>
            <w:r>
              <w:rPr>
                <w:rFonts w:ascii="Liberation Sans" w:hAnsi="Liberation Sans"/>
                <w:sz w:val="16"/>
              </w:rPr>
              <w:t xml:space="preserve">Multi-frame super-resolution with L1 data term and robust regularisation, giving median-like fusion that resists outliers.</w:t>
            </w:r>
          </w:p>
        </w:tc>
        <w:tc>
          <w:tcPr/>
          <w:p>
            <w:pPr>
              <w:pStyle w:val="Compact"/>
              <w:jc w:val="left"/>
            </w:pPr>
            <w:r>
              <w:rPr>
                <w:rFonts w:ascii="Liberation Sans" w:hAnsi="Liberation Sans"/>
                <w:sz w:val="16"/>
              </w:rPr>
              <w:t xml:space="preserve">Video sequences</w:t>
            </w:r>
          </w:p>
        </w:tc>
        <w:tc>
          <w:tcPr/>
          <w:p>
            <w:pPr>
              <w:pStyle w:val="Compact"/>
              <w:jc w:val="left"/>
            </w:pPr>
            <w:r>
              <w:rPr>
                <w:rFonts w:ascii="Liberation Sans" w:hAnsi="Liberation Sans"/>
                <w:sz w:val="16"/>
              </w:rPr>
              <w:t xml:space="preserve">Shows the robustness of L1/median estimators to outliers and misregistration. Targets resolution, not defects.</w:t>
            </w:r>
          </w:p>
        </w:tc>
        <w:tc>
          <w:tcPr/>
          <w:p>
            <w:pPr>
              <w:pStyle w:val="Compact"/>
              <w:jc w:val="left"/>
            </w:pPr>
            <w:r>
              <w:rPr>
                <w:rFonts w:ascii="Liberation Sans" w:hAnsi="Liberation Sans"/>
                <w:sz w:val="16"/>
              </w:rPr>
              <w:t xml:space="preserve">Justifies L1/weighted-median fusion (Section G.4).</w:t>
            </w:r>
          </w:p>
        </w:tc>
      </w:tr>
    </w:tbl>
    <w:bookmarkEnd w:id="39"/>
    <w:bookmarkStart w:id="40" w:name="X7a2420c620886be1684366abebfaa06cd0adc6d"/>
    <w:p>
      <w:pPr>
        <w:pStyle w:val="Heading2"/>
      </w:pPr>
      <w:r>
        <w:t xml:space="preserve">C.5 Masked image reconstruction and inpainting</w:t>
      </w:r>
    </w:p>
    <w:tbl>
      <w:tblPr>
        <w:tblW w:type="pct" w:w="5000"/>
        <w:jc w:val="start"/>
        <w:tblLook w:firstRow="1" w:lastRow="0" w:firstColumn="0" w:lastColumn="0" w:noHBand="0" w:noVBand="0" w:val="0020"/>
      </w:tblPr>
      <w:tblGrid>
        <w:gridCol w:w="1210"/>
        <w:gridCol w:w="1980"/>
        <w:gridCol w:w="990"/>
        <w:gridCol w:w="1980"/>
        <w:gridCol w:w="1760"/>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Telea [33]</w:t>
            </w:r>
          </w:p>
        </w:tc>
        <w:tc>
          <w:tcPr/>
          <w:p>
            <w:pPr>
              <w:pStyle w:val="Compact"/>
              <w:jc w:val="left"/>
            </w:pPr>
            <w:r>
              <w:rPr>
                <w:rFonts w:ascii="Liberation Sans" w:hAnsi="Liberation Sans"/>
                <w:sz w:val="16"/>
              </w:rPr>
              <w:t xml:space="preserve">Fast-marching inpainting propagating smooth information into holes.</w:t>
            </w:r>
          </w:p>
        </w:tc>
        <w:tc>
          <w:tcPr/>
          <w:p>
            <w:pPr>
              <w:pStyle w:val="Compact"/>
              <w:jc w:val="left"/>
            </w:pPr>
            <w:r>
              <w:rPr>
                <w:rFonts w:ascii="Liberation Sans" w:hAnsi="Liberation Sans"/>
                <w:sz w:val="16"/>
              </w:rPr>
              <w:t xml:space="preserve">General images</w:t>
            </w:r>
          </w:p>
        </w:tc>
        <w:tc>
          <w:tcPr/>
          <w:p>
            <w:pPr>
              <w:pStyle w:val="Compact"/>
              <w:jc w:val="left"/>
            </w:pPr>
            <w:r>
              <w:rPr>
                <w:rFonts w:ascii="Liberation Sans" w:hAnsi="Liberation Sans"/>
                <w:sz w:val="16"/>
              </w:rPr>
              <w:t xml:space="preserve">Simple, deterministic; blurs structure in large holes. In OpenCV.</w:t>
            </w:r>
          </w:p>
        </w:tc>
        <w:tc>
          <w:tcPr/>
          <w:p>
            <w:pPr>
              <w:pStyle w:val="Compact"/>
              <w:jc w:val="left"/>
            </w:pPr>
            <w:r>
              <w:rPr>
                <w:rFonts w:ascii="Liberation Sans" w:hAnsi="Liberation Sans"/>
                <w:sz w:val="16"/>
              </w:rPr>
              <w:t xml:space="preserve">Visual comparison only; must never be shown as recovered structure.</w:t>
            </w:r>
          </w:p>
        </w:tc>
      </w:tr>
      <w:tr>
        <w:tc>
          <w:tcPr/>
          <w:p>
            <w:pPr>
              <w:pStyle w:val="Compact"/>
              <w:jc w:val="left"/>
            </w:pPr>
            <w:r>
              <w:rPr>
                <w:rFonts w:ascii="Liberation Sans" w:hAnsi="Liberation Sans"/>
                <w:sz w:val="16"/>
              </w:rPr>
              <w:t xml:space="preserve">Liu et al., partial convolutions [34]</w:t>
            </w:r>
          </w:p>
        </w:tc>
        <w:tc>
          <w:tcPr/>
          <w:p>
            <w:pPr>
              <w:pStyle w:val="Compact"/>
              <w:jc w:val="left"/>
            </w:pPr>
            <w:r>
              <w:rPr>
                <w:rFonts w:ascii="Liberation Sans" w:hAnsi="Liberation Sans"/>
                <w:sz w:val="16"/>
              </w:rPr>
              <w:t xml:space="preserve">Convolutions conditioned only on valid pixels, with automatic mask update.</w:t>
            </w:r>
          </w:p>
        </w:tc>
        <w:tc>
          <w:tcPr/>
          <w:p>
            <w:pPr>
              <w:pStyle w:val="Compact"/>
              <w:jc w:val="left"/>
            </w:pPr>
            <w:r>
              <w:rPr>
                <w:rFonts w:ascii="Liberation Sans" w:hAnsi="Liberation Sans"/>
                <w:sz w:val="16"/>
              </w:rPr>
              <w:t xml:space="preserve">Natural-image benchmarks</w:t>
            </w:r>
          </w:p>
        </w:tc>
        <w:tc>
          <w:tcPr/>
          <w:p>
            <w:pPr>
              <w:pStyle w:val="Compact"/>
              <w:jc w:val="left"/>
            </w:pPr>
            <w:r>
              <w:rPr>
                <w:rFonts w:ascii="Liberation Sans" w:hAnsi="Liberation Sans"/>
                <w:sz w:val="16"/>
              </w:rPr>
              <w:t xml:space="preserve">Handles irregular masks. Learns plausible fills, not verified ones.</w:t>
            </w:r>
          </w:p>
        </w:tc>
        <w:tc>
          <w:tcPr/>
          <w:p>
            <w:pPr>
              <w:pStyle w:val="Compact"/>
              <w:jc w:val="left"/>
            </w:pPr>
            <w:r>
              <w:rPr>
                <w:rFonts w:ascii="Liberation Sans" w:hAnsi="Liberation Sans"/>
                <w:sz w:val="16"/>
              </w:rPr>
              <w:t xml:space="preserve">Masked U-Net building block for Stage 3.</w:t>
            </w:r>
          </w:p>
        </w:tc>
      </w:tr>
      <w:tr>
        <w:tc>
          <w:tcPr/>
          <w:p>
            <w:pPr>
              <w:pStyle w:val="Compact"/>
              <w:jc w:val="left"/>
            </w:pPr>
            <w:r>
              <w:rPr>
                <w:rFonts w:ascii="Liberation Sans" w:hAnsi="Liberation Sans"/>
                <w:sz w:val="16"/>
              </w:rPr>
              <w:t xml:space="preserve">Suvorov et al., LaMa [35]</w:t>
            </w:r>
          </w:p>
        </w:tc>
        <w:tc>
          <w:tcPr/>
          <w:p>
            <w:pPr>
              <w:pStyle w:val="Compact"/>
              <w:jc w:val="left"/>
            </w:pPr>
            <w:r>
              <w:rPr>
                <w:rFonts w:ascii="Liberation Sans" w:hAnsi="Liberation Sans"/>
                <w:sz w:val="16"/>
              </w:rPr>
              <w:t xml:space="preserve">Large-mask inpainting with fast Fourier convolutions for a global receptive field.</w:t>
            </w:r>
          </w:p>
        </w:tc>
        <w:tc>
          <w:tcPr/>
          <w:p>
            <w:pPr>
              <w:pStyle w:val="Compact"/>
              <w:jc w:val="left"/>
            </w:pPr>
            <w:r>
              <w:rPr>
                <w:rFonts w:ascii="Liberation Sans" w:hAnsi="Liberation Sans"/>
                <w:sz w:val="16"/>
              </w:rPr>
              <w:t xml:space="preserve">Natural-image benchmarks</w:t>
            </w:r>
          </w:p>
        </w:tc>
        <w:tc>
          <w:tcPr/>
          <w:p>
            <w:pPr>
              <w:pStyle w:val="Compact"/>
              <w:jc w:val="left"/>
            </w:pPr>
            <w:r>
              <w:rPr>
                <w:rFonts w:ascii="Liberation Sans" w:hAnsi="Liberation Sans"/>
                <w:sz w:val="16"/>
              </w:rPr>
              <w:t xml:space="preserve">Good at repetitive, periodic structure, which is relevant to layouts. Can hallucinate convincingly.</w:t>
            </w:r>
          </w:p>
        </w:tc>
        <w:tc>
          <w:tcPr/>
          <w:p>
            <w:pPr>
              <w:pStyle w:val="Compact"/>
              <w:jc w:val="left"/>
            </w:pPr>
            <w:r>
              <w:rPr>
                <w:rFonts w:ascii="Liberation Sans" w:hAnsi="Liberation Sans"/>
                <w:sz w:val="16"/>
              </w:rPr>
              <w:t xml:space="preserve">Candidate pretrained comparison for Stage 3, strictly flagged.</w:t>
            </w:r>
          </w:p>
        </w:tc>
      </w:tr>
      <w:tr>
        <w:tc>
          <w:tcPr/>
          <w:p>
            <w:pPr>
              <w:pStyle w:val="Compact"/>
              <w:jc w:val="left"/>
            </w:pPr>
            <w:r>
              <w:rPr>
                <w:rFonts w:ascii="Liberation Sans" w:hAnsi="Liberation Sans"/>
                <w:sz w:val="16"/>
              </w:rPr>
              <w:t xml:space="preserve">Lugmayr et al., RePaint [36]</w:t>
            </w:r>
          </w:p>
        </w:tc>
        <w:tc>
          <w:tcPr/>
          <w:p>
            <w:pPr>
              <w:pStyle w:val="Compact"/>
              <w:jc w:val="left"/>
            </w:pPr>
            <w:r>
              <w:rPr>
                <w:rFonts w:ascii="Liberation Sans" w:hAnsi="Liberation Sans"/>
                <w:sz w:val="16"/>
              </w:rPr>
              <w:t xml:space="preserve">Inpainting with a pretrained unconditional diffusion model, changing only the reverse sampling.</w:t>
            </w:r>
          </w:p>
        </w:tc>
        <w:tc>
          <w:tcPr/>
          <w:p>
            <w:pPr>
              <w:pStyle w:val="Compact"/>
              <w:jc w:val="left"/>
            </w:pPr>
            <w:r>
              <w:rPr>
                <w:rFonts w:ascii="Liberation Sans" w:hAnsi="Liberation Sans"/>
                <w:sz w:val="16"/>
              </w:rPr>
              <w:t xml:space="preserve">Faces and general images</w:t>
            </w:r>
          </w:p>
        </w:tc>
        <w:tc>
          <w:tcPr/>
          <w:p>
            <w:pPr>
              <w:pStyle w:val="Compact"/>
              <w:jc w:val="left"/>
            </w:pPr>
            <w:r>
              <w:rPr>
                <w:rFonts w:ascii="Liberation Sans" w:hAnsi="Liberation Sans"/>
                <w:sz w:val="16"/>
              </w:rPr>
              <w:t xml:space="preserve">Any mask shape. Stochastic; slow; outputs are samples, not estimates.</w:t>
            </w:r>
          </w:p>
        </w:tc>
        <w:tc>
          <w:tcPr/>
          <w:p>
            <w:pPr>
              <w:pStyle w:val="Compact"/>
              <w:jc w:val="left"/>
            </w:pPr>
            <w:r>
              <w:rPr>
                <w:rFonts w:ascii="Liberation Sans" w:hAnsi="Liberation Sans"/>
                <w:sz w:val="16"/>
              </w:rPr>
              <w:t xml:space="preserve">Only an optional experiment; samples could feed an uncertainty estimate.</w:t>
            </w:r>
          </w:p>
        </w:tc>
      </w:tr>
      <w:tr>
        <w:tc>
          <w:tcPr/>
          <w:p>
            <w:pPr>
              <w:pStyle w:val="Compact"/>
              <w:jc w:val="left"/>
            </w:pPr>
            <w:r>
              <w:rPr>
                <w:rFonts w:ascii="Liberation Sans" w:hAnsi="Liberation Sans"/>
                <w:sz w:val="16"/>
              </w:rPr>
              <w:t xml:space="preserve">He et al., masked autoencoders [37]</w:t>
            </w:r>
          </w:p>
        </w:tc>
        <w:tc>
          <w:tcPr/>
          <w:p>
            <w:pPr>
              <w:pStyle w:val="Compact"/>
              <w:jc w:val="left"/>
            </w:pPr>
            <w:r>
              <w:rPr>
                <w:rFonts w:ascii="Liberation Sans" w:hAnsi="Liberation Sans"/>
                <w:sz w:val="16"/>
              </w:rPr>
              <w:t xml:space="preserve">Self-supervised pre-training by reconstructing masked patches.</w:t>
            </w:r>
          </w:p>
        </w:tc>
        <w:tc>
          <w:tcPr/>
          <w:p>
            <w:pPr>
              <w:pStyle w:val="Compact"/>
              <w:jc w:val="left"/>
            </w:pPr>
            <w:r>
              <w:rPr>
                <w:rFonts w:ascii="Liberation Sans" w:hAnsi="Liberation Sans"/>
                <w:sz w:val="16"/>
              </w:rPr>
              <w:t xml:space="preserve">ImageNet</w:t>
            </w:r>
          </w:p>
        </w:tc>
        <w:tc>
          <w:tcPr/>
          <w:p>
            <w:pPr>
              <w:pStyle w:val="Compact"/>
              <w:jc w:val="left"/>
            </w:pPr>
            <w:r>
              <w:rPr>
                <w:rFonts w:ascii="Liberation Sans" w:hAnsi="Liberation Sans"/>
                <w:sz w:val="16"/>
              </w:rPr>
              <w:t xml:space="preserve">Learns structure from unlabelled data. Reconstructions are blurry and not meant as outputs.</w:t>
            </w:r>
          </w:p>
        </w:tc>
        <w:tc>
          <w:tcPr/>
          <w:p>
            <w:pPr>
              <w:pStyle w:val="Compact"/>
              <w:jc w:val="left"/>
            </w:pPr>
            <w:r>
              <w:rPr>
                <w:rFonts w:ascii="Liberation Sans" w:hAnsi="Liberation Sans"/>
                <w:sz w:val="16"/>
              </w:rPr>
              <w:t xml:space="preserve">Possible self-supervised pre-training on unlabelled SEM images.</w:t>
            </w:r>
          </w:p>
        </w:tc>
      </w:tr>
    </w:tbl>
    <w:bookmarkEnd w:id="40"/>
    <w:bookmarkStart w:id="41" w:name="Xe02a1f0901f16b247be52c818119505d89ca8e0"/>
    <w:p>
      <w:pPr>
        <w:pStyle w:val="Heading2"/>
      </w:pPr>
      <w:r>
        <w:t xml:space="preserve">C.6 Uncertainty estimation and hallucination control</w:t>
      </w:r>
    </w:p>
    <w:tbl>
      <w:tblPr>
        <w:tblW w:type="pct" w:w="5000"/>
        <w:jc w:val="start"/>
        <w:tblLook w:firstRow="1" w:lastRow="0" w:firstColumn="0" w:lastColumn="0" w:noHBand="0" w:noVBand="0" w:val="0020"/>
      </w:tblPr>
      <w:tblGrid>
        <w:gridCol w:w="1210"/>
        <w:gridCol w:w="2200"/>
        <w:gridCol w:w="990"/>
        <w:gridCol w:w="1870"/>
        <w:gridCol w:w="1650"/>
      </w:tblGrid>
      <w:tr>
        <w:trPr>
          <w:tblHeader w:val="true"/>
        </w:trPr>
        <w:tc>
          <w:tcPr/>
          <w:p>
            <w:pPr>
              <w:pStyle w:val="Compact"/>
              <w:jc w:val="left"/>
            </w:pPr>
            <w:r>
              <w:rPr>
                <w:rFonts w:ascii="Liberation Sans" w:hAnsi="Liberation Sans"/>
                <w:b/>
                <w:color w:val="1F3A5F"/>
                <w:sz w:val="16"/>
              </w:rPr>
              <w:t xml:space="preserve">Work</w:t>
            </w:r>
          </w:p>
        </w:tc>
        <w:tc>
          <w:tcPr/>
          <w:p>
            <w:pPr>
              <w:pStyle w:val="Compact"/>
              <w:jc w:val="left"/>
            </w:pPr>
            <w:r>
              <w:rPr>
                <w:rFonts w:ascii="Liberation Sans" w:hAnsi="Liberation Sans"/>
                <w:b/>
                <w:color w:val="1F3A5F"/>
                <w:sz w:val="16"/>
              </w:rPr>
              <w:t xml:space="preserve">Objective and method</w:t>
            </w:r>
          </w:p>
        </w:tc>
        <w:tc>
          <w:tcPr/>
          <w:p>
            <w:pPr>
              <w:pStyle w:val="Compact"/>
              <w:jc w:val="left"/>
            </w:pPr>
            <w:r>
              <w:rPr>
                <w:rFonts w:ascii="Liberation Sans" w:hAnsi="Liberation Sans"/>
                <w:b/>
                <w:color w:val="1F3A5F"/>
                <w:sz w:val="16"/>
              </w:rPr>
              <w:t xml:space="preserve">Data</w:t>
            </w:r>
          </w:p>
        </w:tc>
        <w:tc>
          <w:tcPr/>
          <w:p>
            <w:pPr>
              <w:pStyle w:val="Compact"/>
              <w:jc w:val="left"/>
            </w:pPr>
            <w:r>
              <w:rPr>
                <w:rFonts w:ascii="Liberation Sans" w:hAnsi="Liberation Sans"/>
                <w:b/>
                <w:color w:val="1F3A5F"/>
                <w:sz w:val="16"/>
              </w:rPr>
              <w:t xml:space="preserve">Strengths / limitations</w:t>
            </w:r>
          </w:p>
        </w:tc>
        <w:tc>
          <w:tcPr/>
          <w:p>
            <w:pPr>
              <w:pStyle w:val="Compact"/>
              <w:jc w:val="left"/>
            </w:pPr>
            <w:r>
              <w:rPr>
                <w:rFonts w:ascii="Liberation Sans" w:hAnsi="Liberation Sans"/>
                <w:b/>
                <w:color w:val="1F3A5F"/>
                <w:sz w:val="16"/>
              </w:rPr>
              <w:t xml:space="preserve">Relevance</w:t>
            </w:r>
          </w:p>
        </w:tc>
      </w:tr>
      <w:tr>
        <w:tc>
          <w:tcPr/>
          <w:p>
            <w:pPr>
              <w:pStyle w:val="Compact"/>
              <w:jc w:val="left"/>
            </w:pPr>
            <w:r>
              <w:rPr>
                <w:rFonts w:ascii="Liberation Sans" w:hAnsi="Liberation Sans"/>
                <w:sz w:val="16"/>
              </w:rPr>
              <w:t xml:space="preserve">Kendall &amp; Gal [38]</w:t>
            </w:r>
          </w:p>
        </w:tc>
        <w:tc>
          <w:tcPr/>
          <w:p>
            <w:pPr>
              <w:pStyle w:val="Compact"/>
              <w:jc w:val="left"/>
            </w:pPr>
            <w:r>
              <w:rPr>
                <w:rFonts w:ascii="Liberation Sans" w:hAnsi="Liberation Sans"/>
                <w:sz w:val="16"/>
              </w:rPr>
              <w:t xml:space="preserve">Separates aleatoric (data) and epistemic (model) uncertainty in dense prediction; heteroscedastic loss.</w:t>
            </w:r>
          </w:p>
        </w:tc>
        <w:tc>
          <w:tcPr/>
          <w:p>
            <w:pPr>
              <w:pStyle w:val="Compact"/>
              <w:jc w:val="left"/>
            </w:pPr>
            <w:r>
              <w:rPr>
                <w:rFonts w:ascii="Liberation Sans" w:hAnsi="Liberation Sans"/>
                <w:sz w:val="16"/>
              </w:rPr>
              <w:t xml:space="preserve">Segmentation and depth</w:t>
            </w:r>
          </w:p>
        </w:tc>
        <w:tc>
          <w:tcPr/>
          <w:p>
            <w:pPr>
              <w:pStyle w:val="Compact"/>
              <w:jc w:val="left"/>
            </w:pPr>
            <w:r>
              <w:rPr>
                <w:rFonts w:ascii="Liberation Sans" w:hAnsi="Liberation Sans"/>
                <w:sz w:val="16"/>
              </w:rPr>
              <w:t xml:space="preserve">Per-pixel uncertainty in one framework. Heteroscedastic variance can be miscalibrated.</w:t>
            </w:r>
          </w:p>
        </w:tc>
        <w:tc>
          <w:tcPr/>
          <w:p>
            <w:pPr>
              <w:pStyle w:val="Compact"/>
              <w:jc w:val="left"/>
            </w:pPr>
            <w:r>
              <w:rPr>
                <w:rFonts w:ascii="Liberation Sans" w:hAnsi="Liberation Sans"/>
                <w:sz w:val="16"/>
              </w:rPr>
              <w:t xml:space="preserve">Loss for the Stage-3 model (Section G.7).</w:t>
            </w:r>
          </w:p>
        </w:tc>
      </w:tr>
      <w:tr>
        <w:tc>
          <w:tcPr/>
          <w:p>
            <w:pPr>
              <w:pStyle w:val="Compact"/>
              <w:jc w:val="left"/>
            </w:pPr>
            <w:r>
              <w:rPr>
                <w:rFonts w:ascii="Liberation Sans" w:hAnsi="Liberation Sans"/>
                <w:sz w:val="16"/>
              </w:rPr>
              <w:t xml:space="preserve">Lakshminarayanan et al. [39]; Gal &amp; Ghahramani [40]</w:t>
            </w:r>
          </w:p>
        </w:tc>
        <w:tc>
          <w:tcPr/>
          <w:p>
            <w:pPr>
              <w:pStyle w:val="Compact"/>
              <w:jc w:val="left"/>
            </w:pPr>
            <w:r>
              <w:rPr>
                <w:rFonts w:ascii="Liberation Sans" w:hAnsi="Liberation Sans"/>
                <w:sz w:val="16"/>
              </w:rPr>
              <w:t xml:space="preserve">Deep ensembles; Monte Carlo dropout as approximate Bayesian inference.</w:t>
            </w:r>
          </w:p>
        </w:tc>
        <w:tc>
          <w:tcPr/>
          <w:p>
            <w:pPr>
              <w:pStyle w:val="Compact"/>
              <w:jc w:val="left"/>
            </w:pPr>
            <w:r>
              <w:rPr>
                <w:rFonts w:ascii="Liberation Sans" w:hAnsi="Liberation Sans"/>
                <w:sz w:val="16"/>
              </w:rPr>
              <w:t xml:space="preserve">Various</w:t>
            </w:r>
          </w:p>
        </w:tc>
        <w:tc>
          <w:tcPr/>
          <w:p>
            <w:pPr>
              <w:pStyle w:val="Compact"/>
              <w:jc w:val="left"/>
            </w:pPr>
            <w:r>
              <w:rPr>
                <w:rFonts w:ascii="Liberation Sans" w:hAnsi="Liberation Sans"/>
                <w:sz w:val="16"/>
              </w:rPr>
              <w:t xml:space="preserve">Practical epistemic uncertainty. Ensembles cost</w:t>
            </w:r>
            <w:r>
              <w:rPr>
                <w:rFonts w:ascii="Liberation Sans" w:hAnsi="Liberation Sans"/>
                <w:sz w:val="16"/>
              </w:rPr>
              <w:t xml:space="preserve"> </w:t>
            </w:r>
            <w:r>
              <w:rPr>
                <w:rFonts w:ascii="Liberation Sans" w:hAnsi="Liberation Sans"/>
                <w:i/>
                <w:iCs/>
                <w:sz w:val="16"/>
              </w:rPr>
              <w:t xml:space="preserve">M</w:t>
            </w:r>
            <w:r>
              <w:rPr>
                <w:rFonts w:ascii="Liberation Sans" w:hAnsi="Liberation Sans"/>
                <w:sz w:val="16"/>
              </w:rPr>
              <w:t xml:space="preserve">× compute; MC dropout often underestimates.</w:t>
            </w:r>
          </w:p>
        </w:tc>
        <w:tc>
          <w:tcPr/>
          <w:p>
            <w:pPr>
              <w:pStyle w:val="Compact"/>
              <w:jc w:val="left"/>
            </w:pPr>
            <w:r>
              <w:rPr>
                <w:rFonts w:ascii="Liberation Sans" w:hAnsi="Liberation Sans"/>
                <w:sz w:val="16"/>
              </w:rPr>
              <w:t xml:space="preserve">Uncertainty for learned stages.</w:t>
            </w:r>
          </w:p>
        </w:tc>
      </w:tr>
      <w:tr>
        <w:tc>
          <w:tcPr/>
          <w:p>
            <w:pPr>
              <w:pStyle w:val="Compact"/>
              <w:jc w:val="left"/>
            </w:pPr>
            <w:r>
              <w:rPr>
                <w:rFonts w:ascii="Liberation Sans" w:hAnsi="Liberation Sans"/>
                <w:sz w:val="16"/>
              </w:rPr>
              <w:t xml:space="preserve">Geifman &amp; El-Yaniv [41]</w:t>
            </w:r>
          </w:p>
        </w:tc>
        <w:tc>
          <w:tcPr/>
          <w:p>
            <w:pPr>
              <w:pStyle w:val="Compact"/>
              <w:jc w:val="left"/>
            </w:pPr>
            <w:r>
              <w:rPr>
                <w:rFonts w:ascii="Liberation Sans" w:hAnsi="Liberation Sans"/>
                <w:sz w:val="16"/>
              </w:rPr>
              <w:t xml:space="preserve">Selective classification: abstain to guarantee risk at a chosen coverage.</w:t>
            </w:r>
          </w:p>
        </w:tc>
        <w:tc>
          <w:tcPr/>
          <w:p>
            <w:pPr>
              <w:pStyle w:val="Compact"/>
              <w:jc w:val="left"/>
            </w:pPr>
            <w:r>
              <w:rPr>
                <w:rFonts w:ascii="Liberation Sans" w:hAnsi="Liberation Sans"/>
                <w:sz w:val="16"/>
              </w:rPr>
              <w:t xml:space="preserve">Image classification</w:t>
            </w:r>
          </w:p>
        </w:tc>
        <w:tc>
          <w:tcPr/>
          <w:p>
            <w:pPr>
              <w:pStyle w:val="Compact"/>
              <w:jc w:val="left"/>
            </w:pPr>
            <w:r>
              <w:rPr>
                <w:rFonts w:ascii="Liberation Sans" w:hAnsi="Liberation Sans"/>
                <w:sz w:val="16"/>
              </w:rPr>
              <w:t xml:space="preserve">Formalises risk-coverage trade-offs.</w:t>
            </w:r>
          </w:p>
        </w:tc>
        <w:tc>
          <w:tcPr/>
          <w:p>
            <w:pPr>
              <w:pStyle w:val="Compact"/>
              <w:jc w:val="left"/>
            </w:pPr>
            <w:r>
              <w:rPr>
                <w:rFonts w:ascii="Liberation Sans" w:hAnsi="Liberation Sans"/>
                <w:sz w:val="16"/>
              </w:rPr>
              <w:t xml:space="preserve">Selective-risk and AURC metrics (Section J.2).</w:t>
            </w:r>
          </w:p>
        </w:tc>
      </w:tr>
      <w:tr>
        <w:tc>
          <w:tcPr/>
          <w:p>
            <w:pPr>
              <w:pStyle w:val="Compact"/>
              <w:jc w:val="left"/>
            </w:pPr>
            <w:r>
              <w:rPr>
                <w:rFonts w:ascii="Liberation Sans" w:hAnsi="Liberation Sans"/>
                <w:sz w:val="16"/>
              </w:rPr>
              <w:t xml:space="preserve">Guo et al. [42]</w:t>
            </w:r>
          </w:p>
        </w:tc>
        <w:tc>
          <w:tcPr/>
          <w:p>
            <w:pPr>
              <w:pStyle w:val="Compact"/>
              <w:jc w:val="left"/>
            </w:pPr>
            <w:r>
              <w:rPr>
                <w:rFonts w:ascii="Liberation Sans" w:hAnsi="Liberation Sans"/>
                <w:sz w:val="16"/>
              </w:rPr>
              <w:t xml:space="preserve">Modern networks are often miscalibrated; temperature scaling fixes much of it.</w:t>
            </w:r>
          </w:p>
        </w:tc>
        <w:tc>
          <w:tcPr/>
          <w:p>
            <w:pPr>
              <w:pStyle w:val="Compact"/>
              <w:jc w:val="left"/>
            </w:pPr>
            <w:r>
              <w:rPr>
                <w:rFonts w:ascii="Liberation Sans" w:hAnsi="Liberation Sans"/>
                <w:sz w:val="16"/>
              </w:rPr>
              <w:t xml:space="preserve">Image classification</w:t>
            </w:r>
          </w:p>
        </w:tc>
        <w:tc>
          <w:tcPr/>
          <w:p>
            <w:pPr>
              <w:pStyle w:val="Compact"/>
              <w:jc w:val="left"/>
            </w:pPr>
            <w:r>
              <w:rPr>
                <w:rFonts w:ascii="Liberation Sans" w:hAnsi="Liberation Sans"/>
                <w:sz w:val="16"/>
              </w:rPr>
              <w:t xml:space="preserve">Simple post-hoc calibration.</w:t>
            </w:r>
          </w:p>
        </w:tc>
        <w:tc>
          <w:tcPr/>
          <w:p>
            <w:pPr>
              <w:pStyle w:val="Compact"/>
              <w:jc w:val="left"/>
            </w:pPr>
            <w:r>
              <w:rPr>
                <w:rFonts w:ascii="Liberation Sans" w:hAnsi="Liberation Sans"/>
                <w:sz w:val="16"/>
              </w:rPr>
              <w:t xml:space="preserve">Calibrating defect probabilities</w:t>
            </w:r>
            <w:r>
              <w:rPr>
                <w:rFonts w:ascii="Liberation Sans" w:hAnsi="Liberation Sans"/>
                <w:sz w:val="16"/>
              </w:rPr>
              <w:t xml:space="preserve"> </w:t>
            </w:r>
            <m:oMath>
              <m:sSub>
                <m:e>
                  <m:acc>
                    <m:accPr>
                      <m:chr m:val="̂"/>
                    </m:accPr>
                    <m:e>
                      <m:r>
                        <m:t>p</m:t>
                      </m:r>
                    </m:e>
                  </m:acc>
                </m:e>
                <m:sub>
                  <m:r>
                    <m:t>k</m:t>
                  </m:r>
                </m:sub>
              </m:sSub>
            </m:oMath>
            <w:r>
              <w:rPr>
                <w:rFonts w:ascii="Liberation Sans" w:hAnsi="Liberation Sans"/>
                <w:sz w:val="16"/>
              </w:rPr>
              <w:t xml:space="preserve">.</w:t>
            </w:r>
          </w:p>
        </w:tc>
      </w:tr>
      <w:tr>
        <w:tc>
          <w:tcPr/>
          <w:p>
            <w:pPr>
              <w:pStyle w:val="Compact"/>
              <w:jc w:val="left"/>
            </w:pPr>
            <w:r>
              <w:rPr>
                <w:rFonts w:ascii="Liberation Sans" w:hAnsi="Liberation Sans"/>
                <w:sz w:val="16"/>
              </w:rPr>
              <w:t xml:space="preserve">Ilg et al. [43]</w:t>
            </w:r>
          </w:p>
        </w:tc>
        <w:tc>
          <w:tcPr/>
          <w:p>
            <w:pPr>
              <w:pStyle w:val="Compact"/>
              <w:jc w:val="left"/>
            </w:pPr>
            <w:r>
              <w:rPr>
                <w:rFonts w:ascii="Liberation Sans" w:hAnsi="Liberation Sans"/>
                <w:sz w:val="16"/>
              </w:rPr>
              <w:t xml:space="preserve">Uncertainty for optical flow; sparsification curves and AUSE.</w:t>
            </w:r>
          </w:p>
        </w:tc>
        <w:tc>
          <w:tcPr/>
          <w:p>
            <w:pPr>
              <w:pStyle w:val="Compact"/>
              <w:jc w:val="left"/>
            </w:pPr>
            <w:r>
              <w:rPr>
                <w:rFonts w:ascii="Liberation Sans" w:hAnsi="Liberation Sans"/>
                <w:sz w:val="16"/>
              </w:rPr>
              <w:t xml:space="preserve">Sintel, KITTI</w:t>
            </w:r>
          </w:p>
        </w:tc>
        <w:tc>
          <w:tcPr/>
          <w:p>
            <w:pPr>
              <w:pStyle w:val="Compact"/>
              <w:jc w:val="left"/>
            </w:pPr>
            <w:r>
              <w:rPr>
                <w:rFonts w:ascii="Liberation Sans" w:hAnsi="Liberation Sans"/>
                <w:sz w:val="16"/>
              </w:rPr>
              <w:t xml:space="preserve">Dense-uncertainty evaluation without calibration assumptions.</w:t>
            </w:r>
          </w:p>
        </w:tc>
        <w:tc>
          <w:tcPr/>
          <w:p>
            <w:pPr>
              <w:pStyle w:val="Compact"/>
              <w:jc w:val="left"/>
            </w:pPr>
            <w:r>
              <w:rPr>
                <w:rFonts w:ascii="Liberation Sans" w:hAnsi="Liberation Sans"/>
                <w:sz w:val="16"/>
              </w:rPr>
              <w:t xml:space="preserve">AUSE metric (Section J.2).</w:t>
            </w:r>
          </w:p>
        </w:tc>
      </w:tr>
      <w:tr>
        <w:tc>
          <w:tcPr/>
          <w:p>
            <w:pPr>
              <w:pStyle w:val="Compact"/>
              <w:jc w:val="left"/>
            </w:pPr>
            <w:r>
              <w:rPr>
                <w:rFonts w:ascii="Liberation Sans" w:hAnsi="Liberation Sans"/>
                <w:sz w:val="16"/>
              </w:rPr>
              <w:t xml:space="preserve">Bhadra et al. [44]</w:t>
            </w:r>
          </w:p>
        </w:tc>
        <w:tc>
          <w:tcPr/>
          <w:p>
            <w:pPr>
              <w:pStyle w:val="Compact"/>
              <w:jc w:val="left"/>
            </w:pPr>
            <w:r>
              <w:rPr>
                <w:rFonts w:ascii="Liberation Sans" w:hAnsi="Liberation Sans"/>
                <w:sz w:val="16"/>
              </w:rPr>
              <w:t xml:space="preserve">Defines and maps hallucinations in learned image reconstruction (measurement versus null-space components).</w:t>
            </w:r>
          </w:p>
        </w:tc>
        <w:tc>
          <w:tcPr/>
          <w:p>
            <w:pPr>
              <w:pStyle w:val="Compact"/>
              <w:jc w:val="left"/>
            </w:pPr>
            <w:r>
              <w:rPr>
                <w:rFonts w:ascii="Liberation Sans" w:hAnsi="Liberation Sans"/>
                <w:sz w:val="16"/>
              </w:rPr>
              <w:t xml:space="preserve">Stylised tomography</w:t>
            </w:r>
          </w:p>
        </w:tc>
        <w:tc>
          <w:tcPr/>
          <w:p>
            <w:pPr>
              <w:pStyle w:val="Compact"/>
              <w:jc w:val="left"/>
            </w:pPr>
            <w:r>
              <w:rPr>
                <w:rFonts w:ascii="Liberation Sans" w:hAnsi="Liberation Sans"/>
                <w:sz w:val="16"/>
              </w:rPr>
              <w:t xml:space="preserve">Shows learned reconstructions can add false structure.</w:t>
            </w:r>
          </w:p>
        </w:tc>
        <w:tc>
          <w:tcPr/>
          <w:p>
            <w:pPr>
              <w:pStyle w:val="Compact"/>
              <w:jc w:val="left"/>
            </w:pPr>
            <w:r>
              <w:rPr>
                <w:rFonts w:ascii="Liberation Sans" w:hAnsi="Liberation Sans"/>
                <w:sz w:val="16"/>
              </w:rPr>
              <w:t xml:space="preserve">Motivates abstention by default and hallucination checks (Section K).</w:t>
            </w:r>
          </w:p>
        </w:tc>
      </w:tr>
    </w:tbl>
    <w:bookmarkEnd w:id="41"/>
    <w:bookmarkStart w:id="42" w:name="X42e1911222929737d0e6cb920f76184c1751f7c"/>
    <w:p>
      <w:pPr>
        <w:pStyle w:val="Heading2"/>
      </w:pPr>
      <w:r>
        <w:t xml:space="preserve">C.7 Established methods versus the proposed contribution</w:t>
      </w:r>
    </w:p>
    <w:p>
      <w:pPr>
        <w:pStyle w:val="FirstParagraph"/>
      </w:pPr>
      <w:r>
        <w:rPr>
          <w:b/>
          <w:bCs/>
        </w:rPr>
        <w:t xml:space="preserve">Established (not claimed).</w:t>
      </w:r>
    </w:p>
    <w:p>
      <w:pPr>
        <w:pStyle w:val="Compact"/>
        <w:numPr>
          <w:ilvl w:val="0"/>
          <w:numId w:val="1010"/>
        </w:numPr>
      </w:pPr>
      <w:r>
        <w:t xml:space="preserve">Die-to-die and multi-die median references [15–17].</w:t>
      </w:r>
    </w:p>
    <w:p>
      <w:pPr>
        <w:pStyle w:val="Compact"/>
        <w:numPr>
          <w:ilvl w:val="0"/>
          <w:numId w:val="1010"/>
        </w:numPr>
      </w:pPr>
      <w:r>
        <w:t xml:space="preserve">Reference-based detection [11, 14].</w:t>
      </w:r>
    </w:p>
    <w:p>
      <w:pPr>
        <w:pStyle w:val="Compact"/>
        <w:numPr>
          <w:ilvl w:val="0"/>
          <w:numId w:val="1010"/>
        </w:numPr>
      </w:pPr>
      <w:r>
        <w:t xml:space="preserve">Supervised and one-class defect segmentation [12, 18–22].</w:t>
      </w:r>
    </w:p>
    <w:p>
      <w:pPr>
        <w:pStyle w:val="Compact"/>
        <w:numPr>
          <w:ilvl w:val="0"/>
          <w:numId w:val="1010"/>
        </w:numPr>
      </w:pPr>
      <w:r>
        <w:t xml:space="preserve">Translation, rigid, affine and feature-based registration [23–29].</w:t>
      </w:r>
    </w:p>
    <w:p>
      <w:pPr>
        <w:pStyle w:val="Compact"/>
        <w:numPr>
          <w:ilvl w:val="0"/>
          <w:numId w:val="1010"/>
        </w:numPr>
      </w:pPr>
      <w:r>
        <w:t xml:space="preserve">Low-rank plus sparse and robust fusion [30–32].</w:t>
      </w:r>
    </w:p>
    <w:p>
      <w:pPr>
        <w:pStyle w:val="Compact"/>
        <w:numPr>
          <w:ilvl w:val="0"/>
          <w:numId w:val="1010"/>
        </w:numPr>
      </w:pPr>
      <w:r>
        <w:t xml:space="preserve">Learned inpainting [33–37].</w:t>
      </w:r>
    </w:p>
    <w:p>
      <w:pPr>
        <w:pStyle w:val="Compact"/>
        <w:numPr>
          <w:ilvl w:val="0"/>
          <w:numId w:val="1010"/>
        </w:numPr>
      </w:pPr>
      <w:r>
        <w:t xml:space="preserve">Uncertainty and selective prediction [38–44].</w:t>
      </w:r>
    </w:p>
    <w:bookmarkEnd w:id="42"/>
    <w:bookmarkStart w:id="43" w:name="c.8-research-gap-stated-narrowly"/>
    <w:p>
      <w:pPr>
        <w:pStyle w:val="Heading2"/>
      </w:pPr>
      <w:r>
        <w:t xml:space="preserve">C.8 Research gap: stated narrowly</w:t>
      </w:r>
    </w:p>
    <w:p>
      <w:pPr>
        <w:pStyle w:val="FirstParagraph"/>
      </w:pPr>
      <w:r>
        <w:rPr>
          <w:b/>
          <w:bCs/>
        </w:rPr>
        <w:t xml:space="preserve">What may be open.</w:t>
      </w:r>
      <w:r>
        <w:t xml:space="preserve"> </w:t>
      </w:r>
      <w:r>
        <w:t xml:space="preserve">This is a hypothesis to confirm in the systematic review. Defect</w:t>
      </w:r>
      <w:r>
        <w:t xml:space="preserve"> </w:t>
      </w:r>
      <w:r>
        <w:rPr>
          <w:i/>
          <w:iCs/>
        </w:rPr>
        <w:t xml:space="preserve">detection</w:t>
      </w:r>
      <w:r>
        <w:t xml:space="preserve"> </w:t>
      </w:r>
      <w:r>
        <w:t xml:space="preserve">and median references exist. What we have not found is a published, reproducible study that combines and evaluates all of the following:</w:t>
      </w:r>
    </w:p>
    <w:p>
      <w:pPr>
        <w:pStyle w:val="Compact"/>
        <w:numPr>
          <w:ilvl w:val="0"/>
          <w:numId w:val="1011"/>
        </w:numPr>
      </w:pPr>
      <w:r>
        <w:t xml:space="preserve">same-design multi-die registration;</w:t>
      </w:r>
    </w:p>
    <w:p>
      <w:pPr>
        <w:pStyle w:val="Compact"/>
        <w:numPr>
          <w:ilvl w:val="0"/>
          <w:numId w:val="1011"/>
        </w:numPr>
      </w:pPr>
      <w:r>
        <w:rPr>
          <w:i/>
          <w:iCs/>
        </w:rPr>
        <w:t xml:space="preserve">per-image, region-level</w:t>
      </w:r>
      <w:r>
        <w:t xml:space="preserve"> </w:t>
      </w:r>
      <w:r>
        <w:t xml:space="preserve">defect and reliability estimates combining learned evidence with cross-die consistency;</w:t>
      </w:r>
    </w:p>
    <w:p>
      <w:pPr>
        <w:pStyle w:val="Compact"/>
        <w:numPr>
          <w:ilvl w:val="0"/>
          <w:numId w:val="1011"/>
        </w:numPr>
      </w:pPr>
      <w:r>
        <w:t xml:space="preserve">evidence-weighted reconstruction with recorded provenance;</w:t>
      </w:r>
    </w:p>
    <w:p>
      <w:pPr>
        <w:pStyle w:val="Compact"/>
        <w:numPr>
          <w:ilvl w:val="0"/>
          <w:numId w:val="1011"/>
        </w:numPr>
      </w:pPr>
      <w:r>
        <w:rPr>
          <w:i/>
          <w:iCs/>
        </w:rPr>
        <w:t xml:space="preserve">explicit abstention and uncertainty</w:t>
      </w:r>
      <w:r>
        <w:t xml:space="preserve"> </w:t>
      </w:r>
      <w:r>
        <w:t xml:space="preserve">for regions without sufficient evidence;</w:t>
      </w:r>
    </w:p>
    <w:p>
      <w:pPr>
        <w:pStyle w:val="Compact"/>
        <w:numPr>
          <w:ilvl w:val="0"/>
          <w:numId w:val="1011"/>
        </w:numPr>
      </w:pPr>
      <w:r>
        <w:t xml:space="preserve">an open benchmark with exact ground truth that measures defect leakage, structural fidelity and abstention quality.</w:t>
      </w:r>
    </w:p>
    <w:p>
      <w:pPr>
        <w:pStyle w:val="FirstParagraph"/>
      </w:pPr>
      <w:r>
        <w:rPr>
          <w:b/>
          <w:bCs/>
        </w:rPr>
        <w:t xml:space="preserve">What would remove the gap.</w:t>
      </w:r>
      <w:r>
        <w:t xml:space="preserve"> </w:t>
      </w:r>
      <w:r>
        <w:t xml:space="preserve">Any prior work found in L1 that already does items 2–5 together. If found, the project should become a reproduction and comparison study, or narrow its focus to the benchmark or to abstention.</w:t>
      </w:r>
    </w:p>
    <w:p>
      <w:pPr>
        <w:pStyle w:val="BodyText"/>
      </w:pPr>
      <w:r>
        <w:rPr>
          <w:b/>
          <w:bCs/>
        </w:rPr>
        <w:t xml:space="preserve">Recommendation.</w:t>
      </w:r>
      <w:r>
        <w:t xml:space="preserve"> </w:t>
      </w:r>
      <w:r>
        <w:t xml:space="preserve">Present the work as a test of whether this combination helps, never as a new kind of inspection.</w:t>
      </w:r>
    </w:p>
    <w:bookmarkEnd w:id="43"/>
    <w:bookmarkEnd w:id="44"/>
    <w:bookmarkStart w:id="54" w:name="Xc8b34b814d14c03f4acf95969884dca2170abc3"/>
    <w:p>
      <w:pPr>
        <w:pStyle w:val="Heading1"/>
      </w:pPr>
      <w:r>
        <w:t xml:space="preserve">D. Dataset investigation and data strategy</w:t>
      </w:r>
    </w:p>
    <w:bookmarkStart w:id="48" w:name="d.1-summary"/>
    <w:p>
      <w:pPr>
        <w:pStyle w:val="Heading2"/>
      </w:pPr>
      <w:r>
        <w:t xml:space="preserve">D.1 Summary</w:t>
      </w:r>
    </w:p>
    <w:p>
      <w:pPr>
        <w:pStyle w:val="FirstParagraph"/>
      </w:pPr>
      <w:r>
        <w:rPr>
          <w:b/>
          <w:bCs/>
        </w:rPr>
        <w:t xml:space="preserve">Fact.</w:t>
      </w:r>
      <w:r>
        <w:t xml:space="preserve"> </w:t>
      </w:r>
      <w:r>
        <w:t xml:space="preserve">None of the investigated public datasets contains groups of same-design die images with complementary defects</w:t>
      </w:r>
      <w:r>
        <w:t xml:space="preserve"> </w:t>
      </w:r>
      <w:r>
        <w:rPr>
          <w:i/>
          <w:iCs/>
        </w:rPr>
        <w:t xml:space="preserve">and</w:t>
      </w:r>
      <w:r>
        <w:t xml:space="preserve"> </w:t>
      </w:r>
      <w:r>
        <w:t xml:space="preserve">a clean reference of the same die. None therefore supports direct evaluation of registration plus reconstruction against ground truth.</w:t>
      </w:r>
    </w:p>
    <w:p>
      <w:pPr>
        <w:pStyle w:val="BodyText"/>
      </w:pPr>
      <w:r>
        <w:t xml:space="preserve">The public data is useful for two things:</w:t>
      </w:r>
    </w:p>
    <w:p>
      <w:pPr>
        <w:pStyle w:val="Compact"/>
        <w:numPr>
          <w:ilvl w:val="0"/>
          <w:numId w:val="1012"/>
        </w:numPr>
      </w:pPr>
      <w:r>
        <w:rPr>
          <w:b/>
          <w:bCs/>
        </w:rPr>
        <w:t xml:space="preserve">training and calibrating defect evidence</w:t>
      </w:r>
      <w:r>
        <w:t xml:space="preserve"> </w:t>
      </w:r>
      <w:r>
        <w:t xml:space="preserve">(segmentation and anomaly scoring);</w:t>
      </w:r>
    </w:p>
    <w:p>
      <w:pPr>
        <w:pStyle w:val="Compact"/>
        <w:numPr>
          <w:ilvl w:val="0"/>
          <w:numId w:val="1012"/>
        </w:numPr>
      </w:pPr>
      <w:r>
        <w:rPr>
          <w:b/>
          <w:bCs/>
        </w:rPr>
        <w:t xml:space="preserve">supplying realistic defect appearances</w:t>
      </w:r>
      <w:r>
        <w:t xml:space="preserve"> </w:t>
      </w:r>
      <w:r>
        <w:t xml:space="preserve">for a synthetic benchmark.</w:t>
      </w:r>
    </w:p>
    <w:p>
      <w:pPr>
        <w:pStyle w:val="CaptionedFigure"/>
      </w:pPr>
      <w:r>
        <w:drawing>
          <wp:inline>
            <wp:extent cx="6184900" cy="3092450"/>
            <wp:effectExtent b="0" l="0" r="0" t="0"/>
            <wp:docPr descr="Figure 1. Dataset suitability for each requirement of the task. Public datasets above the dashed line are rated from their providers’ descriptions; rows below are the planned data levels. Schematic table, not experimental data." title="" id="46" name="Picture"/>
            <a:graphic>
              <a:graphicData uri="http://schemas.openxmlformats.org/drawingml/2006/picture">
                <pic:pic>
                  <pic:nvPicPr>
                    <pic:cNvPr descr="figures/fig3_datasets.png" id="47" name="Picture"/>
                    <pic:cNvPicPr>
                      <a:picLocks noChangeArrowheads="1" noChangeAspect="1"/>
                    </pic:cNvPicPr>
                  </pic:nvPicPr>
                  <pic:blipFill>
                    <a:blip r:embed="rId45"/>
                    <a:stretch>
                      <a:fillRect/>
                    </a:stretch>
                  </pic:blipFill>
                  <pic:spPr bwMode="auto">
                    <a:xfrm>
                      <a:off x="0" y="0"/>
                      <a:ext cx="6184900" cy="3092450"/>
                    </a:xfrm>
                    <a:prstGeom prst="rect">
                      <a:avLst/>
                    </a:prstGeom>
                    <a:noFill/>
                    <a:ln w="9525">
                      <a:noFill/>
                      <a:headEnd/>
                      <a:tailEnd/>
                    </a:ln>
                  </pic:spPr>
                </pic:pic>
              </a:graphicData>
            </a:graphic>
          </wp:inline>
        </w:drawing>
      </w:r>
    </w:p>
    <w:p>
      <w:pPr>
        <w:pStyle w:val="ImageCaption"/>
        <w:jc w:val="left"/>
      </w:pPr>
      <w:r>
        <w:t xml:space="preserve">Figure 1. Dataset suitability for each requirement of the task. Public datasets above the dashed line are rated from their providers’ descriptions; rows below are the planned data levels. Schematic table, not experimental data.</w:t>
      </w:r>
    </w:p>
    <w:bookmarkEnd w:id="48"/>
    <w:bookmarkStart w:id="49" w:name="d.2-public-datasets-investigated"/>
    <w:p>
      <w:pPr>
        <w:pStyle w:val="Heading2"/>
      </w:pPr>
      <w:r>
        <w:t xml:space="preserve">D.2 Public datasets investigated</w:t>
      </w:r>
    </w:p>
    <w:p>
      <w:pPr>
        <w:pStyle w:val="FirstParagraph"/>
      </w:pPr>
      <w:r>
        <w:t xml:space="preserve">Sources: providers’ pages and papers [1–9], read through search-result quotations (see Appendix N.1).</w:t>
      </w:r>
      <w:r>
        <w:t xml:space="preserve"> </w:t>
      </w:r>
      <w:r>
        <w:t xml:space="preserve">“</w:t>
      </w:r>
      <w:r>
        <w:t xml:space="preserve">Third-party</w:t>
      </w:r>
      <w:r>
        <w:t xml:space="preserve">”</w:t>
      </w:r>
      <w:r>
        <w:t xml:space="preserve"> </w:t>
      </w:r>
      <w:r>
        <w:t xml:space="preserve">marks details found only in secondary listings.</w:t>
      </w:r>
    </w:p>
    <w:tbl>
      <w:tblPr>
        <w:tblW w:type="pct" w:w="5000"/>
        <w:jc w:val="start"/>
        <w:tblLook w:firstRow="1" w:lastRow="0" w:firstColumn="0" w:lastColumn="0" w:noHBand="0" w:noVBand="0" w:val="0020"/>
      </w:tblPr>
      <w:tblGrid>
        <w:gridCol w:w="759"/>
        <w:gridCol w:w="1952"/>
        <w:gridCol w:w="867"/>
        <w:gridCol w:w="867"/>
        <w:gridCol w:w="867"/>
        <w:gridCol w:w="1410"/>
        <w:gridCol w:w="1193"/>
      </w:tblGrid>
      <w:tr>
        <w:trPr>
          <w:tblHeader w:val="true"/>
        </w:trPr>
        <w:tc>
          <w:tcPr/>
          <w:p>
            <w:pPr>
              <w:pStyle w:val="Compact"/>
              <w:jc w:val="left"/>
            </w:pPr>
            <w:r>
              <w:rPr>
                <w:rFonts w:ascii="Liberation Sans" w:hAnsi="Liberation Sans"/>
                <w:b/>
                <w:color w:val="1F3A5F"/>
                <w:sz w:val="16"/>
              </w:rPr>
              <w:t xml:space="preserve">Dataset</w:t>
            </w:r>
          </w:p>
        </w:tc>
        <w:tc>
          <w:tcPr/>
          <w:p>
            <w:pPr>
              <w:pStyle w:val="Compact"/>
              <w:jc w:val="left"/>
            </w:pPr>
            <w:r>
              <w:rPr>
                <w:rFonts w:ascii="Liberation Sans" w:hAnsi="Liberation Sans"/>
                <w:b/>
                <w:color w:val="1F3A5F"/>
                <w:sz w:val="16"/>
              </w:rPr>
              <w:t xml:space="preserve">What it contains</w:t>
            </w:r>
          </w:p>
        </w:tc>
        <w:tc>
          <w:tcPr/>
          <w:p>
            <w:pPr>
              <w:pStyle w:val="Compact"/>
              <w:jc w:val="left"/>
            </w:pPr>
            <w:r>
              <w:rPr>
                <w:rFonts w:ascii="Liberation Sans" w:hAnsi="Liberation Sans"/>
                <w:b/>
                <w:color w:val="1F3A5F"/>
                <w:sz w:val="16"/>
              </w:rPr>
              <w:t xml:space="preserve">Patterned dies?</w:t>
            </w:r>
          </w:p>
        </w:tc>
        <w:tc>
          <w:tcPr/>
          <w:p>
            <w:pPr>
              <w:pStyle w:val="Compact"/>
              <w:jc w:val="left"/>
            </w:pPr>
            <w:r>
              <w:rPr>
                <w:rFonts w:ascii="Liberation Sans" w:hAnsi="Liberation Sans"/>
                <w:b/>
                <w:color w:val="1F3A5F"/>
                <w:sz w:val="16"/>
              </w:rPr>
              <w:t xml:space="preserve">Same-design groups / clean ref.?</w:t>
            </w:r>
          </w:p>
        </w:tc>
        <w:tc>
          <w:tcPr/>
          <w:p>
            <w:pPr>
              <w:pStyle w:val="Compact"/>
              <w:jc w:val="left"/>
            </w:pPr>
            <w:r>
              <w:rPr>
                <w:rFonts w:ascii="Liberation Sans" w:hAnsi="Liberation Sans"/>
                <w:b/>
                <w:color w:val="1F3A5F"/>
                <w:sz w:val="16"/>
              </w:rPr>
              <w:t xml:space="preserve">Direct evaluation of alignment or reconstruction?</w:t>
            </w:r>
          </w:p>
        </w:tc>
        <w:tc>
          <w:tcPr/>
          <w:p>
            <w:pPr>
              <w:pStyle w:val="Compact"/>
              <w:jc w:val="left"/>
            </w:pPr>
            <w:r>
              <w:rPr>
                <w:rFonts w:ascii="Liberation Sans" w:hAnsi="Liberation Sans"/>
                <w:b/>
                <w:color w:val="1F3A5F"/>
                <w:sz w:val="16"/>
              </w:rPr>
              <w:t xml:space="preserve">Access and licence</w:t>
            </w:r>
          </w:p>
        </w:tc>
        <w:tc>
          <w:tcPr/>
          <w:p>
            <w:pPr>
              <w:pStyle w:val="Compact"/>
              <w:jc w:val="left"/>
            </w:pPr>
            <w:r>
              <w:rPr>
                <w:rFonts w:ascii="Liberation Sans" w:hAnsi="Liberation Sans"/>
                <w:b/>
                <w:color w:val="1F3A5F"/>
                <w:sz w:val="16"/>
              </w:rPr>
              <w:t xml:space="preserve">Suitability</w:t>
            </w:r>
          </w:p>
        </w:tc>
      </w:tr>
      <w:tr>
        <w:tc>
          <w:tcPr/>
          <w:p>
            <w:pPr>
              <w:pStyle w:val="Compact"/>
              <w:jc w:val="left"/>
            </w:pPr>
            <w:r>
              <w:rPr>
                <w:rFonts w:ascii="Liberation Sans" w:hAnsi="Liberation Sans"/>
                <w:b/>
                <w:bCs/>
                <w:sz w:val="16"/>
              </w:rPr>
              <w:t xml:space="preserve">Carinthia</w:t>
            </w:r>
            <w:r>
              <w:rPr>
                <w:rFonts w:ascii="Liberation Sans" w:hAnsi="Liberation Sans"/>
                <w:sz w:val="16"/>
              </w:rPr>
              <w:t xml:space="preserve"> </w:t>
            </w:r>
            <w:r>
              <w:rPr>
                <w:rFonts w:ascii="Liberation Sans" w:hAnsi="Liberation Sans"/>
                <w:sz w:val="16"/>
              </w:rPr>
              <w:t xml:space="preserve">[4] (Zenodo 10715190, v2, 2024)</w:t>
            </w:r>
          </w:p>
        </w:tc>
        <w:tc>
          <w:tcPr/>
          <w:p>
            <w:pPr>
              <w:pStyle w:val="Compact"/>
              <w:jc w:val="left"/>
            </w:pPr>
            <w:r>
              <w:rPr>
                <w:rFonts w:ascii="Liberation Sans" w:hAnsi="Liberation Sans"/>
                <w:sz w:val="16"/>
              </w:rPr>
              <w:t xml:space="preserve">4,591 grayscale SEM images of defects from one production layer; 6 classes; CSV with image path and label (image-level labels).</w:t>
            </w:r>
          </w:p>
        </w:tc>
        <w:tc>
          <w:tcPr/>
          <w:p>
            <w:pPr>
              <w:pStyle w:val="Compact"/>
              <w:jc w:val="left"/>
            </w:pPr>
            <w:r>
              <w:rPr>
                <w:rFonts w:ascii="Liberation Sans" w:hAnsi="Liberation Sans"/>
                <w:sz w:val="16"/>
              </w:rPr>
              <w:t xml:space="preserve">No: described as</w:t>
            </w:r>
            <w:r>
              <w:rPr>
                <w:rFonts w:ascii="Liberation Sans" w:hAnsi="Liberation Sans"/>
                <w:sz w:val="16"/>
              </w:rPr>
              <w:t xml:space="preserve"> </w:t>
            </w:r>
            <w:r>
              <w:rPr>
                <w:rFonts w:ascii="Liberation Sans" w:hAnsi="Liberation Sans"/>
                <w:i/>
                <w:iCs/>
                <w:sz w:val="16"/>
              </w:rPr>
              <w:t xml:space="preserve">unstructured</w:t>
            </w:r>
            <w:r>
              <w:rPr>
                <w:rFonts w:ascii="Liberation Sans" w:hAnsi="Liberation Sans"/>
                <w:sz w:val="16"/>
              </w:rPr>
              <w:t xml:space="preserve"> </w:t>
            </w:r>
            <w:r>
              <w:rPr>
                <w:rFonts w:ascii="Liberation Sans" w:hAnsi="Liberation Sans"/>
                <w:sz w:val="16"/>
              </w:rPr>
              <w:t xml:space="preserve">wafers.</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Open download from Zenodo. Licence</w:t>
            </w:r>
            <w:r>
              <w:rPr>
                <w:rFonts w:ascii="Liberation Sans" w:hAnsi="Liberation Sans"/>
                <w:sz w:val="16"/>
              </w:rPr>
              <w:t xml:space="preserve"> </w:t>
            </w:r>
            <w:r>
              <w:rPr>
                <w:rFonts w:ascii="Liberation Sans" w:hAnsi="Liberation Sans"/>
                <w:b/>
                <w:bCs/>
                <w:sz w:val="16"/>
              </w:rPr>
              <w:t xml:space="preserve">not verified</w:t>
            </w:r>
            <w:r>
              <w:rPr>
                <w:rFonts w:ascii="Liberation Sans" w:hAnsi="Liberation Sans"/>
                <w:sz w:val="16"/>
              </w:rPr>
              <w:t xml:space="preserve">; record also reported under another DOI (concept vs. version).</w:t>
            </w:r>
          </w:p>
        </w:tc>
        <w:tc>
          <w:tcPr/>
          <w:p>
            <w:pPr>
              <w:pStyle w:val="Compact"/>
              <w:jc w:val="left"/>
            </w:pPr>
            <w:r>
              <w:rPr>
                <w:rFonts w:ascii="Liberation Sans" w:hAnsi="Liberation Sans"/>
                <w:sz w:val="16"/>
              </w:rPr>
              <w:t xml:space="preserve">Real SEM defect appearance; classification pre-training.</w:t>
            </w:r>
          </w:p>
        </w:tc>
      </w:tr>
      <w:tr>
        <w:tc>
          <w:tcPr/>
          <w:p>
            <w:pPr>
              <w:pStyle w:val="Compact"/>
              <w:jc w:val="left"/>
            </w:pPr>
            <w:r>
              <w:rPr>
                <w:rFonts w:ascii="Liberation Sans" w:hAnsi="Liberation Sans"/>
                <w:b/>
                <w:bCs/>
                <w:sz w:val="16"/>
              </w:rPr>
              <w:t xml:space="preserve">Carinthia-S</w:t>
            </w:r>
            <w:r>
              <w:rPr>
                <w:rFonts w:ascii="Liberation Sans" w:hAnsi="Liberation Sans"/>
                <w:sz w:val="16"/>
              </w:rPr>
              <w:t xml:space="preserve"> </w:t>
            </w:r>
            <w:r>
              <w:rPr>
                <w:rFonts w:ascii="Liberation Sans" w:hAnsi="Liberation Sans"/>
                <w:sz w:val="16"/>
              </w:rPr>
              <w:t xml:space="preserve">[5] (Zenodo 16895427, 2025)</w:t>
            </w:r>
          </w:p>
        </w:tc>
        <w:tc>
          <w:tcPr/>
          <w:p>
            <w:pPr>
              <w:pStyle w:val="Compact"/>
              <w:jc w:val="left"/>
            </w:pPr>
            <w:r>
              <w:rPr>
                <w:rFonts w:ascii="Liberation Sans" w:hAnsi="Liberation Sans"/>
                <w:sz w:val="16"/>
              </w:rPr>
              <w:t xml:space="preserve">Same 4,591 images with binary segmentation masks; CSV maps image, mask and label. Third-party: 480×480 px, class 6 =</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no visible defect</w:t>
            </w:r>
            <w:r>
              <w:rPr>
                <w:rFonts w:ascii="Liberation Sans" w:hAnsi="Liberation Sans"/>
                <w:sz w:val="16"/>
              </w:rPr>
              <w:t xml:space="preserve">”</w:t>
            </w:r>
            <w:r>
              <w:rPr>
                <w:rFonts w:ascii="Liberation Sans" w:hAnsi="Liberation Sans"/>
                <w:sz w:val="16"/>
              </w:rPr>
              <w:t xml:space="preserve"> </w:t>
            </w:r>
            <w:r>
              <w:rPr>
                <w:rFonts w:ascii="Liberation Sans" w:hAnsi="Liberation Sans"/>
                <w:sz w:val="16"/>
              </w:rPr>
              <w:t xml:space="preserve">incl. misaligned captures, some masks anti-aliased.</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Open download;</w:t>
            </w:r>
            <w:r>
              <w:rPr>
                <w:rFonts w:ascii="Liberation Sans" w:hAnsi="Liberation Sans"/>
                <w:sz w:val="16"/>
              </w:rPr>
              <w:t xml:space="preserve"> </w:t>
            </w:r>
            <w:r>
              <w:rPr>
                <w:rFonts w:ascii="Liberation Sans" w:hAnsi="Liberation Sans"/>
                <w:b/>
                <w:bCs/>
                <w:sz w:val="16"/>
              </w:rPr>
              <w:t xml:space="preserve">CC BY 4.0 according to third-party listings</w:t>
            </w:r>
            <w:r>
              <w:rPr>
                <w:rFonts w:ascii="Liberation Sans" w:hAnsi="Liberation Sans"/>
                <w:sz w:val="16"/>
              </w:rPr>
              <w:t xml:space="preserve"> </w:t>
            </w:r>
            <w:r>
              <w:rPr>
                <w:rFonts w:ascii="Liberation Sans" w:hAnsi="Liberation Sans"/>
                <w:sz w:val="16"/>
              </w:rPr>
              <w:t xml:space="preserve">(confirm on record).</w:t>
            </w:r>
          </w:p>
        </w:tc>
        <w:tc>
          <w:tcPr/>
          <w:p>
            <w:pPr>
              <w:pStyle w:val="Compact"/>
              <w:jc w:val="left"/>
            </w:pPr>
            <w:r>
              <w:rPr>
                <w:rFonts w:ascii="Liberation Sans" w:hAnsi="Liberation Sans"/>
                <w:sz w:val="16"/>
              </w:rPr>
              <w:t xml:space="preserve">Best public source of</w:t>
            </w:r>
            <w:r>
              <w:rPr>
                <w:rFonts w:ascii="Liberation Sans" w:hAnsi="Liberation Sans"/>
                <w:sz w:val="16"/>
              </w:rPr>
              <w:t xml:space="preserve"> </w:t>
            </w:r>
            <w:r>
              <w:rPr>
                <w:rFonts w:ascii="Liberation Sans" w:hAnsi="Liberation Sans"/>
                <w:i/>
                <w:iCs/>
                <w:sz w:val="16"/>
              </w:rPr>
              <w:t xml:space="preserve">real SEM defect masks</w:t>
            </w:r>
            <w:r>
              <w:rPr>
                <w:rFonts w:ascii="Liberation Sans" w:hAnsi="Liberation Sans"/>
                <w:sz w:val="16"/>
              </w:rPr>
              <w:t xml:space="preserve"> </w:t>
            </w:r>
            <w:r>
              <w:rPr>
                <w:rFonts w:ascii="Liberation Sans" w:hAnsi="Liberation Sans"/>
                <w:sz w:val="16"/>
              </w:rPr>
              <w:t xml:space="preserve">for cut-and-paste synthesis and U-Net training.</w:t>
            </w:r>
          </w:p>
        </w:tc>
      </w:tr>
      <w:tr>
        <w:tc>
          <w:tcPr/>
          <w:p>
            <w:pPr>
              <w:pStyle w:val="Compact"/>
              <w:jc w:val="left"/>
            </w:pPr>
            <w:r>
              <w:rPr>
                <w:rFonts w:ascii="Liberation Sans" w:hAnsi="Liberation Sans"/>
                <w:b/>
                <w:bCs/>
                <w:sz w:val="16"/>
              </w:rPr>
              <w:t xml:space="preserve">MVTec AD</w:t>
            </w:r>
            <w:r>
              <w:rPr>
                <w:rFonts w:ascii="Liberation Sans" w:hAnsi="Liberation Sans"/>
                <w:sz w:val="16"/>
              </w:rPr>
              <w:t xml:space="preserve"> </w:t>
            </w:r>
            <w:r>
              <w:rPr>
                <w:rFonts w:ascii="Liberation Sans" w:hAnsi="Liberation Sans"/>
                <w:sz w:val="16"/>
              </w:rPr>
              <w:t xml:space="preserve">[1, 2]</w:t>
            </w:r>
          </w:p>
        </w:tc>
        <w:tc>
          <w:tcPr/>
          <w:p>
            <w:pPr>
              <w:pStyle w:val="Compact"/>
              <w:jc w:val="left"/>
            </w:pPr>
            <w:r>
              <w:rPr>
                <w:rFonts w:ascii="Liberation Sans" w:hAnsi="Liberation Sans"/>
                <w:sz w:val="16"/>
              </w:rPr>
              <w:t xml:space="preserve">5,354 high-resolution colour images, 15 object and texture categories, &gt;70 defect types; defect-free training set; pixel-precise anomaly masks.</w:t>
            </w:r>
          </w:p>
        </w:tc>
        <w:tc>
          <w:tcPr/>
          <w:p>
            <w:pPr>
              <w:pStyle w:val="Compact"/>
              <w:jc w:val="left"/>
            </w:pPr>
            <w:r>
              <w:rPr>
                <w:rFonts w:ascii="Liberation Sans" w:hAnsi="Liberation Sans"/>
                <w:sz w:val="16"/>
              </w:rPr>
              <w:t xml:space="preserve">No (industrial objects/textures)</w:t>
            </w:r>
          </w:p>
        </w:tc>
        <w:tc>
          <w:tcPr/>
          <w:p>
            <w:pPr>
              <w:pStyle w:val="Compact"/>
              <w:jc w:val="left"/>
            </w:pPr>
            <w:r>
              <w:rPr>
                <w:rFonts w:ascii="Liberation Sans" w:hAnsi="Liberation Sans"/>
                <w:sz w:val="16"/>
              </w:rPr>
              <w:t xml:space="preserve">No / No (defect-free images are other instances)</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Official download;</w:t>
            </w:r>
            <w:r>
              <w:rPr>
                <w:rFonts w:ascii="Liberation Sans" w:hAnsi="Liberation Sans"/>
                <w:sz w:val="16"/>
              </w:rPr>
              <w:t xml:space="preserve"> </w:t>
            </w:r>
            <w:r>
              <w:rPr>
                <w:rFonts w:ascii="Liberation Sans" w:hAnsi="Liberation Sans"/>
                <w:b/>
                <w:bCs/>
                <w:sz w:val="16"/>
              </w:rPr>
              <w:t xml:space="preserve">CC BY-NC-SA 4.0</w:t>
            </w:r>
            <w:r>
              <w:rPr>
                <w:rFonts w:ascii="Liberation Sans" w:hAnsi="Liberation Sans"/>
                <w:sz w:val="16"/>
              </w:rPr>
              <w:t xml:space="preserve">, non-commercial.</w:t>
            </w:r>
          </w:p>
        </w:tc>
        <w:tc>
          <w:tcPr/>
          <w:p>
            <w:pPr>
              <w:pStyle w:val="Compact"/>
              <w:jc w:val="left"/>
            </w:pPr>
            <w:r>
              <w:rPr>
                <w:rFonts w:ascii="Liberation Sans" w:hAnsi="Liberation Sans"/>
                <w:sz w:val="16"/>
              </w:rPr>
              <w:t xml:space="preserve">Anomaly-detection baselines; defect masks for synthesis; not die imagery.</w:t>
            </w:r>
          </w:p>
        </w:tc>
      </w:tr>
      <w:tr>
        <w:tc>
          <w:tcPr/>
          <w:p>
            <w:pPr>
              <w:pStyle w:val="Compact"/>
              <w:jc w:val="left"/>
            </w:pPr>
            <w:r>
              <w:rPr>
                <w:rFonts w:ascii="Liberation Sans" w:hAnsi="Liberation Sans"/>
                <w:b/>
                <w:bCs/>
                <w:sz w:val="16"/>
              </w:rPr>
              <w:t xml:space="preserve">MVTec AD 2</w:t>
            </w:r>
            <w:r>
              <w:rPr>
                <w:rFonts w:ascii="Liberation Sans" w:hAnsi="Liberation Sans"/>
                <w:sz w:val="16"/>
              </w:rPr>
              <w:t xml:space="preserve"> </w:t>
            </w:r>
            <w:r>
              <w:rPr>
                <w:rFonts w:ascii="Liberation Sans" w:hAnsi="Liberation Sans"/>
                <w:sz w:val="16"/>
              </w:rPr>
              <w:t xml:space="preserve">[3]</w:t>
            </w:r>
          </w:p>
        </w:tc>
        <w:tc>
          <w:tcPr/>
          <w:p>
            <w:pPr>
              <w:pStyle w:val="Compact"/>
              <w:jc w:val="left"/>
            </w:pPr>
            <w:r>
              <w:rPr>
                <w:rFonts w:ascii="Liberation Sans" w:hAnsi="Liberation Sans"/>
                <w:sz w:val="16"/>
              </w:rPr>
              <w:t xml:space="preserve">&gt;8,000 high-resolution images, 8 scenarios incl. lighting changes, transparent and overlapping objects, very small defects; public test set with masks plus a private test set (ground truth withheld, evaluation server).</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Official download;</w:t>
            </w:r>
            <w:r>
              <w:rPr>
                <w:rFonts w:ascii="Liberation Sans" w:hAnsi="Liberation Sans"/>
                <w:sz w:val="16"/>
              </w:rPr>
              <w:t xml:space="preserve"> </w:t>
            </w:r>
            <w:r>
              <w:rPr>
                <w:rFonts w:ascii="Liberation Sans" w:hAnsi="Liberation Sans"/>
                <w:b/>
                <w:bCs/>
                <w:sz w:val="16"/>
              </w:rPr>
              <w:t xml:space="preserve">CC BY-NC-SA 4.0</w:t>
            </w:r>
            <w:r>
              <w:rPr>
                <w:rFonts w:ascii="Liberation Sans" w:hAnsi="Liberation Sans"/>
                <w:sz w:val="16"/>
              </w:rPr>
              <w:t xml:space="preserve">.</w:t>
            </w:r>
          </w:p>
        </w:tc>
        <w:tc>
          <w:tcPr/>
          <w:p>
            <w:pPr>
              <w:pStyle w:val="Compact"/>
              <w:jc w:val="left"/>
            </w:pPr>
            <w:r>
              <w:rPr>
                <w:rFonts w:ascii="Liberation Sans" w:hAnsi="Liberation Sans"/>
                <w:sz w:val="16"/>
              </w:rPr>
              <w:t xml:space="preserve">Robustness to lighting; small-defect behaviour.</w:t>
            </w:r>
          </w:p>
        </w:tc>
      </w:tr>
      <w:tr>
        <w:tc>
          <w:tcPr/>
          <w:p>
            <w:pPr>
              <w:pStyle w:val="Compact"/>
              <w:jc w:val="left"/>
            </w:pPr>
            <w:r>
              <w:rPr>
                <w:rFonts w:ascii="Liberation Sans" w:hAnsi="Liberation Sans"/>
                <w:b/>
                <w:bCs/>
                <w:sz w:val="16"/>
              </w:rPr>
              <w:t xml:space="preserve">KolektorSDD2</w:t>
            </w:r>
            <w:r>
              <w:rPr>
                <w:rFonts w:ascii="Liberation Sans" w:hAnsi="Liberation Sans"/>
                <w:sz w:val="16"/>
              </w:rPr>
              <w:t xml:space="preserve"> </w:t>
            </w:r>
            <w:r>
              <w:rPr>
                <w:rFonts w:ascii="Liberation Sans" w:hAnsi="Liberation Sans"/>
                <w:sz w:val="16"/>
              </w:rPr>
              <w:t xml:space="preserve">[6]</w:t>
            </w:r>
          </w:p>
        </w:tc>
        <w:tc>
          <w:tcPr/>
          <w:p>
            <w:pPr>
              <w:pStyle w:val="Compact"/>
              <w:jc w:val="left"/>
            </w:pPr>
            <w:r>
              <w:rPr>
                <w:rFonts w:ascii="Liberation Sans" w:hAnsi="Liberation Sans"/>
                <w:sz w:val="16"/>
              </w:rPr>
              <w:t xml:space="preserve">3,335 images (356 with visible defects, 2,979 defect-free), about 230×630 px, from production items captured in a controlled industrial setting; pixel-level defect annotations.</w:t>
            </w:r>
          </w:p>
        </w:tc>
        <w:tc>
          <w:tcPr/>
          <w:p>
            <w:pPr>
              <w:pStyle w:val="Compact"/>
              <w:jc w:val="left"/>
            </w:pPr>
            <w:r>
              <w:rPr>
                <w:rFonts w:ascii="Liberation Sans" w:hAnsi="Liberation Sans"/>
                <w:sz w:val="16"/>
              </w:rPr>
              <w:t xml:space="preserve">No (surface images)</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Download from ViCoS;</w:t>
            </w:r>
            <w:r>
              <w:rPr>
                <w:rFonts w:ascii="Liberation Sans" w:hAnsi="Liberation Sans"/>
                <w:sz w:val="16"/>
              </w:rPr>
              <w:t xml:space="preserve"> </w:t>
            </w:r>
            <w:r>
              <w:rPr>
                <w:rFonts w:ascii="Liberation Sans" w:hAnsi="Liberation Sans"/>
                <w:b/>
                <w:bCs/>
                <w:sz w:val="16"/>
              </w:rPr>
              <w:t xml:space="preserve">CC BY-NC-SA 4.0</w:t>
            </w:r>
            <w:r>
              <w:rPr>
                <w:rFonts w:ascii="Liberation Sans" w:hAnsi="Liberation Sans"/>
                <w:sz w:val="16"/>
              </w:rPr>
              <w:t xml:space="preserve"> </w:t>
            </w:r>
            <w:r>
              <w:rPr>
                <w:rFonts w:ascii="Liberation Sans" w:hAnsi="Liberation Sans"/>
                <w:sz w:val="16"/>
              </w:rPr>
              <w:t xml:space="preserve">per the ViCoS page (a mirror lists CC BY-SA, so use the ViCoS terms); commercial use by agreement.</w:t>
            </w:r>
          </w:p>
        </w:tc>
        <w:tc>
          <w:tcPr/>
          <w:p>
            <w:pPr>
              <w:pStyle w:val="Compact"/>
              <w:jc w:val="left"/>
            </w:pPr>
            <w:r>
              <w:rPr>
                <w:rFonts w:ascii="Liberation Sans" w:hAnsi="Liberation Sans"/>
                <w:sz w:val="16"/>
              </w:rPr>
              <w:t xml:space="preserve">Mixed and weak supervision; surface-defect segmentation.</w:t>
            </w:r>
          </w:p>
        </w:tc>
      </w:tr>
      <w:tr>
        <w:tc>
          <w:tcPr/>
          <w:p>
            <w:pPr>
              <w:pStyle w:val="Compact"/>
              <w:jc w:val="left"/>
            </w:pPr>
            <w:r>
              <w:rPr>
                <w:rFonts w:ascii="Liberation Sans" w:hAnsi="Liberation Sans"/>
                <w:b/>
                <w:bCs/>
                <w:sz w:val="16"/>
              </w:rPr>
              <w:t xml:space="preserve">VisA</w:t>
            </w:r>
            <w:r>
              <w:rPr>
                <w:rFonts w:ascii="Liberation Sans" w:hAnsi="Liberation Sans"/>
                <w:sz w:val="16"/>
              </w:rPr>
              <w:t xml:space="preserve">, PCB subsets [7]</w:t>
            </w:r>
          </w:p>
        </w:tc>
        <w:tc>
          <w:tcPr/>
          <w:p>
            <w:pPr>
              <w:pStyle w:val="Compact"/>
              <w:jc w:val="left"/>
            </w:pPr>
            <w:r>
              <w:rPr>
                <w:rFonts w:ascii="Liberation Sans" w:hAnsi="Liberation Sans"/>
                <w:sz w:val="16"/>
              </w:rPr>
              <w:t xml:space="preserve">10,821 images (9,621 normal, 1,200 anomalous) in 12 subsets, 4 of them printed circuit boards; pixel masks.</w:t>
            </w:r>
          </w:p>
        </w:tc>
        <w:tc>
          <w:tcPr/>
          <w:p>
            <w:pPr>
              <w:pStyle w:val="Compact"/>
              <w:jc w:val="left"/>
            </w:pPr>
            <w:r>
              <w:rPr>
                <w:rFonts w:ascii="Liberation Sans" w:hAnsi="Liberation Sans"/>
                <w:b/>
                <w:bCs/>
                <w:sz w:val="16"/>
              </w:rPr>
              <w:t xml:space="preserve">Partly</w:t>
            </w:r>
            <w:r>
              <w:rPr>
                <w:rFonts w:ascii="Liberation Sans" w:hAnsi="Liberation Sans"/>
                <w:sz w:val="16"/>
              </w:rPr>
              <w:t xml:space="preserve">: PCB boards of one design are patterned, but not semiconductor dies.</w:t>
            </w:r>
          </w:p>
        </w:tc>
        <w:tc>
          <w:tcPr/>
          <w:p>
            <w:pPr>
              <w:pStyle w:val="Compact"/>
              <w:jc w:val="left"/>
            </w:pPr>
            <w:r>
              <w:rPr>
                <w:rFonts w:ascii="Liberation Sans" w:hAnsi="Liberation Sans"/>
                <w:sz w:val="16"/>
              </w:rPr>
              <w:t xml:space="preserve">Partial: many instances of the same PCB design; not paired, not aligned / No</w:t>
            </w:r>
          </w:p>
        </w:tc>
        <w:tc>
          <w:tcPr/>
          <w:p>
            <w:pPr>
              <w:pStyle w:val="Compact"/>
              <w:jc w:val="left"/>
            </w:pPr>
            <w:r>
              <w:rPr>
                <w:rFonts w:ascii="Liberation Sans" w:hAnsi="Liberation Sans"/>
                <w:sz w:val="16"/>
              </w:rPr>
              <w:t xml:space="preserve">Partly, as a proxy: groups of normal boards can be registered, but the boards are physically different instances.</w:t>
            </w:r>
          </w:p>
        </w:tc>
        <w:tc>
          <w:tcPr/>
          <w:p>
            <w:pPr>
              <w:pStyle w:val="Compact"/>
              <w:jc w:val="left"/>
            </w:pPr>
            <w:r>
              <w:rPr>
                <w:rFonts w:ascii="Liberation Sans" w:hAnsi="Liberation Sans"/>
                <w:sz w:val="16"/>
              </w:rPr>
              <w:t xml:space="preserve">GitHub release;</w:t>
            </w:r>
            <w:r>
              <w:rPr>
                <w:rFonts w:ascii="Liberation Sans" w:hAnsi="Liberation Sans"/>
                <w:sz w:val="16"/>
              </w:rPr>
              <w:t xml:space="preserve"> </w:t>
            </w:r>
            <w:r>
              <w:rPr>
                <w:rFonts w:ascii="Liberation Sans" w:hAnsi="Liberation Sans"/>
                <w:b/>
                <w:bCs/>
                <w:sz w:val="16"/>
              </w:rPr>
              <w:t xml:space="preserve">licence conflicting</w:t>
            </w:r>
            <w:r>
              <w:rPr>
                <w:rFonts w:ascii="Liberation Sans" w:hAnsi="Liberation Sans"/>
                <w:sz w:val="16"/>
              </w:rPr>
              <w:t xml:space="preserve"> </w:t>
            </w:r>
            <w:r>
              <w:rPr>
                <w:rFonts w:ascii="Liberation Sans" w:hAnsi="Liberation Sans"/>
                <w:sz w:val="16"/>
              </w:rPr>
              <w:t xml:space="preserve">(CC BY 4.0 in the repository vs CC BY-NC-SA 4.0 in Anomalib docs).</w:t>
            </w:r>
          </w:p>
        </w:tc>
        <w:tc>
          <w:tcPr/>
          <w:p>
            <w:pPr>
              <w:pStyle w:val="Compact"/>
              <w:jc w:val="left"/>
            </w:pPr>
            <w:r>
              <w:rPr>
                <w:rFonts w:ascii="Liberation Sans" w:hAnsi="Liberation Sans"/>
                <w:sz w:val="16"/>
              </w:rPr>
              <w:t xml:space="preserve">Best public</w:t>
            </w:r>
            <w:r>
              <w:rPr>
                <w:rFonts w:ascii="Liberation Sans" w:hAnsi="Liberation Sans"/>
                <w:sz w:val="16"/>
              </w:rPr>
              <w:t xml:space="preserve"> </w:t>
            </w:r>
            <w:r>
              <w:rPr>
                <w:rFonts w:ascii="Liberation Sans" w:hAnsi="Liberation Sans"/>
                <w:i/>
                <w:iCs/>
                <w:sz w:val="16"/>
              </w:rPr>
              <w:t xml:space="preserve">patterned same-design proxy</w:t>
            </w:r>
            <w:r>
              <w:rPr>
                <w:rFonts w:ascii="Liberation Sans" w:hAnsi="Liberation Sans"/>
                <w:sz w:val="16"/>
              </w:rPr>
              <w:t xml:space="preserve">; useful to test registration on real repeated layouts.</w:t>
            </w:r>
          </w:p>
        </w:tc>
      </w:tr>
      <w:tr>
        <w:tc>
          <w:tcPr/>
          <w:p>
            <w:pPr>
              <w:pStyle w:val="Compact"/>
              <w:jc w:val="left"/>
            </w:pPr>
            <w:r>
              <w:rPr>
                <w:rFonts w:ascii="Liberation Sans" w:hAnsi="Liberation Sans"/>
                <w:b/>
                <w:bCs/>
                <w:sz w:val="16"/>
              </w:rPr>
              <w:t xml:space="preserve">WM-811K</w:t>
            </w:r>
            <w:r>
              <w:rPr>
                <w:rFonts w:ascii="Liberation Sans" w:hAnsi="Liberation Sans"/>
                <w:sz w:val="16"/>
              </w:rPr>
              <w:t xml:space="preserve"> </w:t>
            </w:r>
            <w:r>
              <w:rPr>
                <w:rFonts w:ascii="Liberation Sans" w:hAnsi="Liberation Sans"/>
                <w:sz w:val="16"/>
              </w:rPr>
              <w:t xml:space="preserve">[8]</w:t>
            </w:r>
          </w:p>
        </w:tc>
        <w:tc>
          <w:tcPr/>
          <w:p>
            <w:pPr>
              <w:pStyle w:val="Compact"/>
              <w:jc w:val="left"/>
            </w:pPr>
            <w:r>
              <w:rPr>
                <w:rFonts w:ascii="Liberation Sans" w:hAnsi="Liberation Sans"/>
                <w:sz w:val="16"/>
              </w:rPr>
              <w:t xml:space="preserve">811,457 wafer maps (die-level categorical grids); a labelled subset with failure-pattern classes (secondary sources: about 172,950 labelled).</w:t>
            </w:r>
          </w:p>
        </w:tc>
        <w:tc>
          <w:tcPr/>
          <w:p>
            <w:pPr>
              <w:pStyle w:val="Compact"/>
              <w:jc w:val="left"/>
            </w:pPr>
            <w:r>
              <w:rPr>
                <w:rFonts w:ascii="Liberation Sans" w:hAnsi="Liberation Sans"/>
                <w:sz w:val="16"/>
              </w:rPr>
              <w:t xml:space="preserve">No (maps, not images)</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Widely mirrored; licence unclear.</w:t>
            </w:r>
          </w:p>
        </w:tc>
        <w:tc>
          <w:tcPr/>
          <w:p>
            <w:pPr>
              <w:pStyle w:val="Compact"/>
              <w:jc w:val="left"/>
            </w:pPr>
            <w:r>
              <w:rPr>
                <w:rFonts w:ascii="Liberation Sans" w:hAnsi="Liberation Sans"/>
                <w:sz w:val="16"/>
              </w:rPr>
              <w:t xml:space="preserve">Not usable for reconstruction (scenario S4).</w:t>
            </w:r>
          </w:p>
        </w:tc>
      </w:tr>
      <w:tr>
        <w:tc>
          <w:tcPr/>
          <w:p>
            <w:pPr>
              <w:pStyle w:val="Compact"/>
              <w:jc w:val="left"/>
            </w:pPr>
            <w:r>
              <w:rPr>
                <w:rFonts w:ascii="Liberation Sans" w:hAnsi="Liberation Sans"/>
                <w:b/>
                <w:bCs/>
                <w:sz w:val="16"/>
              </w:rPr>
              <w:t xml:space="preserve">MixedWM38</w:t>
            </w:r>
            <w:r>
              <w:rPr>
                <w:rFonts w:ascii="Liberation Sans" w:hAnsi="Liberation Sans"/>
                <w:sz w:val="16"/>
              </w:rPr>
              <w:t xml:space="preserve"> </w:t>
            </w:r>
            <w:r>
              <w:rPr>
                <w:rFonts w:ascii="Liberation Sans" w:hAnsi="Liberation Sans"/>
                <w:sz w:val="16"/>
              </w:rPr>
              <w:t xml:space="preserve">[9]</w:t>
            </w:r>
          </w:p>
        </w:tc>
        <w:tc>
          <w:tcPr/>
          <w:p>
            <w:pPr>
              <w:pStyle w:val="Compact"/>
              <w:jc w:val="left"/>
            </w:pPr>
            <w:r>
              <w:rPr>
                <w:rFonts w:ascii="Liberation Sans" w:hAnsi="Liberation Sans"/>
                <w:sz w:val="16"/>
              </w:rPr>
              <w:t xml:space="preserve">More than 38,000 wafer maps with 1 normal, 8 single and 29 mixed defect patterns.</w:t>
            </w:r>
          </w:p>
        </w:tc>
        <w:tc>
          <w:tcPr/>
          <w:p>
            <w:pPr>
              <w:pStyle w:val="Compact"/>
              <w:jc w:val="left"/>
            </w:pPr>
            <w:r>
              <w:rPr>
                <w:rFonts w:ascii="Liberation Sans" w:hAnsi="Liberation Sans"/>
                <w:sz w:val="16"/>
              </w:rPr>
              <w:t xml:space="preserve">No (maps)</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w:t>
            </w:r>
          </w:p>
        </w:tc>
        <w:tc>
          <w:tcPr/>
          <w:p>
            <w:pPr>
              <w:pStyle w:val="Compact"/>
              <w:jc w:val="left"/>
            </w:pPr>
            <w:r>
              <w:rPr>
                <w:rFonts w:ascii="Liberation Sans" w:hAnsi="Liberation Sans"/>
                <w:sz w:val="16"/>
              </w:rPr>
              <w:t xml:space="preserve">IEEE DataPort; licence unclear.</w:t>
            </w:r>
          </w:p>
        </w:tc>
        <w:tc>
          <w:tcPr/>
          <w:p>
            <w:pPr>
              <w:pStyle w:val="Compact"/>
              <w:jc w:val="left"/>
            </w:pPr>
            <w:r>
              <w:rPr>
                <w:rFonts w:ascii="Liberation Sans" w:hAnsi="Liberation Sans"/>
                <w:sz w:val="16"/>
              </w:rPr>
              <w:t xml:space="preserve">Not usable for reconstruction (S4).</w:t>
            </w:r>
          </w:p>
        </w:tc>
      </w:tr>
    </w:tbl>
    <w:p>
      <w:pPr>
        <w:pStyle w:val="BodyText"/>
      </w:pPr>
      <w:r>
        <w:rPr>
          <w:b/>
          <w:bCs/>
        </w:rPr>
        <w:t xml:space="preserve">Other semiconductor literature.</w:t>
      </w:r>
      <w:r>
        <w:t xml:space="preserve"> </w:t>
      </w:r>
      <w:r>
        <w:t xml:space="preserve">The SEM studies [11–13] use proprietary or partner data; most are not public. The systematic review [11] should be used in L1 to search for any public patterned-die SEM data.</w:t>
      </w:r>
    </w:p>
    <w:bookmarkEnd w:id="49"/>
    <w:bookmarkStart w:id="50" w:name="d.3-data-plan-three-levels"/>
    <w:p>
      <w:pPr>
        <w:pStyle w:val="Heading2"/>
      </w:pPr>
      <w:r>
        <w:t xml:space="preserve">D.3 Data plan: three levels</w:t>
      </w:r>
    </w:p>
    <w:p>
      <w:pPr>
        <w:pStyle w:val="FirstParagraph"/>
      </w:pPr>
      <w:r>
        <w:rPr>
          <w:b/>
          <w:bCs/>
        </w:rPr>
        <w:t xml:space="preserve">Level 1: public data for defect evidence (pre-training and baselines).</w:t>
      </w:r>
    </w:p>
    <w:p>
      <w:pPr>
        <w:pStyle w:val="Compact"/>
        <w:numPr>
          <w:ilvl w:val="0"/>
          <w:numId w:val="1013"/>
        </w:numPr>
      </w:pPr>
      <w:r>
        <w:t xml:space="preserve">Carinthia-S masks → supervised U-Net defect segmentation on real SEM texture (unpatterned background).</w:t>
      </w:r>
    </w:p>
    <w:p>
      <w:pPr>
        <w:pStyle w:val="Compact"/>
        <w:numPr>
          <w:ilvl w:val="0"/>
          <w:numId w:val="1013"/>
        </w:numPr>
      </w:pPr>
      <w:r>
        <w:t xml:space="preserve">MVTec AD, MVTec AD 2, KolektorSDD2 → PatchCore/PaDiM baselines and segmentation pre-training.</w:t>
      </w:r>
    </w:p>
    <w:p>
      <w:pPr>
        <w:pStyle w:val="Compact"/>
        <w:numPr>
          <w:ilvl w:val="0"/>
          <w:numId w:val="1013"/>
        </w:numPr>
      </w:pPr>
      <w:r>
        <w:t xml:space="preserve">VisA PCB → registration and fusion sanity checks on real repeated layouts.</w:t>
      </w:r>
    </w:p>
    <w:p>
      <w:pPr>
        <w:pStyle w:val="FirstParagraph"/>
      </w:pPr>
      <w:r>
        <w:t xml:space="preserve">None of these is used as reconstruction ground truth.</w:t>
      </w:r>
    </w:p>
    <w:p>
      <w:pPr>
        <w:pStyle w:val="BodyText"/>
      </w:pPr>
      <w:r>
        <w:rPr>
          <w:b/>
          <w:bCs/>
        </w:rPr>
        <w:t xml:space="preserve">Level 2: controlled synthetic benchmark (main quantitative evaluation).</w:t>
      </w:r>
      <w:r>
        <w:t xml:space="preserve"> </w:t>
      </w:r>
      <w:r>
        <w:t xml:space="preserve">Groups are generated from known clean references, so</w:t>
      </w:r>
      <w:r>
        <w:t xml:space="preserve"> </w:t>
      </w:r>
      <m:oMath>
        <m:r>
          <m:t>R</m:t>
        </m:r>
      </m:oMath>
      <w:r>
        <w:t xml:space="preserve">,</w:t>
      </w:r>
      <w:r>
        <w:t xml:space="preserve"> </w:t>
      </w:r>
      <m:oMath>
        <m:sSub>
          <m:e>
            <m:r>
              <m:t>M</m:t>
            </m:r>
          </m:e>
          <m:sub>
            <m:r>
              <m:t>k</m:t>
            </m:r>
          </m:sub>
        </m:sSub>
      </m:oMath>
      <w:r>
        <w:t xml:space="preserve">,</w:t>
      </w:r>
      <w:r>
        <w:t xml:space="preserve"> </w:t>
      </w:r>
      <m:oMath>
        <m:sSub>
          <m:e>
            <m:r>
              <m:rPr>
                <m:sty m:val="b"/>
              </m:rPr>
              <m:t>T</m:t>
            </m:r>
          </m:e>
          <m:sub>
            <m:r>
              <m:t>k</m:t>
            </m:r>
          </m:sub>
        </m:sSub>
      </m:oMath>
      <w:r>
        <w:t xml:space="preserve"> </w:t>
      </w:r>
      <w:r>
        <w:t xml:space="preserve">and the unrecoverable set</w:t>
      </w:r>
      <w:r>
        <w:t xml:space="preserve"> </w:t>
      </w:r>
      <m:oMath>
        <m:r>
          <m:t>Z</m:t>
        </m:r>
      </m:oMath>
      <w:r>
        <w:t xml:space="preserve"> </w:t>
      </w:r>
      <w:r>
        <w:t xml:space="preserve">are known exactly (Section D.4).</w:t>
      </w:r>
    </w:p>
    <w:p>
      <w:pPr>
        <w:pStyle w:val="BodyText"/>
      </w:pPr>
      <w:r>
        <w:rPr>
          <w:b/>
          <w:bCs/>
        </w:rPr>
        <w:t xml:space="preserve">Level 3: real same-design die groups (external validity).</w:t>
      </w:r>
      <w:r>
        <w:t xml:space="preserve"> </w:t>
      </w:r>
      <w:r>
        <w:t xml:space="preserve">Real SEM or optical images of 4–5 dies of the same design and layer, ideally with a verified clean reference: a die confirmed defect-free by review, a design-rendered image, or a high-dose re-scan. These are obtained through a university fab, laboratory or industry partner under a data agreement.</w:t>
      </w:r>
      <w:r>
        <w:t xml:space="preserve"> </w:t>
      </w:r>
      <w:r>
        <w:rPr>
          <w:b/>
          <w:bCs/>
        </w:rPr>
        <w:t xml:space="preserve">Without Level 3, the project cannot claim real-world validity</w:t>
      </w:r>
      <w:r>
        <w:t xml:space="preserve"> </w:t>
      </w:r>
      <w:r>
        <w:t xml:space="preserve">(Section J.6).</w:t>
      </w:r>
    </w:p>
    <w:bookmarkEnd w:id="50"/>
    <w:bookmarkStart w:id="51" w:name="d.4-synthetic-benchmark-design-level-2"/>
    <w:p>
      <w:pPr>
        <w:pStyle w:val="Heading2"/>
      </w:pPr>
      <w:r>
        <w:t xml:space="preserve">D.4 Synthetic benchmark design (Level 2)</w:t>
      </w:r>
    </w:p>
    <w:p>
      <w:pPr>
        <w:pStyle w:val="FirstParagraph"/>
      </w:pPr>
      <w:r>
        <w:rPr>
          <w:b/>
          <w:bCs/>
        </w:rPr>
        <w:t xml:space="preserve">Clean references.</w:t>
      </w:r>
      <w:r>
        <w:t xml:space="preserve"> </w:t>
      </w:r>
      <w:r>
        <w:t xml:space="preserve">Three sources are planned:</w:t>
      </w:r>
    </w:p>
    <w:p>
      <w:pPr>
        <w:pStyle w:val="Compact"/>
        <w:numPr>
          <w:ilvl w:val="0"/>
          <w:numId w:val="1014"/>
        </w:numPr>
      </w:pPr>
    </w:p>
    <w:p>
      <w:pPr>
        <w:pStyle w:val="Compact"/>
        <w:numPr>
          <w:ilvl w:val="1"/>
          <w:numId w:val="1015"/>
        </w:numPr>
      </w:pPr>
      <w:r>
        <w:t xml:space="preserve">procedurally generated layouts (lines, vias, contacts, pads) rendered with an SEM-like appearance model: edge brightening, blur, shot-like noise;</w:t>
      </w:r>
    </w:p>
    <w:p>
      <w:pPr>
        <w:pStyle w:val="Compact"/>
        <w:numPr>
          <w:ilvl w:val="0"/>
          <w:numId w:val="1014"/>
        </w:numPr>
      </w:pPr>
    </w:p>
    <w:p>
      <w:pPr>
        <w:pStyle w:val="Compact"/>
        <w:numPr>
          <w:ilvl w:val="1"/>
          <w:numId w:val="1016"/>
        </w:numPr>
      </w:pPr>
      <w:r>
        <w:t xml:space="preserve">defect-free crops of real patterned images where licensing allows (e.g. VisA PCB normal images,</w:t>
      </w:r>
      <w:r>
        <w:t xml:space="preserve"> </w:t>
      </w:r>
      <w:r>
        <w:rPr>
          <w:i/>
          <w:iCs/>
        </w:rPr>
        <w:t xml:space="preserve">only</w:t>
      </w:r>
      <w:r>
        <w:t xml:space="preserve"> </w:t>
      </w:r>
      <w:r>
        <w:t xml:space="preserve">as a proxy);</w:t>
      </w:r>
    </w:p>
    <w:p>
      <w:pPr>
        <w:pStyle w:val="Compact"/>
        <w:numPr>
          <w:ilvl w:val="0"/>
          <w:numId w:val="1014"/>
        </w:numPr>
      </w:pPr>
    </w:p>
    <w:p>
      <w:pPr>
        <w:pStyle w:val="Compact"/>
        <w:numPr>
          <w:ilvl w:val="1"/>
          <w:numId w:val="1017"/>
        </w:numPr>
      </w:pPr>
      <w:r>
        <w:t xml:space="preserve">Level-3 verified references when available.</w:t>
      </w:r>
    </w:p>
    <w:p>
      <w:pPr>
        <w:pStyle w:val="FirstParagraph"/>
      </w:pPr>
      <w:r>
        <w:rPr>
          <w:b/>
          <w:bCs/>
        </w:rPr>
        <w:t xml:space="preserve">Group generation</w:t>
      </w:r>
      <w:r>
        <w:t xml:space="preserve"> </w:t>
      </w:r>
      <w:r>
        <w:t xml:space="preserve">(all parameters drawn from seeded distributions and logged):</w:t>
      </w:r>
    </w:p>
    <w:p>
      <w:pPr>
        <w:pStyle w:val="Compact"/>
        <w:numPr>
          <w:ilvl w:val="0"/>
          <w:numId w:val="1018"/>
        </w:numPr>
      </w:pPr>
      <w:r>
        <w:t xml:space="preserve">Choose a clean reference</w:t>
      </w:r>
      <w:r>
        <w:t xml:space="preserve"> </w:t>
      </w:r>
      <m:oMath>
        <m:r>
          <m:t>R</m:t>
        </m:r>
      </m:oMath>
      <w:r>
        <w:t xml:space="preserve"> </w:t>
      </w:r>
      <w:r>
        <w:t xml:space="preserve">and</w:t>
      </w:r>
      <w:r>
        <w:t xml:space="preserve"> </w:t>
      </w:r>
      <m:oMath>
        <m:r>
          <m:t>N</m:t>
        </m:r>
        <m:r>
          <m:rPr>
            <m:sty m:val="p"/>
          </m:rPr>
          <m:t>∈</m:t>
        </m:r>
        <m:r>
          <m:rPr>
            <m:sty m:val="p"/>
          </m:rPr>
          <m:t>{</m:t>
        </m:r>
        <m:r>
          <m:t>2</m:t>
        </m:r>
        <m:r>
          <m:rPr>
            <m:sty m:val="p"/>
          </m:rPr>
          <m:t>,</m:t>
        </m:r>
        <m:r>
          <m:rPr>
            <m:sty m:val="p"/>
          </m:rPr>
          <m:t>…</m:t>
        </m:r>
        <m:r>
          <m:rPr>
            <m:sty m:val="p"/>
          </m:rPr>
          <m:t>,</m:t>
        </m:r>
        <m:r>
          <m:t>5</m:t>
        </m:r>
        <m:r>
          <m:rPr>
            <m:sty m:val="p"/>
          </m:rPr>
          <m:t>}</m:t>
        </m:r>
      </m:oMath>
      <w:r>
        <w:t xml:space="preserve">.</w:t>
      </w:r>
    </w:p>
    <w:p>
      <w:pPr>
        <w:pStyle w:val="Compact"/>
        <w:numPr>
          <w:ilvl w:val="0"/>
          <w:numId w:val="1018"/>
        </w:numPr>
      </w:pPr>
      <w:r>
        <w:t xml:space="preserve">For each die</w:t>
      </w:r>
      <w:r>
        <w:t xml:space="preserve"> </w:t>
      </w:r>
      <m:oMath>
        <m:r>
          <m:t>k</m:t>
        </m:r>
      </m:oMath>
      <w:r>
        <w:t xml:space="preserve">, sample a transform</w:t>
      </w:r>
      <w:r>
        <w:t xml:space="preserve"> </w:t>
      </w:r>
      <m:oMath>
        <m:sSub>
          <m:e>
            <m:r>
              <m:rPr>
                <m:sty m:val="b"/>
              </m:rPr>
              <m:t>T</m:t>
            </m:r>
          </m:e>
          <m:sub>
            <m:r>
              <m:t>k</m:t>
            </m:r>
          </m:sub>
        </m:sSub>
      </m:oMath>
      <w:r>
        <w:t xml:space="preserve">:</w:t>
      </w:r>
    </w:p>
    <w:p>
      <w:pPr>
        <w:pStyle w:val="Compact"/>
        <w:numPr>
          <w:ilvl w:val="1"/>
          <w:numId w:val="1019"/>
        </w:numPr>
      </w:pPr>
      <w:r>
        <w:t xml:space="preserve">translation up to a few pixels to tens of pixels;</w:t>
      </w:r>
    </w:p>
    <w:p>
      <w:pPr>
        <w:pStyle w:val="Compact"/>
        <w:numPr>
          <w:ilvl w:val="1"/>
          <w:numId w:val="1019"/>
        </w:numPr>
      </w:pPr>
      <w:r>
        <w:t xml:space="preserve">rotation within ±θ_max;</w:t>
      </w:r>
    </w:p>
    <w:p>
      <w:pPr>
        <w:pStyle w:val="Compact"/>
        <w:numPr>
          <w:ilvl w:val="1"/>
          <w:numId w:val="1019"/>
        </w:numPr>
      </w:pPr>
      <w:r>
        <w:t xml:space="preserve">scale within</w:t>
      </w:r>
      <w:r>
        <w:t xml:space="preserve"> </w:t>
      </w:r>
      <m:oMath>
        <m:r>
          <m:t>1</m:t>
        </m:r>
        <m:r>
          <m:rPr>
            <m:sty m:val="p"/>
          </m:rPr>
          <m:t>±</m:t>
        </m:r>
        <m:sSub>
          <m:e>
            <m:r>
              <m:t>s</m:t>
            </m:r>
          </m:e>
          <m:sub>
            <m:r>
              <m:rPr>
                <m:nor/>
              </m:rPr>
              <m:t>max</m:t>
            </m:r>
          </m:sub>
        </m:sSub>
      </m:oMath>
      <w:r>
        <w:t xml:space="preserve">;</w:t>
      </w:r>
    </w:p>
    <w:p>
      <w:pPr>
        <w:pStyle w:val="Compact"/>
        <w:numPr>
          <w:ilvl w:val="1"/>
          <w:numId w:val="1019"/>
        </w:numPr>
      </w:pPr>
      <w:r>
        <w:t xml:space="preserve">optional smooth distortion</w:t>
      </w:r>
      <w:r>
        <w:t xml:space="preserve"> </w:t>
      </w:r>
      <m:oMath>
        <m:r>
          <m:rPr>
            <m:sty m:val="b"/>
          </m:rPr>
          <m:t>u</m:t>
        </m:r>
      </m:oMath>
      <w:r>
        <w:t xml:space="preserve">.</w:t>
      </w:r>
    </w:p>
    <w:p>
      <w:pPr>
        <w:pStyle w:val="Compact"/>
        <w:numPr>
          <w:ilvl w:val="0"/>
          <w:numId w:val="1018"/>
        </w:numPr>
      </w:pPr>
      <w:r>
        <w:t xml:space="preserve">Sample a photometric map</w:t>
      </w:r>
      <w:r>
        <w:t xml:space="preserve"> </w:t>
      </w:r>
      <m:oMath>
        <m:sSub>
          <m:e>
            <m:r>
              <m:t>g</m:t>
            </m:r>
          </m:e>
          <m:sub>
            <m:r>
              <m:t>k</m:t>
            </m:r>
          </m:sub>
        </m:sSub>
      </m:oMath>
      <w:r>
        <w:t xml:space="preserve"> </w:t>
      </w:r>
      <w:r>
        <w:t xml:space="preserve">(gain, offset, slow illumination gradient) and noise</w:t>
      </w:r>
      <w:r>
        <w:t xml:space="preserve"> </w:t>
      </w:r>
      <m:oMath>
        <m:sSub>
          <m:e>
            <m:r>
              <m:t>ε</m:t>
            </m:r>
          </m:e>
          <m:sub>
            <m:r>
              <m:t>k</m:t>
            </m:r>
          </m:sub>
        </m:sSub>
      </m:oMath>
      <w:r>
        <w:t xml:space="preserve"> </w:t>
      </w:r>
      <w:r>
        <w:t xml:space="preserve">(Gaussian plus Poisson-like; optional blur).</w:t>
      </w:r>
    </w:p>
    <w:p>
      <w:pPr>
        <w:pStyle w:val="Compact"/>
        <w:numPr>
          <w:ilvl w:val="0"/>
          <w:numId w:val="1018"/>
        </w:numPr>
      </w:pPr>
      <w:r>
        <w:t xml:space="preserve">Sample defects: type, size, count and location, under a</w:t>
      </w:r>
      <w:r>
        <w:t xml:space="preserve"> </w:t>
      </w:r>
      <w:r>
        <w:rPr>
          <w:b/>
          <w:bCs/>
        </w:rPr>
        <w:t xml:space="preserve">controlled overlap</w:t>
      </w:r>
      <w:r>
        <w:t xml:space="preserve"> </w:t>
      </w:r>
      <w:r>
        <w:t xml:space="preserve">policy:</w:t>
      </w:r>
    </w:p>
    <w:p>
      <w:pPr>
        <w:pStyle w:val="Compact"/>
        <w:numPr>
          <w:ilvl w:val="1"/>
          <w:numId w:val="1020"/>
        </w:numPr>
      </w:pPr>
      <w:r>
        <w:rPr>
          <w:i/>
          <w:iCs/>
        </w:rPr>
        <w:t xml:space="preserve">independent</w:t>
      </w:r>
      <w:r>
        <w:t xml:space="preserve"> </w:t>
      </w:r>
      <w:r>
        <w:t xml:space="preserve">(random positions);</w:t>
      </w:r>
    </w:p>
    <w:p>
      <w:pPr>
        <w:pStyle w:val="Compact"/>
        <w:numPr>
          <w:ilvl w:val="1"/>
          <w:numId w:val="1020"/>
        </w:numPr>
      </w:pPr>
      <w:r>
        <w:rPr>
          <w:i/>
          <w:iCs/>
        </w:rPr>
        <w:t xml:space="preserve">pairwise overlap</w:t>
      </w:r>
      <w:r>
        <w:t xml:space="preserve"> </w:t>
      </w:r>
      <w:r>
        <w:t xml:space="preserve">at a set rate;</w:t>
      </w:r>
    </w:p>
    <w:p>
      <w:pPr>
        <w:pStyle w:val="Compact"/>
        <w:numPr>
          <w:ilvl w:val="1"/>
          <w:numId w:val="1020"/>
        </w:numPr>
      </w:pPr>
      <w:r>
        <w:rPr>
          <w:i/>
          <w:iCs/>
        </w:rPr>
        <w:t xml:space="preserve">all-N</w:t>
      </w:r>
      <w:r>
        <w:t xml:space="preserve"> </w:t>
      </w:r>
      <w:r>
        <w:t xml:space="preserve">(the same location in every die, simulating systematic or mask-level defects).</w:t>
      </w:r>
    </w:p>
    <w:p>
      <w:pPr>
        <w:pStyle w:val="Compact"/>
        <w:numPr>
          <w:ilvl w:val="0"/>
          <w:numId w:val="1018"/>
        </w:numPr>
      </w:pPr>
      <w:r>
        <w:t xml:space="preserve">Insert defects. Defect appearances are cut from Carinthia-S or MVTec masks and blended (alpha or Poisson blending), or drawn procedurally (bridge, open, particle, scratch, residue).</w:t>
      </w:r>
    </w:p>
    <w:p>
      <w:pPr>
        <w:pStyle w:val="Compact"/>
        <w:numPr>
          <w:ilvl w:val="0"/>
          <w:numId w:val="1018"/>
        </w:numPr>
      </w:pPr>
      <w:r>
        <w:t xml:space="preserve">Render</w:t>
      </w:r>
      <w:r>
        <w:t xml:space="preserve"> </w:t>
      </w:r>
      <m:oMath>
        <m:sSub>
          <m:e>
            <m:r>
              <m:t>I</m:t>
            </m:r>
          </m:e>
          <m:sub>
            <m:r>
              <m:t>k</m:t>
            </m:r>
          </m:sub>
        </m:sSub>
      </m:oMath>
      <w:r>
        <w:t xml:space="preserve"> </w:t>
      </w:r>
      <w:r>
        <w:t xml:space="preserve">by applying</w:t>
      </w:r>
      <w:r>
        <w:t xml:space="preserve"> </w:t>
      </w:r>
      <m:oMath>
        <m:sSub>
          <m:e>
            <m:r>
              <m:t>g</m:t>
            </m:r>
          </m:e>
          <m:sub>
            <m:r>
              <m:t>k</m:t>
            </m:r>
          </m:sub>
        </m:sSub>
      </m:oMath>
      <w:r>
        <w:t xml:space="preserve">,</w:t>
      </w:r>
      <w:r>
        <w:t xml:space="preserve"> </w:t>
      </w:r>
      <m:oMath>
        <m:sSubSup>
          <m:e>
            <m:r>
              <m:rPr>
                <m:sty m:val="b"/>
              </m:rPr>
              <m:t>T</m:t>
            </m:r>
          </m:e>
          <m:sub>
            <m:r>
              <m:t>k</m:t>
            </m:r>
          </m:sub>
          <m:sup>
            <m:r>
              <m:rPr>
                <m:sty m:val="p"/>
              </m:rPr>
              <m:t>−</m:t>
            </m:r>
            <m:r>
              <m:t>1</m:t>
            </m:r>
          </m:sup>
        </m:sSubSup>
      </m:oMath>
      <w:r>
        <w:t xml:space="preserve">, defects and noise. Store</w:t>
      </w:r>
      <w:r>
        <w:t xml:space="preserve"> </w:t>
      </w:r>
      <m:oMath>
        <m:r>
          <m:t>R</m:t>
        </m:r>
      </m:oMath>
      <w:r>
        <w:t xml:space="preserve">,</w:t>
      </w:r>
      <w:r>
        <w:t xml:space="preserve"> </w:t>
      </w:r>
      <m:oMath>
        <m:sSub>
          <m:e>
            <m:r>
              <m:t>M</m:t>
            </m:r>
          </m:e>
          <m:sub>
            <m:r>
              <m:t>k</m:t>
            </m:r>
          </m:sub>
        </m:sSub>
      </m:oMath>
      <w:r>
        <w:t xml:space="preserve">,</w:t>
      </w:r>
      <w:r>
        <w:t xml:space="preserve"> </w:t>
      </w:r>
      <m:oMath>
        <m:sSub>
          <m:e>
            <m:r>
              <m:rPr>
                <m:sty m:val="b"/>
              </m:rPr>
              <m:t>T</m:t>
            </m:r>
          </m:e>
          <m:sub>
            <m:r>
              <m:t>k</m:t>
            </m:r>
          </m:sub>
        </m:sSub>
      </m:oMath>
      <w:r>
        <w:t xml:space="preserve">, all parameters and the derived</w:t>
      </w:r>
      <w:r>
        <w:t xml:space="preserve"> </w:t>
      </w:r>
      <m:oMath>
        <m:r>
          <m:t>Z</m:t>
        </m:r>
        <m:r>
          <m:rPr>
            <m:sty m:val="p"/>
          </m:rPr>
          <m:t>=</m:t>
        </m:r>
        <m:r>
          <m:rPr>
            <m:sty m:val="p"/>
          </m:rPr>
          <m:t>{</m:t>
        </m:r>
        <m:r>
          <m:rPr>
            <m:sty m:val="b"/>
          </m:rPr>
          <m:t>x</m:t>
        </m:r>
        <m:r>
          <m:rPr>
            <m:sty m:val="p"/>
          </m:rPr>
          <m:t>:</m:t>
        </m:r>
        <m:nary>
          <m:naryPr>
            <m:chr m:val="∑"/>
            <m:limLoc m:val="undOvr"/>
            <m:subHide m:val="off"/>
            <m:supHide m:val="on"/>
          </m:naryPr>
          <m:sub>
            <m:r>
              <m:t>k</m:t>
            </m:r>
          </m:sub>
          <m:sup>
            <m:r>
              <m:t>​</m:t>
            </m:r>
          </m:sup>
          <m:e>
            <m:d>
              <m:dPr>
                <m:begChr m:val="("/>
                <m:sepChr m:val=""/>
                <m:endChr m:val=")"/>
                <m:grow/>
              </m:dPr>
              <m:e>
                <m:r>
                  <m:t>1</m:t>
                </m:r>
                <m:r>
                  <m:rPr>
                    <m:sty m:val="p"/>
                  </m:rPr>
                  <m:t>−</m:t>
                </m:r>
                <m:sSub>
                  <m:e>
                    <m:r>
                      <m:t>M</m:t>
                    </m:r>
                  </m:e>
                  <m:sub>
                    <m:r>
                      <m:t>k</m:t>
                    </m:r>
                  </m:sub>
                </m:sSub>
                <m:d>
                  <m:dPr>
                    <m:begChr m:val="("/>
                    <m:sepChr m:val=""/>
                    <m:endChr m:val=")"/>
                    <m:grow/>
                  </m:dPr>
                  <m:e>
                    <m:r>
                      <m:rPr>
                        <m:sty m:val="b"/>
                      </m:rPr>
                      <m:t>x</m:t>
                    </m:r>
                  </m:e>
                </m:d>
              </m:e>
            </m:d>
          </m:e>
        </m:nary>
        <m:r>
          <m:rPr>
            <m:sty m:val="p"/>
          </m:rPr>
          <m:t>&lt;</m:t>
        </m:r>
        <m:sSub>
          <m:e>
            <m:r>
              <m:t>s</m:t>
            </m:r>
          </m:e>
          <m:sub>
            <m:r>
              <m:rPr>
                <m:sty m:val="p"/>
              </m:rPr>
              <m:t>min</m:t>
            </m:r>
          </m:sub>
        </m:sSub>
        <m:r>
          <m:rPr>
            <m:sty m:val="p"/>
          </m:rPr>
          <m:t>}</m:t>
        </m:r>
      </m:oMath>
      <w:r>
        <w:t xml:space="preserve">.</w:t>
      </w:r>
    </w:p>
    <w:p>
      <w:pPr>
        <w:pStyle w:val="FirstParagraph"/>
      </w:pPr>
      <w:r>
        <w:rPr>
          <w:b/>
          <w:bCs/>
        </w:rPr>
        <w:t xml:space="preserve">Realism controls.</w:t>
      </w:r>
    </w:p>
    <w:p>
      <w:pPr>
        <w:pStyle w:val="Compact"/>
        <w:numPr>
          <w:ilvl w:val="0"/>
          <w:numId w:val="1021"/>
        </w:numPr>
      </w:pPr>
      <w:r>
        <w:t xml:space="preserve">Compare intensity histograms, noise power spectra and edge profiles of synthetic images with real SEM images (Carinthia, and Level 3 when available).</w:t>
      </w:r>
    </w:p>
    <w:p>
      <w:pPr>
        <w:pStyle w:val="Compact"/>
        <w:numPr>
          <w:ilvl w:val="0"/>
          <w:numId w:val="1021"/>
        </w:numPr>
      </w:pPr>
      <w:r>
        <w:t xml:space="preserve">Report every metric separately for procedural versus cut-and-paste defects.</w:t>
      </w:r>
    </w:p>
    <w:p>
      <w:pPr>
        <w:pStyle w:val="Compact"/>
        <w:numPr>
          <w:ilvl w:val="0"/>
          <w:numId w:val="1021"/>
        </w:numPr>
      </w:pPr>
      <w:r>
        <w:rPr>
          <w:b/>
          <w:bCs/>
        </w:rPr>
        <w:t xml:space="preserve">Synthetic results are never reported as real-world performance.</w:t>
      </w:r>
    </w:p>
    <w:bookmarkEnd w:id="51"/>
    <w:bookmarkStart w:id="52" w:name="X03dd72d6557324f8107aef4665f1ec353ed610b"/>
    <w:p>
      <w:pPr>
        <w:pStyle w:val="Heading2"/>
      </w:pPr>
      <w:r>
        <w:t xml:space="preserve">D.5 Annotation requirements (Level 3 and any real masks)</w:t>
      </w:r>
    </w:p>
    <w:tbl>
      <w:tblPr>
        <w:tblW w:type="pct" w:w="5000"/>
        <w:jc w:val="start"/>
        <w:tblLook w:firstRow="1" w:lastRow="0" w:firstColumn="0" w:lastColumn="0" w:noHBand="0" w:noVBand="0" w:val="0020"/>
      </w:tblPr>
      <w:tblGrid>
        <w:gridCol w:w="2200"/>
        <w:gridCol w:w="5720"/>
      </w:tblGrid>
      <w:tr>
        <w:trPr>
          <w:tblHeader w:val="true"/>
        </w:trPr>
        <w:tc>
          <w:tcPr/>
          <w:p>
            <w:pPr>
              <w:pStyle w:val="Compact"/>
              <w:jc w:val="left"/>
            </w:pPr>
            <w:r>
              <w:rPr>
                <w:rFonts w:ascii="Liberation Sans" w:hAnsi="Liberation Sans"/>
                <w:b/>
                <w:color w:val="1F3A5F"/>
                <w:sz w:val="16"/>
              </w:rPr>
              <w:t xml:space="preserve">Item</w:t>
            </w:r>
          </w:p>
        </w:tc>
        <w:tc>
          <w:tcPr/>
          <w:p>
            <w:pPr>
              <w:pStyle w:val="Compact"/>
              <w:jc w:val="left"/>
            </w:pPr>
            <w:r>
              <w:rPr>
                <w:rFonts w:ascii="Liberation Sans" w:hAnsi="Liberation Sans"/>
                <w:b/>
                <w:color w:val="1F3A5F"/>
                <w:sz w:val="16"/>
              </w:rPr>
              <w:t xml:space="preserve">Requirement</w:t>
            </w:r>
          </w:p>
        </w:tc>
      </w:tr>
      <w:tr>
        <w:tc>
          <w:tcPr/>
          <w:p>
            <w:pPr>
              <w:pStyle w:val="Compact"/>
              <w:jc w:val="left"/>
            </w:pPr>
            <w:r>
              <w:rPr>
                <w:rFonts w:ascii="Liberation Sans" w:hAnsi="Liberation Sans"/>
                <w:sz w:val="16"/>
              </w:rPr>
              <w:t xml:space="preserve">Defect masks</w:t>
            </w:r>
          </w:p>
        </w:tc>
        <w:tc>
          <w:tcPr/>
          <w:p>
            <w:pPr>
              <w:pStyle w:val="Compact"/>
              <w:jc w:val="left"/>
            </w:pPr>
            <w:r>
              <w:rPr>
                <w:rFonts w:ascii="Liberation Sans" w:hAnsi="Liberation Sans"/>
                <w:sz w:val="16"/>
              </w:rPr>
              <w:t xml:space="preserve">Polygon or pixel masks per die; class label; annotator ID; confidence (certain / probable / unsure).</w:t>
            </w:r>
          </w:p>
        </w:tc>
      </w:tr>
      <w:tr>
        <w:tc>
          <w:tcPr/>
          <w:p>
            <w:pPr>
              <w:pStyle w:val="Compact"/>
              <w:jc w:val="left"/>
            </w:pPr>
            <w:r>
              <w:rPr>
                <w:rFonts w:ascii="Liberation Sans" w:hAnsi="Liberation Sans"/>
                <w:sz w:val="16"/>
              </w:rPr>
              <w:t xml:space="preserve">Clean reference</w:t>
            </w:r>
          </w:p>
        </w:tc>
        <w:tc>
          <w:tcPr/>
          <w:p>
            <w:pPr>
              <w:pStyle w:val="Compact"/>
              <w:jc w:val="left"/>
            </w:pPr>
            <w:r>
              <w:rPr>
                <w:rFonts w:ascii="Liberation Sans" w:hAnsi="Liberation Sans"/>
                <w:sz w:val="16"/>
              </w:rPr>
              <w:t xml:space="preserve">Source (reviewed die, design rendering, re-scan); reviewer; date; known caveats.</w:t>
            </w:r>
          </w:p>
        </w:tc>
      </w:tr>
      <w:tr>
        <w:tc>
          <w:tcPr/>
          <w:p>
            <w:pPr>
              <w:pStyle w:val="Compact"/>
              <w:jc w:val="left"/>
            </w:pPr>
            <w:r>
              <w:rPr>
                <w:rFonts w:ascii="Liberation Sans" w:hAnsi="Liberation Sans"/>
                <w:sz w:val="16"/>
              </w:rPr>
              <w:t xml:space="preserve">Correspondence</w:t>
            </w:r>
          </w:p>
        </w:tc>
        <w:tc>
          <w:tcPr/>
          <w:p>
            <w:pPr>
              <w:pStyle w:val="Compact"/>
              <w:jc w:val="left"/>
            </w:pPr>
            <w:r>
              <w:rPr>
                <w:rFonts w:ascii="Liberation Sans" w:hAnsi="Liberation Sans"/>
                <w:sz w:val="16"/>
              </w:rPr>
              <w:t xml:space="preserve">Die IDs, wafer, lot, layer, tool, recipe, magnification, timestamp.</w:t>
            </w:r>
          </w:p>
        </w:tc>
      </w:tr>
      <w:tr>
        <w:tc>
          <w:tcPr/>
          <w:p>
            <w:pPr>
              <w:pStyle w:val="Compact"/>
              <w:jc w:val="left"/>
            </w:pPr>
            <w:r>
              <w:rPr>
                <w:rFonts w:ascii="Liberation Sans" w:hAnsi="Liberation Sans"/>
                <w:sz w:val="16"/>
              </w:rPr>
              <w:t xml:space="preserve">Registration truth</w:t>
            </w:r>
          </w:p>
        </w:tc>
        <w:tc>
          <w:tcPr/>
          <w:p>
            <w:pPr>
              <w:pStyle w:val="Compact"/>
              <w:jc w:val="left"/>
            </w:pPr>
            <w:r>
              <w:rPr>
                <w:rFonts w:ascii="Liberation Sans" w:hAnsi="Liberation Sans"/>
                <w:sz w:val="16"/>
              </w:rPr>
              <w:t xml:space="preserve">Optional fiducial points (≥ 4 per image) for target-registration error on real data.</w:t>
            </w:r>
          </w:p>
        </w:tc>
      </w:tr>
      <w:tr>
        <w:tc>
          <w:tcPr/>
          <w:p>
            <w:pPr>
              <w:pStyle w:val="Compact"/>
              <w:jc w:val="left"/>
            </w:pPr>
            <w:r>
              <w:rPr>
                <w:rFonts w:ascii="Liberation Sans" w:hAnsi="Liberation Sans"/>
                <w:sz w:val="16"/>
              </w:rPr>
              <w:t xml:space="preserve">Format</w:t>
            </w:r>
          </w:p>
        </w:tc>
        <w:tc>
          <w:tcPr/>
          <w:p>
            <w:pPr>
              <w:pStyle w:val="Compact"/>
              <w:jc w:val="left"/>
            </w:pPr>
            <w:r>
              <w:rPr>
                <w:rFonts w:ascii="Liberation Sans" w:hAnsi="Liberation Sans"/>
                <w:sz w:val="16"/>
              </w:rPr>
              <w:t xml:space="preserve">PNG/TIFF images (16-bit if available), PNG masks, one JSON or CSV manifest per group with SHA-256 hashes.</w:t>
            </w:r>
          </w:p>
        </w:tc>
      </w:tr>
    </w:tbl>
    <w:p>
      <w:pPr>
        <w:pStyle w:val="BodyText"/>
      </w:pPr>
      <w:r>
        <w:rPr>
          <w:b/>
          <w:bCs/>
        </w:rPr>
        <w:t xml:space="preserve">Quality control.</w:t>
      </w:r>
    </w:p>
    <w:p>
      <w:pPr>
        <w:pStyle w:val="Compact"/>
        <w:numPr>
          <w:ilvl w:val="0"/>
          <w:numId w:val="1022"/>
        </w:numPr>
      </w:pPr>
      <w:r>
        <w:t xml:space="preserve">Double annotation of at least a random subset, reporting inter-annotator IoU.</w:t>
      </w:r>
    </w:p>
    <w:p>
      <w:pPr>
        <w:pStyle w:val="Compact"/>
        <w:numPr>
          <w:ilvl w:val="0"/>
          <w:numId w:val="1022"/>
        </w:numPr>
      </w:pPr>
      <w:r>
        <w:t xml:space="preserve">Adjudication of disagreements.</w:t>
      </w:r>
    </w:p>
    <w:p>
      <w:pPr>
        <w:pStyle w:val="Compact"/>
        <w:numPr>
          <w:ilvl w:val="0"/>
          <w:numId w:val="1022"/>
        </w:numPr>
      </w:pPr>
      <w:r>
        <w:t xml:space="preserve">An</w:t>
      </w:r>
      <w:r>
        <w:t xml:space="preserve"> </w:t>
      </w:r>
      <w:r>
        <w:t xml:space="preserve">“</w:t>
      </w:r>
      <w:r>
        <w:t xml:space="preserve">unsure</w:t>
      </w:r>
      <w:r>
        <w:t xml:space="preserve">”</w:t>
      </w:r>
      <w:r>
        <w:t xml:space="preserve"> </w:t>
      </w:r>
      <w:r>
        <w:t xml:space="preserve">class that is excluded from precision and recall but reported separately.</w:t>
      </w:r>
    </w:p>
    <w:p>
      <w:pPr>
        <w:pStyle w:val="Compact"/>
        <w:numPr>
          <w:ilvl w:val="0"/>
          <w:numId w:val="1022"/>
        </w:numPr>
      </w:pPr>
      <w:r>
        <w:t xml:space="preserve">Periodic audit of 5–10% of masks.</w:t>
      </w:r>
    </w:p>
    <w:bookmarkEnd w:id="52"/>
    <w:bookmarkStart w:id="53" w:name="d.6-splits-and-leakage-prevention"/>
    <w:p>
      <w:pPr>
        <w:pStyle w:val="Heading2"/>
      </w:pPr>
      <w:r>
        <w:t xml:space="preserve">D.6 Splits and leakage prevention</w:t>
      </w:r>
    </w:p>
    <w:p>
      <w:pPr>
        <w:pStyle w:val="FirstParagraph"/>
      </w:pPr>
      <w:r>
        <w:rPr>
          <w:b/>
          <w:bCs/>
        </w:rPr>
        <w:t xml:space="preserve">Recommendation.</w:t>
      </w:r>
      <w:r>
        <w:t xml:space="preserve"> </w:t>
      </w:r>
      <w:r>
        <w:t xml:space="preserve">Split by</w:t>
      </w:r>
      <w:r>
        <w:t xml:space="preserve"> </w:t>
      </w:r>
      <w:r>
        <w:rPr>
          <w:b/>
          <w:bCs/>
        </w:rPr>
        <w:t xml:space="preserve">design or reference identity and acquisition group</w:t>
      </w:r>
      <w:r>
        <w:t xml:space="preserve">, never by individual image.</w:t>
      </w:r>
    </w:p>
    <w:p>
      <w:pPr>
        <w:pStyle w:val="Compact"/>
        <w:numPr>
          <w:ilvl w:val="0"/>
          <w:numId w:val="1023"/>
        </w:numPr>
      </w:pPr>
      <w:r>
        <w:rPr>
          <w:b/>
          <w:bCs/>
        </w:rPr>
        <w:t xml:space="preserve">Synthetic data.</w:t>
      </w:r>
      <w:r>
        <w:t xml:space="preserve"> </w:t>
      </w:r>
      <w:r>
        <w:t xml:space="preserve">Each clean reference (layout) belongs to exactly one split: train, validation or test. All groups generated from one reference stay in that split. The test split also holds out at least one</w:t>
      </w:r>
      <w:r>
        <w:t xml:space="preserve"> </w:t>
      </w:r>
      <w:r>
        <w:rPr>
          <w:i/>
          <w:iCs/>
        </w:rPr>
        <w:t xml:space="preserve">layout family</w:t>
      </w:r>
      <w:r>
        <w:t xml:space="preserve"> </w:t>
      </w:r>
      <w:r>
        <w:t xml:space="preserve">never seen in training, to measure generalisation.</w:t>
      </w:r>
    </w:p>
    <w:p>
      <w:pPr>
        <w:pStyle w:val="Compact"/>
        <w:numPr>
          <w:ilvl w:val="0"/>
          <w:numId w:val="1023"/>
        </w:numPr>
      </w:pPr>
      <w:r>
        <w:rPr>
          <w:b/>
          <w:bCs/>
        </w:rPr>
        <w:t xml:space="preserve">Real data.</w:t>
      </w:r>
      <w:r>
        <w:t xml:space="preserve"> </w:t>
      </w:r>
      <w:r>
        <w:t xml:space="preserve">Split by wafer or lot and, where possible, by layer or design. Never place dies from the same wafer region in both train and test. Near-duplicate images (re-scans, overlapping fields of view) are clustered by perceptual hash and kept in one split.</w:t>
      </w:r>
    </w:p>
    <w:p>
      <w:pPr>
        <w:pStyle w:val="Compact"/>
        <w:numPr>
          <w:ilvl w:val="0"/>
          <w:numId w:val="1023"/>
        </w:numPr>
      </w:pPr>
      <w:r>
        <w:rPr>
          <w:b/>
          <w:bCs/>
        </w:rPr>
        <w:t xml:space="preserve">Public datasets.</w:t>
      </w:r>
      <w:r>
        <w:t xml:space="preserve"> </w:t>
      </w:r>
      <w:r>
        <w:t xml:space="preserve">Keep providers’ official train/test splits; never tune thresholds on test images.</w:t>
      </w:r>
    </w:p>
    <w:p>
      <w:pPr>
        <w:pStyle w:val="Compact"/>
        <w:numPr>
          <w:ilvl w:val="0"/>
          <w:numId w:val="1023"/>
        </w:numPr>
      </w:pPr>
      <w:r>
        <w:rPr>
          <w:b/>
          <w:bCs/>
        </w:rPr>
        <w:t xml:space="preserve">Thresholds and hyper-parameters</w:t>
      </w:r>
      <w:r>
        <w:t xml:space="preserve"> </w:t>
      </w:r>
      <w:r>
        <w:t xml:space="preserve">(</w:t>
      </w:r>
      <m:oMath>
        <m:sSub>
          <m:e>
            <m:r>
              <m:t>τ</m:t>
            </m:r>
          </m:e>
          <m:sub>
            <m:r>
              <m:t>d</m:t>
            </m:r>
          </m:sub>
        </m:sSub>
      </m:oMath>
      <w:r>
        <w:t xml:space="preserve">,</w:t>
      </w:r>
      <w:r>
        <w:t xml:space="preserve"> </w:t>
      </w:r>
      <m:oMath>
        <m:sSub>
          <m:e>
            <m:r>
              <m:t>τ</m:t>
            </m:r>
          </m:e>
          <m:sub>
            <m:r>
              <m:t>r</m:t>
            </m:r>
          </m:sub>
        </m:sSub>
      </m:oMath>
      <w:r>
        <w:t xml:space="preserve">,</w:t>
      </w:r>
      <w:r>
        <w:t xml:space="preserve"> </w:t>
      </w:r>
      <m:oMath>
        <m:sSub>
          <m:e>
            <m:r>
              <m:t>s</m:t>
            </m:r>
          </m:e>
          <m:sub>
            <m:r>
              <m:rPr>
                <m:sty m:val="p"/>
              </m:rPr>
              <m:t>min</m:t>
            </m:r>
          </m:sub>
        </m:sSub>
      </m:oMath>
      <w:r>
        <w:t xml:space="preserve">,</w:t>
      </w:r>
      <w:r>
        <w:t xml:space="preserve"> </w:t>
      </w:r>
      <m:oMath>
        <m:r>
          <m:t>κ</m:t>
        </m:r>
      </m:oMath>
      <w:r>
        <w:t xml:space="preserve">) are chosen on validation groups only, then frozen before test evaluation.</w:t>
      </w:r>
    </w:p>
    <w:p>
      <w:pPr>
        <w:pStyle w:val="Compact"/>
        <w:numPr>
          <w:ilvl w:val="0"/>
          <w:numId w:val="1023"/>
        </w:numPr>
      </w:pPr>
      <w:r>
        <w:rPr>
          <w:b/>
          <w:bCs/>
        </w:rPr>
        <w:t xml:space="preserve">Manifest hashing.</w:t>
      </w:r>
      <w:r>
        <w:t xml:space="preserve"> </w:t>
      </w:r>
      <w:r>
        <w:t xml:space="preserve">Every split is defined by a versioned manifest of file hashes; the evaluation script refuses to run if a test hash appears in the training manifest.</w:t>
      </w:r>
    </w:p>
    <w:bookmarkEnd w:id="53"/>
    <w:bookmarkEnd w:id="54"/>
    <w:bookmarkStart w:id="62" w:name="e.-proposed-system-architecture"/>
    <w:p>
      <w:pPr>
        <w:pStyle w:val="Heading1"/>
      </w:pPr>
      <w:r>
        <w:t xml:space="preserve">E. Proposed system architecture</w:t>
      </w:r>
    </w:p>
    <w:p>
      <w:pPr>
        <w:pStyle w:val="CaptionedFigure"/>
      </w:pPr>
      <w:r>
        <w:drawing>
          <wp:inline>
            <wp:extent cx="6184900" cy="3015138"/>
            <wp:effectExtent b="0" l="0" r="0" t="0"/>
            <wp:docPr descr="Figure 2. Modular pipeline. Stages 6 and 8 are the core of the proposed method; stage 7 is optional and skipped by default. Schematic, not experimental data." title="" id="56" name="Picture"/>
            <a:graphic>
              <a:graphicData uri="http://schemas.openxmlformats.org/drawingml/2006/picture">
                <pic:pic>
                  <pic:nvPicPr>
                    <pic:cNvPr descr="figures/fig1_architecture.png" id="57" name="Picture"/>
                    <pic:cNvPicPr>
                      <a:picLocks noChangeArrowheads="1" noChangeAspect="1"/>
                    </pic:cNvPicPr>
                  </pic:nvPicPr>
                  <pic:blipFill>
                    <a:blip r:embed="rId55"/>
                    <a:stretch>
                      <a:fillRect/>
                    </a:stretch>
                  </pic:blipFill>
                  <pic:spPr bwMode="auto">
                    <a:xfrm>
                      <a:off x="0" y="0"/>
                      <a:ext cx="6184900" cy="3015138"/>
                    </a:xfrm>
                    <a:prstGeom prst="rect">
                      <a:avLst/>
                    </a:prstGeom>
                    <a:noFill/>
                    <a:ln w="9525">
                      <a:noFill/>
                      <a:headEnd/>
                      <a:tailEnd/>
                    </a:ln>
                  </pic:spPr>
                </pic:pic>
              </a:graphicData>
            </a:graphic>
          </wp:inline>
        </w:drawing>
      </w:r>
    </w:p>
    <w:p>
      <w:pPr>
        <w:pStyle w:val="ImageCaption"/>
        <w:jc w:val="left"/>
      </w:pPr>
      <w:r>
        <w:t xml:space="preserve">Figure 2. Modular pipeline. Stages 6 and 8 are the core of the proposed method; stage 7 is optional and skipped by default. Schematic, not experimental data.</w:t>
      </w:r>
    </w:p>
    <w:p>
      <w:pPr>
        <w:pStyle w:val="CaptionedFigure"/>
      </w:pPr>
      <w:r>
        <w:drawing>
          <wp:inline>
            <wp:extent cx="6184900" cy="2904021"/>
            <wp:effectExtent b="0" l="0" r="0" t="0"/>
            <wp:docPr descr="Figure 3. Conceptual example (synthetic, not experimental data). One layout is used throughout. (A) Five misaligned dies, each with its own defect a–e, and defect f repeated in all five. (B) Registration into one frame. (C) Estimated defect maps. (D) Which die supplies each region, and how many reliable dies support it. (E) Candidate reference and uncertainty map; f has no reliable source and is flagged, not filled." title="" id="59" name="Picture"/>
            <a:graphic>
              <a:graphicData uri="http://schemas.openxmlformats.org/drawingml/2006/picture">
                <pic:pic>
                  <pic:nvPicPr>
                    <pic:cNvPr descr="figures/fig2_example.png" id="60" name="Picture"/>
                    <pic:cNvPicPr>
                      <a:picLocks noChangeArrowheads="1" noChangeAspect="1"/>
                    </pic:cNvPicPr>
                  </pic:nvPicPr>
                  <pic:blipFill>
                    <a:blip r:embed="rId58"/>
                    <a:stretch>
                      <a:fillRect/>
                    </a:stretch>
                  </pic:blipFill>
                  <pic:spPr bwMode="auto">
                    <a:xfrm>
                      <a:off x="0" y="0"/>
                      <a:ext cx="6184900" cy="2904021"/>
                    </a:xfrm>
                    <a:prstGeom prst="rect">
                      <a:avLst/>
                    </a:prstGeom>
                    <a:noFill/>
                    <a:ln w="9525">
                      <a:noFill/>
                      <a:headEnd/>
                      <a:tailEnd/>
                    </a:ln>
                  </pic:spPr>
                </pic:pic>
              </a:graphicData>
            </a:graphic>
          </wp:inline>
        </w:drawing>
      </w:r>
    </w:p>
    <w:p>
      <w:pPr>
        <w:pStyle w:val="ImageCaption"/>
        <w:jc w:val="left"/>
      </w:pPr>
      <w:r>
        <w:t xml:space="preserve">Figure 3. Conceptual example (synthetic, not experimental data). One layout is used throughout. (A) Five misaligned dies, each with its own defect a–e, and defect f repeated in all five. (B) Registration into one frame. (C) Estimated defect maps. (D) Which die supplies each region, and how many reliable dies support it. (E) Candidate reference and uncertainty map; f has no reliable source and is flagged, not filled.</w:t>
      </w:r>
    </w:p>
    <w:bookmarkStart w:id="61" w:name="e.1-stage-specifications"/>
    <w:p>
      <w:pPr>
        <w:pStyle w:val="Heading2"/>
      </w:pPr>
      <w:r>
        <w:t xml:space="preserve">E.1 Stage specifications</w:t>
      </w:r>
    </w:p>
    <w:p>
      <w:pPr>
        <w:pStyle w:val="FirstParagraph"/>
      </w:pPr>
      <w:r>
        <w:t xml:space="preserve">Each stage below lists its inputs, outputs, candidate methods, assumptions, failure modes and the</w:t>
      </w:r>
      <w:r>
        <w:t xml:space="preserve"> </w:t>
      </w:r>
      <w:r>
        <w:rPr>
          <w:b/>
          <w:bCs/>
        </w:rPr>
        <w:t xml:space="preserve">recommended baseline</w:t>
      </w:r>
      <w:r>
        <w:t xml:space="preserve"> </w:t>
      </w:r>
      <w:r>
        <w:t xml:space="preserve">to build first.</w:t>
      </w:r>
    </w:p>
    <w:p>
      <w:pPr>
        <w:pStyle w:val="BodyText"/>
      </w:pPr>
      <w:r>
        <w:rPr>
          <w:b/>
          <w:bCs/>
        </w:rPr>
        <w:t xml:space="preserve">Stage 1. Image quality checks and ROI extraction.</w:t>
      </w:r>
    </w:p>
    <w:p>
      <w:pPr>
        <w:pStyle w:val="Compact"/>
        <w:numPr>
          <w:ilvl w:val="0"/>
          <w:numId w:val="1024"/>
        </w:numPr>
      </w:pPr>
      <w:r>
        <w:rPr>
          <w:i/>
          <w:iCs/>
        </w:rPr>
        <w:t xml:space="preserve">Inputs:</w:t>
      </w:r>
      <w:r>
        <w:t xml:space="preserve"> </w:t>
      </w:r>
      <w:r>
        <w:t xml:space="preserve">raw images</w:t>
      </w:r>
      <w:r>
        <w:t xml:space="preserve"> </w:t>
      </w:r>
      <m:oMath>
        <m:sSub>
          <m:e>
            <m:r>
              <m:t>I</m:t>
            </m:r>
          </m:e>
          <m:sub>
            <m:r>
              <m:t>k</m:t>
            </m:r>
          </m:sub>
        </m:sSub>
      </m:oMath>
      <w:r>
        <w:t xml:space="preserve"> </w:t>
      </w:r>
      <w:r>
        <w:t xml:space="preserve">and metadata.</w:t>
      </w:r>
    </w:p>
    <w:p>
      <w:pPr>
        <w:pStyle w:val="Compact"/>
        <w:numPr>
          <w:ilvl w:val="0"/>
          <w:numId w:val="1024"/>
        </w:numPr>
      </w:pPr>
      <w:r>
        <w:rPr>
          <w:i/>
          <w:iCs/>
        </w:rPr>
        <w:t xml:space="preserve">Outputs:</w:t>
      </w:r>
      <w:r>
        <w:t xml:space="preserve"> </w:t>
      </w:r>
      <w:r>
        <w:t xml:space="preserve">accepted images, ROI, quality report.</w:t>
      </w:r>
    </w:p>
    <w:p>
      <w:pPr>
        <w:pStyle w:val="Compact"/>
        <w:numPr>
          <w:ilvl w:val="0"/>
          <w:numId w:val="1024"/>
        </w:numPr>
      </w:pPr>
      <w:r>
        <w:rPr>
          <w:i/>
          <w:iCs/>
        </w:rPr>
        <w:t xml:space="preserve">Methods:</w:t>
      </w:r>
    </w:p>
    <w:p>
      <w:pPr>
        <w:pStyle w:val="Compact"/>
        <w:numPr>
          <w:ilvl w:val="1"/>
          <w:numId w:val="1025"/>
        </w:numPr>
      </w:pPr>
      <w:r>
        <w:t xml:space="preserve">focus measure (variance of Laplacian);</w:t>
      </w:r>
    </w:p>
    <w:p>
      <w:pPr>
        <w:pStyle w:val="Compact"/>
        <w:numPr>
          <w:ilvl w:val="1"/>
          <w:numId w:val="1025"/>
        </w:numPr>
      </w:pPr>
      <w:r>
        <w:t xml:space="preserve">saturation fraction;</w:t>
      </w:r>
    </w:p>
    <w:p>
      <w:pPr>
        <w:pStyle w:val="Compact"/>
        <w:numPr>
          <w:ilvl w:val="1"/>
          <w:numId w:val="1025"/>
        </w:numPr>
      </w:pPr>
      <w:r>
        <w:t xml:space="preserve">noise estimate (median absolute deviation of a high-pass residual);</w:t>
      </w:r>
    </w:p>
    <w:p>
      <w:pPr>
        <w:pStyle w:val="Compact"/>
        <w:numPr>
          <w:ilvl w:val="1"/>
          <w:numId w:val="1025"/>
        </w:numPr>
      </w:pPr>
      <w:r>
        <w:t xml:space="preserve">coverage of the shared ROI after coarse alignment.</w:t>
      </w:r>
    </w:p>
    <w:p>
      <w:pPr>
        <w:pStyle w:val="Compact"/>
        <w:numPr>
          <w:ilvl w:val="0"/>
          <w:numId w:val="1024"/>
        </w:numPr>
      </w:pPr>
      <w:r>
        <w:rPr>
          <w:i/>
          <w:iCs/>
        </w:rPr>
        <w:t xml:space="preserve">Assumptions:</w:t>
      </w:r>
      <w:r>
        <w:t xml:space="preserve"> </w:t>
      </w:r>
      <w:r>
        <w:t xml:space="preserve">metadata identifies layer and design.</w:t>
      </w:r>
    </w:p>
    <w:p>
      <w:pPr>
        <w:pStyle w:val="Compact"/>
        <w:numPr>
          <w:ilvl w:val="0"/>
          <w:numId w:val="1024"/>
        </w:numPr>
      </w:pPr>
      <w:r>
        <w:rPr>
          <w:i/>
          <w:iCs/>
        </w:rPr>
        <w:t xml:space="preserve">Failure modes:</w:t>
      </w:r>
      <w:r>
        <w:t xml:space="preserve"> </w:t>
      </w:r>
      <w:r>
        <w:t xml:space="preserve">thresholds rejecting usable images; charging artefacts passing.</w:t>
      </w:r>
    </w:p>
    <w:p>
      <w:pPr>
        <w:pStyle w:val="Compact"/>
        <w:numPr>
          <w:ilvl w:val="0"/>
          <w:numId w:val="1024"/>
        </w:numPr>
      </w:pPr>
      <w:r>
        <w:rPr>
          <w:i/>
          <w:iCs/>
        </w:rPr>
        <w:t xml:space="preserve">Baseline:</w:t>
      </w:r>
      <w:r>
        <w:t xml:space="preserve"> </w:t>
      </w:r>
      <w:r>
        <w:t xml:space="preserve">fixed thresholds set on validation data; reject an image only with a logged reason; require at least 3 accepted images.</w:t>
      </w:r>
    </w:p>
    <w:p>
      <w:pPr>
        <w:pStyle w:val="FirstParagraph"/>
      </w:pPr>
      <w:r>
        <w:rPr>
          <w:b/>
          <w:bCs/>
        </w:rPr>
        <w:t xml:space="preserve">Stage 2. Illumination and contrast normalisation (only when justified).</w:t>
      </w:r>
    </w:p>
    <w:p>
      <w:pPr>
        <w:pStyle w:val="Compact"/>
        <w:numPr>
          <w:ilvl w:val="0"/>
          <w:numId w:val="1026"/>
        </w:numPr>
      </w:pPr>
      <w:r>
        <w:rPr>
          <w:i/>
          <w:iCs/>
        </w:rPr>
        <w:t xml:space="preserve">Inputs:</w:t>
      </w:r>
      <w:r>
        <w:t xml:space="preserve"> </w:t>
      </w:r>
      <w:r>
        <w:t xml:space="preserve">accepted images.</w:t>
      </w:r>
    </w:p>
    <w:p>
      <w:pPr>
        <w:pStyle w:val="Compact"/>
        <w:numPr>
          <w:ilvl w:val="0"/>
          <w:numId w:val="1026"/>
        </w:numPr>
      </w:pPr>
      <w:r>
        <w:rPr>
          <w:i/>
          <w:iCs/>
        </w:rPr>
        <w:t xml:space="preserve">Outputs:</w:t>
      </w:r>
      <w:r>
        <w:t xml:space="preserve"> </w:t>
      </w:r>
      <m:oMath>
        <m:sSub>
          <m:e>
            <m:r>
              <m:t>y</m:t>
            </m:r>
          </m:e>
          <m:sub>
            <m:r>
              <m:t>k</m:t>
            </m:r>
          </m:sub>
        </m:sSub>
      </m:oMath>
      <w:r>
        <w:t xml:space="preserve"> </w:t>
      </w:r>
      <w:r>
        <w:t xml:space="preserve">on a common intensity scale, plus fitted</w:t>
      </w:r>
      <w:r>
        <w:t xml:space="preserve"> </w:t>
      </w:r>
      <m:oMath>
        <m:sSub>
          <m:e>
            <m:acc>
              <m:accPr>
                <m:chr m:val="̂"/>
              </m:accPr>
              <m:e>
                <m:r>
                  <m:t>a</m:t>
                </m:r>
              </m:e>
            </m:acc>
          </m:e>
          <m:sub>
            <m:r>
              <m:t>k</m:t>
            </m:r>
          </m:sub>
        </m:sSub>
        <m:r>
          <m:rPr>
            <m:sty m:val="p"/>
          </m:rPr>
          <m:t>,</m:t>
        </m:r>
        <m:sSub>
          <m:e>
            <m:acc>
              <m:accPr>
                <m:chr m:val="̂"/>
              </m:accPr>
              <m:e>
                <m:r>
                  <m:t>b</m:t>
                </m:r>
              </m:e>
            </m:acc>
          </m:e>
          <m:sub>
            <m:r>
              <m:t>k</m:t>
            </m:r>
          </m:sub>
        </m:sSub>
      </m:oMath>
      <w:r>
        <w:t xml:space="preserve">.</w:t>
      </w:r>
    </w:p>
    <w:p>
      <w:pPr>
        <w:pStyle w:val="Compact"/>
        <w:numPr>
          <w:ilvl w:val="0"/>
          <w:numId w:val="1026"/>
        </w:numPr>
      </w:pPr>
      <w:r>
        <w:rPr>
          <w:i/>
          <w:iCs/>
        </w:rPr>
        <w:t xml:space="preserve">Methods:</w:t>
      </w:r>
    </w:p>
    <w:p>
      <w:pPr>
        <w:pStyle w:val="Compact"/>
        <w:numPr>
          <w:ilvl w:val="1"/>
          <w:numId w:val="1027"/>
        </w:numPr>
      </w:pPr>
      <w:r>
        <w:t xml:space="preserve">robust affine gain/offset to the group median (least trimmed squares);</w:t>
      </w:r>
    </w:p>
    <w:p>
      <w:pPr>
        <w:pStyle w:val="Compact"/>
        <w:numPr>
          <w:ilvl w:val="1"/>
          <w:numId w:val="1027"/>
        </w:numPr>
      </w:pPr>
      <w:r>
        <w:t xml:space="preserve">histogram matching;</w:t>
      </w:r>
    </w:p>
    <w:p>
      <w:pPr>
        <w:pStyle w:val="Compact"/>
        <w:numPr>
          <w:ilvl w:val="1"/>
          <w:numId w:val="1027"/>
        </w:numPr>
      </w:pPr>
      <w:r>
        <w:t xml:space="preserve">low-order background (illumination gradient) removal.</w:t>
      </w:r>
    </w:p>
    <w:p>
      <w:pPr>
        <w:pStyle w:val="Compact"/>
        <w:numPr>
          <w:ilvl w:val="0"/>
          <w:numId w:val="1026"/>
        </w:numPr>
      </w:pPr>
      <w:r>
        <w:rPr>
          <w:i/>
          <w:iCs/>
        </w:rPr>
        <w:t xml:space="preserve">Assumptions:</w:t>
      </w:r>
      <w:r>
        <w:t xml:space="preserve"> </w:t>
      </w:r>
      <w:r>
        <w:t xml:space="preserve">A5 (mostly global photometric differences).</w:t>
      </w:r>
    </w:p>
    <w:p>
      <w:pPr>
        <w:pStyle w:val="Compact"/>
        <w:numPr>
          <w:ilvl w:val="0"/>
          <w:numId w:val="1026"/>
        </w:numPr>
      </w:pPr>
      <w:r>
        <w:rPr>
          <w:i/>
          <w:iCs/>
        </w:rPr>
        <w:t xml:space="preserve">Failure modes:</w:t>
      </w:r>
      <w:r>
        <w:t xml:space="preserve"> </w:t>
      </w:r>
      <w:r>
        <w:t xml:space="preserve">histogram matching can make a large defect look normal or vice versa, or create false structure.</w:t>
      </w:r>
    </w:p>
    <w:p>
      <w:pPr>
        <w:pStyle w:val="Compact"/>
        <w:numPr>
          <w:ilvl w:val="0"/>
          <w:numId w:val="1026"/>
        </w:numPr>
      </w:pPr>
      <w:r>
        <w:rPr>
          <w:i/>
          <w:iCs/>
        </w:rPr>
        <w:t xml:space="preserve">Baseline:</w:t>
      </w:r>
      <w:r>
        <w:t xml:space="preserve"> </w:t>
      </w:r>
      <w:r>
        <w:t xml:space="preserve">robust gain/offset only. Use histogram matching only if validation shows the gain/offset model leaves systematic residuals.</w:t>
      </w:r>
      <w:r>
        <w:t xml:space="preserve"> </w:t>
      </w:r>
      <w:r>
        <w:rPr>
          <w:b/>
          <w:bCs/>
        </w:rPr>
        <w:t xml:space="preserve">Normalisation is fitted after coarse registration</w:t>
      </w:r>
      <w:r>
        <w:t xml:space="preserve">, using only pixels with low cross-die deviation.</w:t>
      </w:r>
    </w:p>
    <w:p>
      <w:pPr>
        <w:pStyle w:val="FirstParagraph"/>
      </w:pPr>
      <w:r>
        <w:rPr>
          <w:b/>
          <w:bCs/>
        </w:rPr>
        <w:t xml:space="preserve">Stage 3. Geometric registration.</w:t>
      </w:r>
    </w:p>
    <w:p>
      <w:pPr>
        <w:pStyle w:val="Compact"/>
        <w:numPr>
          <w:ilvl w:val="0"/>
          <w:numId w:val="1028"/>
        </w:numPr>
      </w:pPr>
      <w:r>
        <w:rPr>
          <w:i/>
          <w:iCs/>
        </w:rPr>
        <w:t xml:space="preserve">Inputs:</w:t>
      </w:r>
      <w:r>
        <w:t xml:space="preserve"> </w:t>
      </w:r>
      <w:r>
        <w:t xml:space="preserve">images, ROI.</w:t>
      </w:r>
    </w:p>
    <w:p>
      <w:pPr>
        <w:pStyle w:val="Compact"/>
        <w:numPr>
          <w:ilvl w:val="0"/>
          <w:numId w:val="1028"/>
        </w:numPr>
      </w:pPr>
      <w:r>
        <w:rPr>
          <w:i/>
          <w:iCs/>
        </w:rPr>
        <w:t xml:space="preserve">Outputs:</w:t>
      </w:r>
      <w:r>
        <w:t xml:space="preserve"> </w:t>
      </w:r>
      <m:oMath>
        <m:sSub>
          <m:e>
            <m:acc>
              <m:accPr>
                <m:chr m:val="̂"/>
              </m:accPr>
              <m:e>
                <m:r>
                  <m:rPr>
                    <m:sty m:val="b"/>
                  </m:rPr>
                  <m:t>T</m:t>
                </m:r>
              </m:e>
            </m:acc>
          </m:e>
          <m:sub>
            <m:r>
              <m:t>k</m:t>
            </m:r>
          </m:sub>
        </m:sSub>
      </m:oMath>
      <w:r>
        <w:t xml:space="preserve">, registered</w:t>
      </w:r>
      <w:r>
        <w:t xml:space="preserve"> </w:t>
      </w:r>
      <m:oMath>
        <m:sSub>
          <m:e>
            <m:acc>
              <m:accPr>
                <m:chr m:val="̃"/>
              </m:accPr>
              <m:e>
                <m:r>
                  <m:t>I</m:t>
                </m:r>
              </m:e>
            </m:acc>
          </m:e>
          <m:sub>
            <m:r>
              <m:t>k</m:t>
            </m:r>
          </m:sub>
        </m:sSub>
      </m:oMath>
      <w:r>
        <w:t xml:space="preserve">, validity</w:t>
      </w:r>
      <w:r>
        <w:t xml:space="preserve"> </w:t>
      </w:r>
      <m:oMath>
        <m:sSub>
          <m:e>
            <m:r>
              <m:t>V</m:t>
            </m:r>
          </m:e>
          <m:sub>
            <m:r>
              <m:t>k</m:t>
            </m:r>
          </m:sub>
        </m:sSub>
      </m:oMath>
      <w:r>
        <w:t xml:space="preserve">, residual and confidence maps</w:t>
      </w:r>
      <w:r>
        <w:t xml:space="preserve"> </w:t>
      </w:r>
      <m:oMath>
        <m:sSub>
          <m:e>
            <m:r>
              <m:t>c</m:t>
            </m:r>
          </m:e>
          <m:sub>
            <m:r>
              <m:t>k</m:t>
            </m:r>
          </m:sub>
        </m:sSub>
      </m:oMath>
      <w:r>
        <w:t xml:space="preserve">.</w:t>
      </w:r>
    </w:p>
    <w:p>
      <w:pPr>
        <w:pStyle w:val="Compact"/>
        <w:numPr>
          <w:ilvl w:val="0"/>
          <w:numId w:val="1028"/>
        </w:numPr>
      </w:pPr>
      <w:r>
        <w:rPr>
          <w:i/>
          <w:iCs/>
        </w:rPr>
        <w:t xml:space="preserve">Methods:</w:t>
      </w:r>
      <w:r>
        <w:t xml:space="preserve"> </w:t>
      </w:r>
      <w:r>
        <w:t xml:space="preserve">phase correlation [29]; Fourier–Mellin [28]; ECC [27]; SIFT/ORB + RANSAC [24–26]; optional regularised dense residual flow; joint alignment by RASL [31] as a comparison.</w:t>
      </w:r>
    </w:p>
    <w:p>
      <w:pPr>
        <w:pStyle w:val="Compact"/>
        <w:numPr>
          <w:ilvl w:val="0"/>
          <w:numId w:val="1028"/>
        </w:numPr>
      </w:pPr>
      <w:r>
        <w:rPr>
          <w:i/>
          <w:iCs/>
        </w:rPr>
        <w:t xml:space="preserve">Assumptions:</w:t>
      </w:r>
      <w:r>
        <w:t xml:space="preserve"> </w:t>
      </w:r>
      <w:r>
        <w:t xml:space="preserve">A4; enough non-periodic structure, or fiducials, to resolve pitch ambiguity.</w:t>
      </w:r>
    </w:p>
    <w:p>
      <w:pPr>
        <w:pStyle w:val="Compact"/>
        <w:numPr>
          <w:ilvl w:val="0"/>
          <w:numId w:val="1028"/>
        </w:numPr>
      </w:pPr>
      <w:r>
        <w:rPr>
          <w:i/>
          <w:iCs/>
        </w:rPr>
        <w:t xml:space="preserve">Failure modes:</w:t>
      </w:r>
    </w:p>
    <w:p>
      <w:pPr>
        <w:pStyle w:val="Compact"/>
        <w:numPr>
          <w:ilvl w:val="1"/>
          <w:numId w:val="1029"/>
        </w:numPr>
      </w:pPr>
      <w:r>
        <w:t xml:space="preserve">one-pitch shifts in periodic arrays;</w:t>
      </w:r>
    </w:p>
    <w:p>
      <w:pPr>
        <w:pStyle w:val="Compact"/>
        <w:numPr>
          <w:ilvl w:val="1"/>
          <w:numId w:val="1029"/>
        </w:numPr>
      </w:pPr>
      <w:r>
        <w:t xml:space="preserve">defects pulling the alignment;</w:t>
      </w:r>
    </w:p>
    <w:p>
      <w:pPr>
        <w:pStyle w:val="Compact"/>
        <w:numPr>
          <w:ilvl w:val="1"/>
          <w:numId w:val="1029"/>
        </w:numPr>
      </w:pPr>
      <w:r>
        <w:t xml:space="preserve">over-flexible models absorbing defects;</w:t>
      </w:r>
    </w:p>
    <w:p>
      <w:pPr>
        <w:pStyle w:val="Compact"/>
        <w:numPr>
          <w:ilvl w:val="1"/>
          <w:numId w:val="1029"/>
        </w:numPr>
      </w:pPr>
      <w:r>
        <w:t xml:space="preserve">interpolation blur.</w:t>
      </w:r>
    </w:p>
    <w:p>
      <w:pPr>
        <w:pStyle w:val="Compact"/>
        <w:numPr>
          <w:ilvl w:val="0"/>
          <w:numId w:val="1028"/>
        </w:numPr>
      </w:pPr>
      <w:r>
        <w:rPr>
          <w:i/>
          <w:iCs/>
        </w:rPr>
        <w:t xml:space="preserve">Baseline:</w:t>
      </w:r>
      <w:r>
        <w:t xml:space="preserve"> </w:t>
      </w:r>
      <w:r>
        <w:t xml:space="preserve">the reference frame is the median-quality image (or the design rendering if available). Phase correlation for translation, then ECC Euclidean refinement, with defect-likely pixels masked out of the ECC objective in a second pass.</w:t>
      </w:r>
    </w:p>
    <w:p>
      <w:pPr>
        <w:pStyle w:val="FirstParagraph"/>
      </w:pPr>
      <w:r>
        <w:rPr>
          <w:b/>
          <w:bCs/>
        </w:rPr>
        <w:t xml:space="preserve">Stage 4. Defect segmentation and anomaly scoring.</w:t>
      </w:r>
    </w:p>
    <w:p>
      <w:pPr>
        <w:pStyle w:val="Compact"/>
        <w:numPr>
          <w:ilvl w:val="0"/>
          <w:numId w:val="1030"/>
        </w:numPr>
      </w:pPr>
      <w:r>
        <w:rPr>
          <w:i/>
          <w:iCs/>
        </w:rPr>
        <w:t xml:space="preserve">Inputs:</w:t>
      </w:r>
      <w:r>
        <w:t xml:space="preserve"> </w:t>
      </w:r>
      <w:r>
        <w:t xml:space="preserve">registered, normalised images.</w:t>
      </w:r>
    </w:p>
    <w:p>
      <w:pPr>
        <w:pStyle w:val="Compact"/>
        <w:numPr>
          <w:ilvl w:val="0"/>
          <w:numId w:val="1030"/>
        </w:numPr>
      </w:pPr>
      <w:r>
        <w:rPr>
          <w:i/>
          <w:iCs/>
        </w:rPr>
        <w:t xml:space="preserve">Outputs:</w:t>
      </w:r>
      <w:r>
        <w:t xml:space="preserve"> </w:t>
      </w:r>
      <m:oMath>
        <m:sSub>
          <m:e>
            <m:acc>
              <m:accPr>
                <m:chr m:val="̂"/>
              </m:accPr>
              <m:e>
                <m:r>
                  <m:t>p</m:t>
                </m:r>
              </m:e>
            </m:acc>
          </m:e>
          <m:sub>
            <m:r>
              <m:t>k</m:t>
            </m:r>
          </m:sub>
        </m:sSub>
        <m:d>
          <m:dPr>
            <m:begChr m:val="("/>
            <m:sepChr m:val=""/>
            <m:endChr m:val=")"/>
            <m:grow/>
          </m:dPr>
          <m:e>
            <m:r>
              <m:rPr>
                <m:sty m:val="b"/>
              </m:rPr>
              <m:t>x</m:t>
            </m:r>
          </m:e>
        </m:d>
      </m:oMath>
      <w:r>
        <w:t xml:space="preserve">, defect probability per image.</w:t>
      </w:r>
    </w:p>
    <w:p>
      <w:pPr>
        <w:pStyle w:val="Compact"/>
        <w:numPr>
          <w:ilvl w:val="0"/>
          <w:numId w:val="1030"/>
        </w:numPr>
      </w:pPr>
      <w:r>
        <w:rPr>
          <w:i/>
          <w:iCs/>
        </w:rPr>
        <w:t xml:space="preserve">Methods:</w:t>
      </w:r>
      <w:r>
        <w:t xml:space="preserve"> </w:t>
      </w:r>
      <w:r>
        <w:t xml:space="preserve">supervised U-Net [22] (Mask R-CNN [12] if instance counts matter); one-class PatchCore [18] / PaDiM [19]; cross-die robust deviation.</w:t>
      </w:r>
    </w:p>
    <w:p>
      <w:pPr>
        <w:pStyle w:val="Compact"/>
        <w:numPr>
          <w:ilvl w:val="0"/>
          <w:numId w:val="1030"/>
        </w:numPr>
      </w:pPr>
      <w:r>
        <w:rPr>
          <w:i/>
          <w:iCs/>
        </w:rPr>
        <w:t xml:space="preserve">Assumptions:</w:t>
      </w:r>
      <w:r>
        <w:t xml:space="preserve"> </w:t>
      </w:r>
      <w:r>
        <w:t xml:space="preserve">training domain resembles test domain (H5).</w:t>
      </w:r>
    </w:p>
    <w:p>
      <w:pPr>
        <w:pStyle w:val="Compact"/>
        <w:numPr>
          <w:ilvl w:val="0"/>
          <w:numId w:val="1030"/>
        </w:numPr>
      </w:pPr>
      <w:r>
        <w:rPr>
          <w:i/>
          <w:iCs/>
        </w:rPr>
        <w:t xml:space="preserve">Failure modes:</w:t>
      </w:r>
    </w:p>
    <w:p>
      <w:pPr>
        <w:pStyle w:val="Compact"/>
        <w:numPr>
          <w:ilvl w:val="1"/>
          <w:numId w:val="1031"/>
        </w:numPr>
      </w:pPr>
      <w:r>
        <w:t xml:space="preserve">false positives on process variation;</w:t>
      </w:r>
    </w:p>
    <w:p>
      <w:pPr>
        <w:pStyle w:val="Compact"/>
        <w:numPr>
          <w:ilvl w:val="1"/>
          <w:numId w:val="1031"/>
        </w:numPr>
      </w:pPr>
      <w:r>
        <w:t xml:space="preserve">false negatives on low-contrast defects;</w:t>
      </w:r>
    </w:p>
    <w:p>
      <w:pPr>
        <w:pStyle w:val="Compact"/>
        <w:numPr>
          <w:ilvl w:val="1"/>
          <w:numId w:val="1031"/>
        </w:numPr>
      </w:pPr>
      <w:r>
        <w:t xml:space="preserve">miscalibrated scores.</w:t>
      </w:r>
    </w:p>
    <w:p>
      <w:pPr>
        <w:pStyle w:val="Compact"/>
        <w:numPr>
          <w:ilvl w:val="0"/>
          <w:numId w:val="1030"/>
        </w:numPr>
      </w:pPr>
      <w:r>
        <w:rPr>
          <w:i/>
          <w:iCs/>
        </w:rPr>
        <w:t xml:space="preserve">Baseline:</w:t>
      </w:r>
      <w:r>
        <w:t xml:space="preserve"> </w:t>
      </w:r>
      <w:r>
        <w:t xml:space="preserve">cross-die robust z-score (no learning). Learned models are added in Stage 2 of the strategy, with temperature or isotonic calibration on validation data [42].</w:t>
      </w:r>
    </w:p>
    <w:p>
      <w:pPr>
        <w:pStyle w:val="FirstParagraph"/>
      </w:pPr>
      <w:r>
        <w:rPr>
          <w:b/>
          <w:bCs/>
        </w:rPr>
        <w:t xml:space="preserve">Stage 5. Reliability and confidence estimation.</w:t>
      </w:r>
    </w:p>
    <w:p>
      <w:pPr>
        <w:pStyle w:val="Compact"/>
        <w:numPr>
          <w:ilvl w:val="0"/>
          <w:numId w:val="1032"/>
        </w:numPr>
      </w:pPr>
      <w:r>
        <w:rPr>
          <w:i/>
          <w:iCs/>
        </w:rPr>
        <w:t xml:space="preserve">Inputs:</w:t>
      </w:r>
      <w:r>
        <w:t xml:space="preserve"> </w:t>
      </w:r>
      <m:oMath>
        <m:sSub>
          <m:e>
            <m:acc>
              <m:accPr>
                <m:chr m:val="̂"/>
              </m:accPr>
              <m:e>
                <m:r>
                  <m:t>p</m:t>
                </m:r>
              </m:e>
            </m:acc>
          </m:e>
          <m:sub>
            <m:r>
              <m:t>k</m:t>
            </m:r>
          </m:sub>
        </m:sSub>
      </m:oMath>
      <w:r>
        <w:t xml:space="preserve">, deviation</w:t>
      </w:r>
      <w:r>
        <w:t xml:space="preserve"> </w:t>
      </w:r>
      <m:oMath>
        <m:sSub>
          <m:e>
            <m:r>
              <m:t>z</m:t>
            </m:r>
          </m:e>
          <m:sub>
            <m:r>
              <m:t>k</m:t>
            </m:r>
          </m:sub>
        </m:sSub>
      </m:oMath>
      <w:r>
        <w:t xml:space="preserve">, registration confidence</w:t>
      </w:r>
      <w:r>
        <w:t xml:space="preserve"> </w:t>
      </w:r>
      <m:oMath>
        <m:sSub>
          <m:e>
            <m:r>
              <m:t>c</m:t>
            </m:r>
          </m:e>
          <m:sub>
            <m:r>
              <m:t>k</m:t>
            </m:r>
          </m:sub>
        </m:sSub>
      </m:oMath>
      <w:r>
        <w:t xml:space="preserve">, validity</w:t>
      </w:r>
      <w:r>
        <w:t xml:space="preserve"> </w:t>
      </w:r>
      <m:oMath>
        <m:sSub>
          <m:e>
            <m:r>
              <m:t>V</m:t>
            </m:r>
          </m:e>
          <m:sub>
            <m:r>
              <m:t>k</m:t>
            </m:r>
          </m:sub>
        </m:sSub>
      </m:oMath>
      <w:r>
        <w:t xml:space="preserve">.</w:t>
      </w:r>
    </w:p>
    <w:p>
      <w:pPr>
        <w:pStyle w:val="Compact"/>
        <w:numPr>
          <w:ilvl w:val="0"/>
          <w:numId w:val="1032"/>
        </w:numPr>
      </w:pPr>
      <w:r>
        <w:rPr>
          <w:i/>
          <w:iCs/>
        </w:rPr>
        <w:t xml:space="preserve">Outputs:</w:t>
      </w:r>
      <w:r>
        <w:t xml:space="preserve"> </w:t>
      </w:r>
      <w:r>
        <w:t xml:space="preserve">weights</w:t>
      </w:r>
      <w:r>
        <w:t xml:space="preserve"> </w:t>
      </w:r>
      <m:oMath>
        <m:sSub>
          <m:e>
            <m:r>
              <m:t>w</m:t>
            </m:r>
          </m:e>
          <m:sub>
            <m:r>
              <m:t>k</m:t>
            </m:r>
          </m:sub>
        </m:sSub>
        <m:d>
          <m:dPr>
            <m:begChr m:val="("/>
            <m:sepChr m:val=""/>
            <m:endChr m:val=")"/>
            <m:grow/>
          </m:dPr>
          <m:e>
            <m:r>
              <m:rPr>
                <m:sty m:val="b"/>
              </m:rPr>
              <m:t>x</m:t>
            </m:r>
          </m:e>
        </m:d>
      </m:oMath>
      <w:r>
        <w:t xml:space="preserve">, states (reliable / defective / uncertain), support</w:t>
      </w:r>
      <w:r>
        <w:t xml:space="preserve"> </w:t>
      </w:r>
      <m:oMath>
        <m:r>
          <m:t>S</m:t>
        </m:r>
        <m:d>
          <m:dPr>
            <m:begChr m:val="("/>
            <m:sepChr m:val=""/>
            <m:endChr m:val=")"/>
            <m:grow/>
          </m:dPr>
          <m:e>
            <m:r>
              <m:rPr>
                <m:sty m:val="b"/>
              </m:rPr>
              <m:t>x</m:t>
            </m:r>
          </m:e>
        </m:d>
      </m:oMath>
      <w:r>
        <w:t xml:space="preserve">.</w:t>
      </w:r>
    </w:p>
    <w:p>
      <w:pPr>
        <w:pStyle w:val="Compact"/>
        <w:numPr>
          <w:ilvl w:val="0"/>
          <w:numId w:val="1032"/>
        </w:numPr>
      </w:pPr>
      <w:r>
        <w:rPr>
          <w:i/>
          <w:iCs/>
        </w:rPr>
        <w:t xml:space="preserve">Methods:</w:t>
      </w:r>
      <w:r>
        <w:t xml:space="preserve"> </w:t>
      </w:r>
      <w:r>
        <w:t xml:space="preserve">product-of-evidence weight (Equation G.3); optionally a small learned fusion of the evidence channels.</w:t>
      </w:r>
    </w:p>
    <w:p>
      <w:pPr>
        <w:pStyle w:val="Compact"/>
        <w:numPr>
          <w:ilvl w:val="0"/>
          <w:numId w:val="1032"/>
        </w:numPr>
      </w:pPr>
      <w:r>
        <w:rPr>
          <w:i/>
          <w:iCs/>
        </w:rPr>
        <w:t xml:space="preserve">Assumptions:</w:t>
      </w:r>
      <w:r>
        <w:t xml:space="preserve"> </w:t>
      </w:r>
      <w:r>
        <w:t xml:space="preserve">evidence sources are not all wrong at once.</w:t>
      </w:r>
    </w:p>
    <w:p>
      <w:pPr>
        <w:pStyle w:val="Compact"/>
        <w:numPr>
          <w:ilvl w:val="0"/>
          <w:numId w:val="1032"/>
        </w:numPr>
      </w:pPr>
      <w:r>
        <w:rPr>
          <w:i/>
          <w:iCs/>
        </w:rPr>
        <w:t xml:space="preserve">Failure modes:</w:t>
      </w:r>
      <w:r>
        <w:t xml:space="preserve"> </w:t>
      </w:r>
      <w:r>
        <w:t xml:space="preserve">with two coincident defects at</w:t>
      </w:r>
      <w:r>
        <w:t xml:space="preserve"> </w:t>
      </w:r>
      <m:oMath>
        <m:r>
          <m:t>N</m:t>
        </m:r>
        <m:r>
          <m:rPr>
            <m:sty m:val="p"/>
          </m:rPr>
          <m:t>=</m:t>
        </m:r>
        <m:r>
          <m:t>4</m:t>
        </m:r>
      </m:oMath>
      <w:r>
        <w:t xml:space="preserve"> </w:t>
      </w:r>
      <w:r>
        <w:t xml:space="preserve">the median breaks down and the consistency term points the wrong way.</w:t>
      </w:r>
    </w:p>
    <w:p>
      <w:pPr>
        <w:pStyle w:val="Compact"/>
        <w:numPr>
          <w:ilvl w:val="0"/>
          <w:numId w:val="1032"/>
        </w:numPr>
      </w:pPr>
      <w:r>
        <w:rPr>
          <w:i/>
          <w:iCs/>
        </w:rPr>
        <w:t xml:space="preserve">Baseline:</w:t>
      </w:r>
      <w:r>
        <w:t xml:space="preserve"> </w:t>
      </w:r>
      <w:r>
        <w:t xml:space="preserve">the product weight with thresholds tuned on validation groups.</w:t>
      </w:r>
    </w:p>
    <w:p>
      <w:pPr>
        <w:pStyle w:val="FirstParagraph"/>
      </w:pPr>
      <w:r>
        <w:rPr>
          <w:b/>
          <w:bCs/>
        </w:rPr>
        <w:t xml:space="preserve">Stage 6. Defect-aware fusion.</w:t>
      </w:r>
    </w:p>
    <w:p>
      <w:pPr>
        <w:pStyle w:val="Compact"/>
        <w:numPr>
          <w:ilvl w:val="0"/>
          <w:numId w:val="1033"/>
        </w:numPr>
      </w:pPr>
      <w:r>
        <w:rPr>
          <w:i/>
          <w:iCs/>
        </w:rPr>
        <w:t xml:space="preserve">Inputs:</w:t>
      </w:r>
      <w:r>
        <w:t xml:space="preserve"> </w:t>
      </w:r>
      <m:oMath>
        <m:sSub>
          <m:e>
            <m:r>
              <m:t>y</m:t>
            </m:r>
          </m:e>
          <m:sub>
            <m:r>
              <m:t>k</m:t>
            </m:r>
          </m:sub>
        </m:sSub>
      </m:oMath>
      <w:r>
        <w:t xml:space="preserve">,</w:t>
      </w:r>
      <w:r>
        <w:t xml:space="preserve"> </w:t>
      </w:r>
      <m:oMath>
        <m:sSub>
          <m:e>
            <m:r>
              <m:t>w</m:t>
            </m:r>
          </m:e>
          <m:sub>
            <m:r>
              <m:t>k</m:t>
            </m:r>
          </m:sub>
        </m:sSub>
      </m:oMath>
      <w:r>
        <w:t xml:space="preserve">.</w:t>
      </w:r>
    </w:p>
    <w:p>
      <w:pPr>
        <w:pStyle w:val="Compact"/>
        <w:numPr>
          <w:ilvl w:val="0"/>
          <w:numId w:val="1033"/>
        </w:numPr>
      </w:pPr>
      <w:r>
        <w:rPr>
          <w:i/>
          <w:iCs/>
        </w:rPr>
        <w:t xml:space="preserve">Outputs:</w:t>
      </w:r>
      <w:r>
        <w:t xml:space="preserve"> </w:t>
      </w:r>
      <m:oMath>
        <m:acc>
          <m:accPr>
            <m:chr m:val="̂"/>
          </m:accPr>
          <m:e>
            <m:r>
              <m:t>R</m:t>
            </m:r>
          </m:e>
        </m:acc>
      </m:oMath>
      <w:r>
        <w:t xml:space="preserve">, provenance map.</w:t>
      </w:r>
    </w:p>
    <w:p>
      <w:pPr>
        <w:pStyle w:val="Compact"/>
        <w:numPr>
          <w:ilvl w:val="0"/>
          <w:numId w:val="1033"/>
        </w:numPr>
      </w:pPr>
      <w:r>
        <w:rPr>
          <w:i/>
          <w:iCs/>
        </w:rPr>
        <w:t xml:space="preserve">Methods:</w:t>
      </w:r>
      <w:r>
        <w:t xml:space="preserve"> </w:t>
      </w:r>
      <w:r>
        <w:t xml:space="preserve">weighted median; Huber M-estimator via iteratively reweighted least squares; region-level source selection where reliable observations disagree structurally.</w:t>
      </w:r>
    </w:p>
    <w:p>
      <w:pPr>
        <w:pStyle w:val="Compact"/>
        <w:numPr>
          <w:ilvl w:val="0"/>
          <w:numId w:val="1033"/>
        </w:numPr>
      </w:pPr>
      <w:r>
        <w:rPr>
          <w:i/>
          <w:iCs/>
        </w:rPr>
        <w:t xml:space="preserve">Assumptions:</w:t>
      </w:r>
      <w:r>
        <w:t xml:space="preserve"> </w:t>
      </w:r>
      <w:r>
        <w:t xml:space="preserve">reliable observations show the same structure up to noise.</w:t>
      </w:r>
    </w:p>
    <w:p>
      <w:pPr>
        <w:pStyle w:val="Compact"/>
        <w:numPr>
          <w:ilvl w:val="0"/>
          <w:numId w:val="1033"/>
        </w:numPr>
      </w:pPr>
      <w:r>
        <w:rPr>
          <w:i/>
          <w:iCs/>
        </w:rPr>
        <w:t xml:space="preserve">Failure modes:</w:t>
      </w:r>
      <w:r>
        <w:t xml:space="preserve"> </w:t>
      </w:r>
      <w:r>
        <w:t xml:space="preserve">edge blur from residual misregistration; seams between regions from different sources; mixing of distinct structures (Section G.4).</w:t>
      </w:r>
    </w:p>
    <w:p>
      <w:pPr>
        <w:pStyle w:val="Compact"/>
        <w:numPr>
          <w:ilvl w:val="0"/>
          <w:numId w:val="1033"/>
        </w:numPr>
      </w:pPr>
      <w:r>
        <w:rPr>
          <w:i/>
          <w:iCs/>
        </w:rPr>
        <w:t xml:space="preserve">Baseline:</w:t>
      </w:r>
      <w:r>
        <w:t xml:space="preserve"> </w:t>
      </w:r>
      <w:r>
        <w:t xml:space="preserve">weighted median over observations with</w:t>
      </w:r>
      <w:r>
        <w:t xml:space="preserve"> </w:t>
      </w:r>
      <m:oMath>
        <m:sSub>
          <m:e>
            <m:r>
              <m:t>w</m:t>
            </m:r>
          </m:e>
          <m:sub>
            <m:r>
              <m:t>k</m:t>
            </m:r>
          </m:sub>
        </m:sSub>
        <m:r>
          <m:rPr>
            <m:sty m:val="p"/>
          </m:rPr>
          <m:t>≥</m:t>
        </m:r>
        <m:sSub>
          <m:e>
            <m:r>
              <m:t>τ</m:t>
            </m:r>
          </m:e>
          <m:sub>
            <m:r>
              <m:t>r</m:t>
            </m:r>
          </m:sub>
        </m:sSub>
      </m:oMath>
      <w:r>
        <w:t xml:space="preserve">.</w:t>
      </w:r>
    </w:p>
    <w:p>
      <w:pPr>
        <w:pStyle w:val="FirstParagraph"/>
      </w:pPr>
      <w:r>
        <w:rPr>
          <w:b/>
          <w:bCs/>
        </w:rPr>
        <w:t xml:space="preserve">Stage 7. Optional learned reconstruction.</w:t>
      </w:r>
    </w:p>
    <w:p>
      <w:pPr>
        <w:pStyle w:val="Compact"/>
        <w:numPr>
          <w:ilvl w:val="0"/>
          <w:numId w:val="1034"/>
        </w:numPr>
      </w:pPr>
      <w:r>
        <w:rPr>
          <w:i/>
          <w:iCs/>
        </w:rPr>
        <w:t xml:space="preserve">Inputs:</w:t>
      </w:r>
      <w:r>
        <w:t xml:space="preserve"> </w:t>
      </w:r>
      <w:r>
        <w:t xml:space="preserve">stack of</w:t>
      </w:r>
      <w:r>
        <w:t xml:space="preserve"> </w:t>
      </w:r>
      <m:oMath>
        <m:sSub>
          <m:e>
            <m:r>
              <m:t>y</m:t>
            </m:r>
          </m:e>
          <m:sub>
            <m:r>
              <m:t>k</m:t>
            </m:r>
          </m:sub>
        </m:sSub>
      </m:oMath>
      <w:r>
        <w:t xml:space="preserve">,</w:t>
      </w:r>
      <w:r>
        <w:t xml:space="preserve"> </w:t>
      </w:r>
      <m:oMath>
        <m:sSub>
          <m:e>
            <m:r>
              <m:t>w</m:t>
            </m:r>
          </m:e>
          <m:sub>
            <m:r>
              <m:t>k</m:t>
            </m:r>
          </m:sub>
        </m:sSub>
      </m:oMath>
      <w:r>
        <w:t xml:space="preserve">, and the abstention mask</w:t>
      </w:r>
      <w:r>
        <w:t xml:space="preserve"> </w:t>
      </w:r>
      <m:oMath>
        <m:r>
          <m:t>A</m:t>
        </m:r>
      </m:oMath>
      <w:r>
        <w:t xml:space="preserve">.</w:t>
      </w:r>
    </w:p>
    <w:p>
      <w:pPr>
        <w:pStyle w:val="Compact"/>
        <w:numPr>
          <w:ilvl w:val="0"/>
          <w:numId w:val="1034"/>
        </w:numPr>
      </w:pPr>
      <w:r>
        <w:rPr>
          <w:i/>
          <w:iCs/>
        </w:rPr>
        <w:t xml:space="preserve">Outputs:</w:t>
      </w:r>
      <w:r>
        <w:t xml:space="preserve"> </w:t>
      </w:r>
      <w:r>
        <w:t xml:space="preserve">a fill for some abstained pixels, the model-filled mask</w:t>
      </w:r>
      <w:r>
        <w:t xml:space="preserve"> </w:t>
      </w:r>
      <m:oMath>
        <m:r>
          <m:t>F</m:t>
        </m:r>
      </m:oMath>
      <w:r>
        <w:t xml:space="preserve">, and predicted uncertainty.</w:t>
      </w:r>
    </w:p>
    <w:p>
      <w:pPr>
        <w:pStyle w:val="Compact"/>
        <w:numPr>
          <w:ilvl w:val="0"/>
          <w:numId w:val="1034"/>
        </w:numPr>
      </w:pPr>
      <w:r>
        <w:rPr>
          <w:i/>
          <w:iCs/>
        </w:rPr>
        <w:t xml:space="preserve">Methods:</w:t>
      </w:r>
      <w:r>
        <w:t xml:space="preserve"> </w:t>
      </w:r>
      <w:r>
        <w:t xml:space="preserve">masked U-Net with partial convolutions [34]; pretrained LaMa [35]; RePaint [36] as an experiment only.</w:t>
      </w:r>
    </w:p>
    <w:p>
      <w:pPr>
        <w:pStyle w:val="Compact"/>
        <w:numPr>
          <w:ilvl w:val="0"/>
          <w:numId w:val="1034"/>
        </w:numPr>
      </w:pPr>
      <w:r>
        <w:rPr>
          <w:i/>
          <w:iCs/>
        </w:rPr>
        <w:t xml:space="preserve">Assumptions:</w:t>
      </w:r>
      <w:r>
        <w:t xml:space="preserve"> </w:t>
      </w:r>
      <w:r>
        <w:t xml:space="preserve">the layout is locally predictable from context (often false for unique structures).</w:t>
      </w:r>
    </w:p>
    <w:p>
      <w:pPr>
        <w:pStyle w:val="Compact"/>
        <w:numPr>
          <w:ilvl w:val="0"/>
          <w:numId w:val="1034"/>
        </w:numPr>
      </w:pPr>
      <w:r>
        <w:rPr>
          <w:i/>
          <w:iCs/>
        </w:rPr>
        <w:t xml:space="preserve">Failure modes:</w:t>
      </w:r>
      <w:r>
        <w:t xml:space="preserve"> </w:t>
      </w:r>
      <w:r>
        <w:t xml:space="preserve">hallucinated circuitry [44].</w:t>
      </w:r>
    </w:p>
    <w:p>
      <w:pPr>
        <w:pStyle w:val="Compact"/>
        <w:numPr>
          <w:ilvl w:val="0"/>
          <w:numId w:val="1034"/>
        </w:numPr>
      </w:pPr>
      <w:r>
        <w:rPr>
          <w:i/>
          <w:iCs/>
        </w:rPr>
        <w:t xml:space="preserve">Baseline:</w:t>
      </w:r>
      <w:r>
        <w:t xml:space="preserve"> </w:t>
      </w:r>
      <w:r>
        <w:rPr>
          <w:b/>
          <w:bCs/>
        </w:rPr>
        <w:t xml:space="preserve">none: skipped by default.</w:t>
      </w:r>
      <w:r>
        <w:t xml:space="preserve"> </w:t>
      </w:r>
      <w:r>
        <w:t xml:space="preserve">Enabled only after it passes the checks in Section K.</w:t>
      </w:r>
    </w:p>
    <w:p>
      <w:pPr>
        <w:pStyle w:val="FirstParagraph"/>
      </w:pPr>
      <w:r>
        <w:rPr>
          <w:b/>
          <w:bCs/>
        </w:rPr>
        <w:t xml:space="preserve">Stage 8. Uncertainty estimation and abstention.</w:t>
      </w:r>
    </w:p>
    <w:p>
      <w:pPr>
        <w:pStyle w:val="Compact"/>
        <w:numPr>
          <w:ilvl w:val="0"/>
          <w:numId w:val="1035"/>
        </w:numPr>
      </w:pPr>
      <w:r>
        <w:rPr>
          <w:i/>
          <w:iCs/>
        </w:rPr>
        <w:t xml:space="preserve">Inputs:</w:t>
      </w:r>
      <w:r>
        <w:t xml:space="preserve"> </w:t>
      </w:r>
      <m:oMath>
        <m:r>
          <m:t>S</m:t>
        </m:r>
      </m:oMath>
      <w:r>
        <w:t xml:space="preserve">, the weighted spread,</w:t>
      </w:r>
      <w:r>
        <w:t xml:space="preserve"> </w:t>
      </w:r>
      <m:oMath>
        <m:sSub>
          <m:e>
            <m:r>
              <m:t>n</m:t>
            </m:r>
          </m:e>
          <m:sub>
            <m:r>
              <m:rPr>
                <m:nor/>
              </m:rPr>
              <m:t>eff</m:t>
            </m:r>
          </m:sub>
        </m:sSub>
      </m:oMath>
      <w:r>
        <w:t xml:space="preserve">, the region consistency flag and</w:t>
      </w:r>
      <w:r>
        <w:t xml:space="preserve"> </w:t>
      </w:r>
      <m:oMath>
        <m:r>
          <m:t>F</m:t>
        </m:r>
      </m:oMath>
      <w:r>
        <w:t xml:space="preserve">.</w:t>
      </w:r>
    </w:p>
    <w:p>
      <w:pPr>
        <w:pStyle w:val="Compact"/>
        <w:numPr>
          <w:ilvl w:val="0"/>
          <w:numId w:val="1035"/>
        </w:numPr>
      </w:pPr>
      <w:r>
        <w:rPr>
          <w:i/>
          <w:iCs/>
        </w:rPr>
        <w:t xml:space="preserve">Outputs:</w:t>
      </w:r>
      <w:r>
        <w:t xml:space="preserve"> </w:t>
      </w:r>
      <m:oMath>
        <m:r>
          <m:t>U</m:t>
        </m:r>
      </m:oMath>
      <w:r>
        <w:t xml:space="preserve">,</w:t>
      </w:r>
      <w:r>
        <w:t xml:space="preserve"> </w:t>
      </w:r>
      <m:oMath>
        <m:r>
          <m:t>A</m:t>
        </m:r>
      </m:oMath>
      <w:r>
        <w:t xml:space="preserve">.</w:t>
      </w:r>
    </w:p>
    <w:p>
      <w:pPr>
        <w:pStyle w:val="Compact"/>
        <w:numPr>
          <w:ilvl w:val="0"/>
          <w:numId w:val="1035"/>
        </w:numPr>
      </w:pPr>
      <w:r>
        <w:rPr>
          <w:i/>
          <w:iCs/>
        </w:rPr>
        <w:t xml:space="preserve">Methods:</w:t>
      </w:r>
      <w:r>
        <w:t xml:space="preserve"> </w:t>
      </w:r>
      <w:r>
        <w:t xml:space="preserve">analytic spread and support (Section G.5); ensembles or MC dropout for learned stages [39, 40].</w:t>
      </w:r>
    </w:p>
    <w:p>
      <w:pPr>
        <w:pStyle w:val="Compact"/>
        <w:numPr>
          <w:ilvl w:val="0"/>
          <w:numId w:val="1035"/>
        </w:numPr>
      </w:pPr>
      <w:r>
        <w:rPr>
          <w:i/>
          <w:iCs/>
        </w:rPr>
        <w:t xml:space="preserve">Assumptions:</w:t>
      </w:r>
      <w:r>
        <w:t xml:space="preserve"> </w:t>
      </w:r>
      <w:r>
        <w:t xml:space="preserve">calibration on validation groups transfers to test.</w:t>
      </w:r>
    </w:p>
    <w:p>
      <w:pPr>
        <w:pStyle w:val="Compact"/>
        <w:numPr>
          <w:ilvl w:val="0"/>
          <w:numId w:val="1035"/>
        </w:numPr>
      </w:pPr>
      <w:r>
        <w:rPr>
          <w:i/>
          <w:iCs/>
        </w:rPr>
        <w:t xml:space="preserve">Failure modes:</w:t>
      </w:r>
      <w:r>
        <w:t xml:space="preserve"> </w:t>
      </w:r>
      <w:r>
        <w:t xml:space="preserve">overconfidence when every reliable die shares an undetected defect (unobservable from the images).</w:t>
      </w:r>
    </w:p>
    <w:p>
      <w:pPr>
        <w:pStyle w:val="Compact"/>
        <w:numPr>
          <w:ilvl w:val="0"/>
          <w:numId w:val="1035"/>
        </w:numPr>
      </w:pPr>
      <w:r>
        <w:rPr>
          <w:i/>
          <w:iCs/>
        </w:rPr>
        <w:t xml:space="preserve">Baseline:</w:t>
      </w:r>
      <w:r>
        <w:t xml:space="preserve"> </w:t>
      </w:r>
      <m:oMath>
        <m:r>
          <m:t>A</m:t>
        </m:r>
        <m:r>
          <m:rPr>
            <m:sty m:val="p"/>
          </m:rPr>
          <m:t>=</m:t>
        </m:r>
        <m:d>
          <m:dPr>
            <m:begChr m:val="["/>
            <m:sepChr m:val=""/>
            <m:endChr m:val="]"/>
            <m:grow/>
          </m:dPr>
          <m:e>
            <m:r>
              <m:t>S</m:t>
            </m:r>
            <m:r>
              <m:rPr>
                <m:sty m:val="p"/>
              </m:rPr>
              <m:t>&lt;</m:t>
            </m:r>
            <m:sSub>
              <m:e>
                <m:r>
                  <m:t>s</m:t>
                </m:r>
              </m:e>
              <m:sub>
                <m:r>
                  <m:rPr>
                    <m:sty m:val="p"/>
                  </m:rPr>
                  <m:t>min</m:t>
                </m:r>
              </m:sub>
            </m:sSub>
          </m:e>
        </m:d>
        <m:r>
          <m:rPr>
            <m:sty m:val="p"/>
          </m:rPr>
          <m:t>∨</m:t>
        </m:r>
        <m:d>
          <m:dPr>
            <m:begChr m:val="["/>
            <m:sepChr m:val=""/>
            <m:endChr m:val="]"/>
            <m:grow/>
          </m:dPr>
          <m:e>
            <m:r>
              <m:rPr>
                <m:sty m:val="p"/>
              </m:rPr>
              <m:t>S</m:t>
            </m:r>
            <m:r>
              <m:rPr>
                <m:sty m:val="p"/>
              </m:rPr>
              <m:t>E</m:t>
            </m:r>
            <m:r>
              <m:rPr>
                <m:sty m:val="p"/>
              </m:rPr>
              <m:t>&gt;</m:t>
            </m:r>
            <m:sSub>
              <m:e>
                <m:r>
                  <m:t>τ</m:t>
                </m:r>
              </m:e>
              <m:sub>
                <m:r>
                  <m:t>u</m:t>
                </m:r>
              </m:sub>
            </m:sSub>
          </m:e>
        </m:d>
      </m:oMath>
      <w:r>
        <w:t xml:space="preserve">.</w:t>
      </w:r>
    </w:p>
    <w:p>
      <w:pPr>
        <w:pStyle w:val="FirstParagraph"/>
      </w:pPr>
      <w:r>
        <w:rPr>
          <w:b/>
          <w:bCs/>
        </w:rPr>
        <w:t xml:space="preserve">Stage 9. Evaluation and result export.</w:t>
      </w:r>
    </w:p>
    <w:p>
      <w:pPr>
        <w:pStyle w:val="Compact"/>
        <w:numPr>
          <w:ilvl w:val="0"/>
          <w:numId w:val="1036"/>
        </w:numPr>
      </w:pPr>
      <w:r>
        <w:rPr>
          <w:i/>
          <w:iCs/>
        </w:rPr>
        <w:t xml:space="preserve">Inputs:</w:t>
      </w:r>
      <w:r>
        <w:t xml:space="preserve"> </w:t>
      </w:r>
      <w:r>
        <w:t xml:space="preserve">all maps, ground truth where available.</w:t>
      </w:r>
    </w:p>
    <w:p>
      <w:pPr>
        <w:pStyle w:val="Compact"/>
        <w:numPr>
          <w:ilvl w:val="0"/>
          <w:numId w:val="1036"/>
        </w:numPr>
      </w:pPr>
      <w:r>
        <w:rPr>
          <w:i/>
          <w:iCs/>
        </w:rPr>
        <w:t xml:space="preserve">Outputs:</w:t>
      </w:r>
      <w:r>
        <w:t xml:space="preserve"> </w:t>
      </w:r>
      <w:r>
        <w:t xml:space="preserve">metrics (Section J), report, failure gallery, files.</w:t>
      </w:r>
    </w:p>
    <w:p>
      <w:pPr>
        <w:pStyle w:val="Compact"/>
        <w:numPr>
          <w:ilvl w:val="0"/>
          <w:numId w:val="1036"/>
        </w:numPr>
      </w:pPr>
      <w:r>
        <w:rPr>
          <w:i/>
          <w:iCs/>
        </w:rPr>
        <w:t xml:space="preserve">Format:</w:t>
      </w:r>
      <w:r>
        <w:t xml:space="preserve"> </w:t>
      </w:r>
      <w:r>
        <w:t xml:space="preserve">32-bit float TIFF for</w:t>
      </w:r>
      <w:r>
        <w:t xml:space="preserve"> </w:t>
      </w:r>
      <m:oMath>
        <m:acc>
          <m:accPr>
            <m:chr m:val="̂"/>
          </m:accPr>
          <m:e>
            <m:r>
              <m:t>R</m:t>
            </m:r>
          </m:e>
        </m:acc>
      </m:oMath>
      <w:r>
        <w:t xml:space="preserve"> </w:t>
      </w:r>
      <w:r>
        <w:t xml:space="preserve">(NaN where abstained); PNG/TIFF masks; JSON metrics; YAML copy of the configuration; provenance as a compact index map.</w:t>
      </w:r>
    </w:p>
    <w:bookmarkEnd w:id="61"/>
    <w:bookmarkEnd w:id="62"/>
    <w:bookmarkStart w:id="70" w:name="Xf51c5abb32412fb89a15f980e6dd86d901306e9"/>
    <w:p>
      <w:pPr>
        <w:pStyle w:val="Heading1"/>
      </w:pPr>
      <w:r>
        <w:t xml:space="preserve">F. Model selection and technical justification</w:t>
      </w:r>
    </w:p>
    <w:p>
      <w:pPr>
        <w:pStyle w:val="CaptionedFigure"/>
      </w:pPr>
      <w:r>
        <w:drawing>
          <wp:inline>
            <wp:extent cx="6184900" cy="3763101"/>
            <wp:effectExtent b="0" l="0" r="0" t="0"/>
            <wp:docPr descr="Figure 4. Decision diagram for choosing registration, defect-evidence and reconstruction methods. Recommendations, not results." title="" id="64" name="Picture"/>
            <a:graphic>
              <a:graphicData uri="http://schemas.openxmlformats.org/drawingml/2006/picture">
                <pic:pic>
                  <pic:nvPicPr>
                    <pic:cNvPr descr="figures/fig4_decisions.png" id="65" name="Picture"/>
                    <pic:cNvPicPr>
                      <a:picLocks noChangeArrowheads="1" noChangeAspect="1"/>
                    </pic:cNvPicPr>
                  </pic:nvPicPr>
                  <pic:blipFill>
                    <a:blip r:embed="rId63"/>
                    <a:stretch>
                      <a:fillRect/>
                    </a:stretch>
                  </pic:blipFill>
                  <pic:spPr bwMode="auto">
                    <a:xfrm>
                      <a:off x="0" y="0"/>
                      <a:ext cx="6184900" cy="3763101"/>
                    </a:xfrm>
                    <a:prstGeom prst="rect">
                      <a:avLst/>
                    </a:prstGeom>
                    <a:noFill/>
                    <a:ln w="9525">
                      <a:noFill/>
                      <a:headEnd/>
                      <a:tailEnd/>
                    </a:ln>
                  </pic:spPr>
                </pic:pic>
              </a:graphicData>
            </a:graphic>
          </wp:inline>
        </w:drawing>
      </w:r>
    </w:p>
    <w:p>
      <w:pPr>
        <w:pStyle w:val="ImageCaption"/>
        <w:jc w:val="left"/>
      </w:pPr>
      <w:r>
        <w:t xml:space="preserve">Figure 4. Decision diagram for choosing registration, defect-evidence and reconstruction methods. Recommendations, not results.</w:t>
      </w:r>
    </w:p>
    <w:bookmarkStart w:id="66" w:name="f.1-registration"/>
    <w:p>
      <w:pPr>
        <w:pStyle w:val="Heading2"/>
      </w:pPr>
      <w:r>
        <w:t xml:space="preserve">F.1 Registration</w:t>
      </w:r>
    </w:p>
    <w:tbl>
      <w:tblPr>
        <w:tblW w:type="pct" w:w="5000"/>
        <w:jc w:val="start"/>
        <w:tblLook w:firstRow="1" w:lastRow="0" w:firstColumn="0" w:lastColumn="0" w:noHBand="0" w:noVBand="0" w:val="0020"/>
      </w:tblPr>
      <w:tblGrid>
        <w:gridCol w:w="1338"/>
        <w:gridCol w:w="1338"/>
        <w:gridCol w:w="1673"/>
        <w:gridCol w:w="1784"/>
        <w:gridCol w:w="1784"/>
      </w:tblGrid>
      <w:tr>
        <w:trPr>
          <w:tblHeader w:val="true"/>
        </w:trPr>
        <w:tc>
          <w:tcPr/>
          <w:p>
            <w:pPr>
              <w:pStyle w:val="Compact"/>
              <w:jc w:val="left"/>
            </w:pPr>
            <w:r>
              <w:rPr>
                <w:rFonts w:ascii="Liberation Sans" w:hAnsi="Liberation Sans"/>
                <w:b/>
                <w:color w:val="1F3A5F"/>
                <w:sz w:val="16"/>
              </w:rPr>
              <w:t xml:space="preserve">Option</w:t>
            </w:r>
          </w:p>
        </w:tc>
        <w:tc>
          <w:tcPr/>
          <w:p>
            <w:pPr>
              <w:pStyle w:val="Compact"/>
              <w:jc w:val="left"/>
            </w:pPr>
            <w:r>
              <w:rPr>
                <w:rFonts w:ascii="Liberation Sans" w:hAnsi="Liberation Sans"/>
                <w:b/>
                <w:color w:val="1F3A5F"/>
                <w:sz w:val="16"/>
              </w:rPr>
              <w:t xml:space="preserve">Handles</w:t>
            </w:r>
          </w:p>
        </w:tc>
        <w:tc>
          <w:tcPr/>
          <w:p>
            <w:pPr>
              <w:pStyle w:val="Compact"/>
              <w:jc w:val="left"/>
            </w:pPr>
            <w:r>
              <w:rPr>
                <w:rFonts w:ascii="Liberation Sans" w:hAnsi="Liberation Sans"/>
                <w:b/>
                <w:color w:val="1F3A5F"/>
                <w:sz w:val="16"/>
              </w:rPr>
              <w:t xml:space="preserve">Pros</w:t>
            </w:r>
          </w:p>
        </w:tc>
        <w:tc>
          <w:tcPr/>
          <w:p>
            <w:pPr>
              <w:pStyle w:val="Compact"/>
              <w:jc w:val="left"/>
            </w:pPr>
            <w:r>
              <w:rPr>
                <w:rFonts w:ascii="Liberation Sans" w:hAnsi="Liberation Sans"/>
                <w:b/>
                <w:color w:val="1F3A5F"/>
                <w:sz w:val="16"/>
              </w:rPr>
              <w:t xml:space="preserve">Cons</w:t>
            </w:r>
          </w:p>
        </w:tc>
        <w:tc>
          <w:tcPr/>
          <w:p>
            <w:pPr>
              <w:pStyle w:val="Compact"/>
              <w:jc w:val="left"/>
            </w:pPr>
            <w:r>
              <w:rPr>
                <w:rFonts w:ascii="Liberation Sans" w:hAnsi="Liberation Sans"/>
                <w:b/>
                <w:color w:val="1F3A5F"/>
                <w:sz w:val="16"/>
              </w:rPr>
              <w:t xml:space="preserve">Recommendation</w:t>
            </w:r>
          </w:p>
        </w:tc>
      </w:tr>
      <w:tr>
        <w:tc>
          <w:tcPr/>
          <w:p>
            <w:pPr>
              <w:pStyle w:val="Compact"/>
              <w:jc w:val="left"/>
            </w:pPr>
            <w:r>
              <w:rPr>
                <w:rFonts w:ascii="Liberation Sans" w:hAnsi="Liberation Sans"/>
                <w:sz w:val="16"/>
              </w:rPr>
              <w:t xml:space="preserve">Phase correlation (sub-pixel) [29]</w:t>
            </w:r>
          </w:p>
        </w:tc>
        <w:tc>
          <w:tcPr/>
          <w:p>
            <w:pPr>
              <w:pStyle w:val="Compact"/>
              <w:jc w:val="left"/>
            </w:pPr>
            <w:r>
              <w:rPr>
                <w:rFonts w:ascii="Liberation Sans" w:hAnsi="Liberation Sans"/>
                <w:sz w:val="16"/>
              </w:rPr>
              <w:t xml:space="preserve">Translation</w:t>
            </w:r>
          </w:p>
        </w:tc>
        <w:tc>
          <w:tcPr/>
          <w:p>
            <w:pPr>
              <w:pStyle w:val="Compact"/>
              <w:jc w:val="left"/>
            </w:pPr>
            <w:r>
              <w:rPr>
                <w:rFonts w:ascii="Liberation Sans" w:hAnsi="Liberation Sans"/>
                <w:sz w:val="16"/>
              </w:rPr>
              <w:t xml:space="preserve">Fast, accurate, global, intensity-robust</w:t>
            </w:r>
          </w:p>
        </w:tc>
        <w:tc>
          <w:tcPr/>
          <w:p>
            <w:pPr>
              <w:pStyle w:val="Compact"/>
              <w:jc w:val="left"/>
            </w:pPr>
            <w:r>
              <w:rPr>
                <w:rFonts w:ascii="Liberation Sans" w:hAnsi="Liberation Sans"/>
                <w:sz w:val="16"/>
              </w:rPr>
              <w:t xml:space="preserve">Translation only; periodic ambiguity</w:t>
            </w:r>
          </w:p>
        </w:tc>
        <w:tc>
          <w:tcPr/>
          <w:p>
            <w:pPr>
              <w:pStyle w:val="Compact"/>
              <w:jc w:val="left"/>
            </w:pPr>
            <w:r>
              <w:rPr>
                <w:rFonts w:ascii="Liberation Sans" w:hAnsi="Liberation Sans"/>
                <w:b/>
                <w:bCs/>
                <w:sz w:val="16"/>
              </w:rPr>
              <w:t xml:space="preserve">Default first step</w:t>
            </w:r>
          </w:p>
        </w:tc>
      </w:tr>
      <w:tr>
        <w:tc>
          <w:tcPr/>
          <w:p>
            <w:pPr>
              <w:pStyle w:val="Compact"/>
              <w:jc w:val="left"/>
            </w:pPr>
            <w:r>
              <w:rPr>
                <w:rFonts w:ascii="Liberation Sans" w:hAnsi="Liberation Sans"/>
                <w:sz w:val="16"/>
              </w:rPr>
              <w:t xml:space="preserve">Fourier–Mellin [28]</w:t>
            </w:r>
          </w:p>
        </w:tc>
        <w:tc>
          <w:tcPr/>
          <w:p>
            <w:pPr>
              <w:pStyle w:val="Compact"/>
              <w:jc w:val="left"/>
            </w:pPr>
            <w:r>
              <w:rPr>
                <w:rFonts w:ascii="Liberation Sans" w:hAnsi="Liberation Sans"/>
                <w:sz w:val="16"/>
              </w:rPr>
              <w:t xml:space="preserve">Translation, rotation, scale</w:t>
            </w:r>
          </w:p>
        </w:tc>
        <w:tc>
          <w:tcPr/>
          <w:p>
            <w:pPr>
              <w:pStyle w:val="Compact"/>
              <w:jc w:val="left"/>
            </w:pPr>
            <w:r>
              <w:rPr>
                <w:rFonts w:ascii="Liberation Sans" w:hAnsi="Liberation Sans"/>
                <w:sz w:val="16"/>
              </w:rPr>
              <w:t xml:space="preserve">No features needed</w:t>
            </w:r>
          </w:p>
        </w:tc>
        <w:tc>
          <w:tcPr/>
          <w:p>
            <w:pPr>
              <w:pStyle w:val="Compact"/>
              <w:jc w:val="left"/>
            </w:pPr>
            <w:r>
              <w:rPr>
                <w:rFonts w:ascii="Liberation Sans" w:hAnsi="Liberation Sans"/>
                <w:sz w:val="16"/>
              </w:rPr>
              <w:t xml:space="preserve">Less accurate; boundary effects</w:t>
            </w:r>
          </w:p>
        </w:tc>
        <w:tc>
          <w:tcPr/>
          <w:p>
            <w:pPr>
              <w:pStyle w:val="Compact"/>
              <w:jc w:val="left"/>
            </w:pPr>
            <w:r>
              <w:rPr>
                <w:rFonts w:ascii="Liberation Sans" w:hAnsi="Liberation Sans"/>
                <w:sz w:val="16"/>
              </w:rPr>
              <w:t xml:space="preserve">Coarse alignment if rotation is unknown</w:t>
            </w:r>
          </w:p>
        </w:tc>
      </w:tr>
      <w:tr>
        <w:tc>
          <w:tcPr/>
          <w:p>
            <w:pPr>
              <w:pStyle w:val="Compact"/>
              <w:jc w:val="left"/>
            </w:pPr>
            <w:r>
              <w:rPr>
                <w:rFonts w:ascii="Liberation Sans" w:hAnsi="Liberation Sans"/>
                <w:sz w:val="16"/>
              </w:rPr>
              <w:t xml:space="preserve">ECC [27] (OpenCV)</w:t>
            </w:r>
          </w:p>
        </w:tc>
        <w:tc>
          <w:tcPr/>
          <w:p>
            <w:pPr>
              <w:pStyle w:val="Compact"/>
              <w:jc w:val="left"/>
            </w:pPr>
            <w:r>
              <w:rPr>
                <w:rFonts w:ascii="Liberation Sans" w:hAnsi="Liberation Sans"/>
                <w:sz w:val="16"/>
              </w:rPr>
              <w:t xml:space="preserve">Translation to homography</w:t>
            </w:r>
          </w:p>
        </w:tc>
        <w:tc>
          <w:tcPr/>
          <w:p>
            <w:pPr>
              <w:pStyle w:val="Compact"/>
              <w:jc w:val="left"/>
            </w:pPr>
            <w:r>
              <w:rPr>
                <w:rFonts w:ascii="Liberation Sans" w:hAnsi="Liberation Sans"/>
                <w:sz w:val="16"/>
              </w:rPr>
              <w:t xml:space="preserve">Sub-pixel; gain/offset invariant; supports masks</w:t>
            </w:r>
          </w:p>
        </w:tc>
        <w:tc>
          <w:tcPr/>
          <w:p>
            <w:pPr>
              <w:pStyle w:val="Compact"/>
              <w:jc w:val="left"/>
            </w:pPr>
            <w:r>
              <w:rPr>
                <w:rFonts w:ascii="Liberation Sans" w:hAnsi="Liberation Sans"/>
                <w:sz w:val="16"/>
              </w:rPr>
              <w:t xml:space="preserve">Needs initialisation; local optimum</w:t>
            </w:r>
          </w:p>
        </w:tc>
        <w:tc>
          <w:tcPr/>
          <w:p>
            <w:pPr>
              <w:pStyle w:val="Compact"/>
              <w:jc w:val="left"/>
            </w:pPr>
            <w:r>
              <w:rPr>
                <w:rFonts w:ascii="Liberation Sans" w:hAnsi="Liberation Sans"/>
                <w:b/>
                <w:bCs/>
                <w:sz w:val="16"/>
              </w:rPr>
              <w:t xml:space="preserve">Default refinement</w:t>
            </w:r>
            <w:r>
              <w:rPr>
                <w:rFonts w:ascii="Liberation Sans" w:hAnsi="Liberation Sans"/>
                <w:sz w:val="16"/>
              </w:rPr>
              <w:t xml:space="preserve"> </w:t>
            </w:r>
            <w:r>
              <w:rPr>
                <w:rFonts w:ascii="Liberation Sans" w:hAnsi="Liberation Sans"/>
                <w:sz w:val="16"/>
              </w:rPr>
              <w:t xml:space="preserve">(Euclidean, then affine if needed)</w:t>
            </w:r>
          </w:p>
        </w:tc>
      </w:tr>
      <w:tr>
        <w:tc>
          <w:tcPr/>
          <w:p>
            <w:pPr>
              <w:pStyle w:val="Compact"/>
              <w:jc w:val="left"/>
            </w:pPr>
            <w:r>
              <w:rPr>
                <w:rFonts w:ascii="Liberation Sans" w:hAnsi="Liberation Sans"/>
                <w:sz w:val="16"/>
              </w:rPr>
              <w:t xml:space="preserve">SIFT / ORB + RANSAC [24–26]</w:t>
            </w:r>
          </w:p>
        </w:tc>
        <w:tc>
          <w:tcPr/>
          <w:p>
            <w:pPr>
              <w:pStyle w:val="Compact"/>
              <w:jc w:val="left"/>
            </w:pPr>
            <w:r>
              <w:rPr>
                <w:rFonts w:ascii="Liberation Sans" w:hAnsi="Liberation Sans"/>
                <w:sz w:val="16"/>
              </w:rPr>
              <w:t xml:space="preserve">Large rotation and scale</w:t>
            </w:r>
          </w:p>
        </w:tc>
        <w:tc>
          <w:tcPr/>
          <w:p>
            <w:pPr>
              <w:pStyle w:val="Compact"/>
              <w:jc w:val="left"/>
            </w:pPr>
            <w:r>
              <w:rPr>
                <w:rFonts w:ascii="Liberation Sans" w:hAnsi="Liberation Sans"/>
                <w:sz w:val="16"/>
              </w:rPr>
              <w:t xml:space="preserve">Wide capture range</w:t>
            </w:r>
          </w:p>
        </w:tc>
        <w:tc>
          <w:tcPr/>
          <w:p>
            <w:pPr>
              <w:pStyle w:val="Compact"/>
              <w:jc w:val="left"/>
            </w:pPr>
            <w:r>
              <w:rPr>
                <w:rFonts w:ascii="Liberation Sans" w:hAnsi="Liberation Sans"/>
                <w:sz w:val="16"/>
              </w:rPr>
              <w:t xml:space="preserve">Repetitive layouts give wrong matches; ORB less precise</w:t>
            </w:r>
          </w:p>
        </w:tc>
        <w:tc>
          <w:tcPr/>
          <w:p>
            <w:pPr>
              <w:pStyle w:val="Compact"/>
              <w:jc w:val="left"/>
            </w:pPr>
            <w:r>
              <w:rPr>
                <w:rFonts w:ascii="Liberation Sans" w:hAnsi="Liberation Sans"/>
                <w:sz w:val="16"/>
              </w:rPr>
              <w:t xml:space="preserve">Only with distinctive structures or fiducials</w:t>
            </w:r>
          </w:p>
        </w:tc>
      </w:tr>
      <w:tr>
        <w:tc>
          <w:tcPr/>
          <w:p>
            <w:pPr>
              <w:pStyle w:val="Compact"/>
              <w:jc w:val="left"/>
            </w:pPr>
            <w:r>
              <w:rPr>
                <w:rFonts w:ascii="Liberation Sans" w:hAnsi="Liberation Sans"/>
                <w:sz w:val="16"/>
              </w:rPr>
              <w:t xml:space="preserve">Learned registration</w:t>
            </w:r>
          </w:p>
        </w:tc>
        <w:tc>
          <w:tcPr/>
          <w:p>
            <w:pPr>
              <w:pStyle w:val="Compact"/>
              <w:jc w:val="left"/>
            </w:pPr>
            <w:r>
              <w:rPr>
                <w:rFonts w:ascii="Liberation Sans" w:hAnsi="Liberation Sans"/>
                <w:sz w:val="16"/>
              </w:rPr>
              <w:t xml:space="preserve">Anything learned</w:t>
            </w:r>
          </w:p>
        </w:tc>
        <w:tc>
          <w:tcPr/>
          <w:p>
            <w:pPr>
              <w:pStyle w:val="Compact"/>
              <w:jc w:val="left"/>
            </w:pPr>
            <w:r>
              <w:rPr>
                <w:rFonts w:ascii="Liberation Sans" w:hAnsi="Liberation Sans"/>
                <w:sz w:val="16"/>
              </w:rPr>
              <w:t xml:space="preserve">Can handle complex distortion</w:t>
            </w:r>
          </w:p>
        </w:tc>
        <w:tc>
          <w:tcPr/>
          <w:p>
            <w:pPr>
              <w:pStyle w:val="Compact"/>
              <w:jc w:val="left"/>
            </w:pPr>
            <w:r>
              <w:rPr>
                <w:rFonts w:ascii="Liberation Sans" w:hAnsi="Liberation Sans"/>
                <w:sz w:val="16"/>
              </w:rPr>
              <w:t xml:space="preserve">Needs training data; opaque failure</w:t>
            </w:r>
          </w:p>
        </w:tc>
        <w:tc>
          <w:tcPr/>
          <w:p>
            <w:pPr>
              <w:pStyle w:val="Compact"/>
              <w:jc w:val="left"/>
            </w:pPr>
            <w:r>
              <w:rPr>
                <w:rFonts w:ascii="Liberation Sans" w:hAnsi="Liberation Sans"/>
                <w:sz w:val="16"/>
              </w:rPr>
              <w:t xml:space="preserve">Not recommended for this data scale</w:t>
            </w:r>
          </w:p>
        </w:tc>
      </w:tr>
      <w:tr>
        <w:tc>
          <w:tcPr/>
          <w:p>
            <w:pPr>
              <w:pStyle w:val="Compact"/>
              <w:jc w:val="left"/>
            </w:pPr>
            <w:r>
              <w:rPr>
                <w:rFonts w:ascii="Liberation Sans" w:hAnsi="Liberation Sans"/>
                <w:sz w:val="16"/>
              </w:rPr>
              <w:t xml:space="preserve">RASL [31]</w:t>
            </w:r>
          </w:p>
        </w:tc>
        <w:tc>
          <w:tcPr/>
          <w:p>
            <w:pPr>
              <w:pStyle w:val="Compact"/>
              <w:jc w:val="left"/>
            </w:pPr>
            <w:r>
              <w:rPr>
                <w:rFonts w:ascii="Liberation Sans" w:hAnsi="Liberation Sans"/>
                <w:sz w:val="16"/>
              </w:rPr>
              <w:t xml:space="preserve">Joint align and separate</w:t>
            </w:r>
          </w:p>
        </w:tc>
        <w:tc>
          <w:tcPr/>
          <w:p>
            <w:pPr>
              <w:pStyle w:val="Compact"/>
              <w:jc w:val="left"/>
            </w:pPr>
            <w:r>
              <w:rPr>
                <w:rFonts w:ascii="Liberation Sans" w:hAnsi="Liberation Sans"/>
                <w:sz w:val="16"/>
              </w:rPr>
              <w:t xml:space="preserve">Uses all images together</w:t>
            </w:r>
          </w:p>
        </w:tc>
        <w:tc>
          <w:tcPr/>
          <w:p>
            <w:pPr>
              <w:pStyle w:val="Compact"/>
              <w:jc w:val="left"/>
            </w:pPr>
            <w:r>
              <w:rPr>
                <w:rFonts w:ascii="Liberation Sans" w:hAnsi="Liberation Sans"/>
                <w:sz w:val="16"/>
              </w:rPr>
              <w:t xml:space="preserve">Heavier; assumptions on correlation</w:t>
            </w:r>
          </w:p>
        </w:tc>
        <w:tc>
          <w:tcPr/>
          <w:p>
            <w:pPr>
              <w:pStyle w:val="Compact"/>
              <w:jc w:val="left"/>
            </w:pPr>
            <w:r>
              <w:rPr>
                <w:rFonts w:ascii="Liberation Sans" w:hAnsi="Liberation Sans"/>
                <w:b/>
                <w:bCs/>
                <w:sz w:val="16"/>
              </w:rPr>
              <w:t xml:space="preserve">Comparison baseline</w:t>
            </w:r>
          </w:p>
        </w:tc>
      </w:tr>
    </w:tbl>
    <w:bookmarkEnd w:id="66"/>
    <w:bookmarkStart w:id="67" w:name="f.2-defect-evidence"/>
    <w:p>
      <w:pPr>
        <w:pStyle w:val="Heading2"/>
      </w:pPr>
      <w:r>
        <w:t xml:space="preserve">F.2 Defect evidence</w:t>
      </w:r>
    </w:p>
    <w:tbl>
      <w:tblPr>
        <w:tblW w:type="pct" w:w="5000"/>
        <w:jc w:val="start"/>
        <w:tblLook w:firstRow="1" w:lastRow="0" w:firstColumn="0" w:lastColumn="0" w:noHBand="0" w:noVBand="0" w:val="0020"/>
      </w:tblPr>
      <w:tblGrid>
        <w:gridCol w:w="1115"/>
        <w:gridCol w:w="1115"/>
        <w:gridCol w:w="1338"/>
        <w:gridCol w:w="1450"/>
        <w:gridCol w:w="1561"/>
        <w:gridCol w:w="1338"/>
      </w:tblGrid>
      <w:tr>
        <w:trPr>
          <w:tblHeader w:val="true"/>
        </w:trPr>
        <w:tc>
          <w:tcPr/>
          <w:p>
            <w:pPr>
              <w:pStyle w:val="Compact"/>
              <w:jc w:val="left"/>
            </w:pPr>
            <w:r>
              <w:rPr>
                <w:rFonts w:ascii="Liberation Sans" w:hAnsi="Liberation Sans"/>
                <w:b/>
                <w:color w:val="1F3A5F"/>
                <w:sz w:val="16"/>
              </w:rPr>
              <w:t xml:space="preserve">Option</w:t>
            </w:r>
          </w:p>
        </w:tc>
        <w:tc>
          <w:tcPr/>
          <w:p>
            <w:pPr>
              <w:pStyle w:val="Compact"/>
              <w:jc w:val="left"/>
            </w:pPr>
            <w:r>
              <w:rPr>
                <w:rFonts w:ascii="Liberation Sans" w:hAnsi="Liberation Sans"/>
                <w:b/>
                <w:color w:val="1F3A5F"/>
                <w:sz w:val="16"/>
              </w:rPr>
              <w:t xml:space="preserve">Supervision</w:t>
            </w:r>
          </w:p>
        </w:tc>
        <w:tc>
          <w:tcPr/>
          <w:p>
            <w:pPr>
              <w:pStyle w:val="Compact"/>
              <w:jc w:val="left"/>
            </w:pPr>
            <w:r>
              <w:rPr>
                <w:rFonts w:ascii="Liberation Sans" w:hAnsi="Liberation Sans"/>
                <w:b/>
                <w:color w:val="1F3A5F"/>
                <w:sz w:val="16"/>
              </w:rPr>
              <w:t xml:space="preserve">Output</w:t>
            </w:r>
          </w:p>
        </w:tc>
        <w:tc>
          <w:tcPr/>
          <w:p>
            <w:pPr>
              <w:pStyle w:val="Compact"/>
              <w:jc w:val="left"/>
            </w:pPr>
            <w:r>
              <w:rPr>
                <w:rFonts w:ascii="Liberation Sans" w:hAnsi="Liberation Sans"/>
                <w:b/>
                <w:color w:val="1F3A5F"/>
                <w:sz w:val="16"/>
              </w:rPr>
              <w:t xml:space="preserve">Pros</w:t>
            </w:r>
          </w:p>
        </w:tc>
        <w:tc>
          <w:tcPr/>
          <w:p>
            <w:pPr>
              <w:pStyle w:val="Compact"/>
              <w:jc w:val="left"/>
            </w:pPr>
            <w:r>
              <w:rPr>
                <w:rFonts w:ascii="Liberation Sans" w:hAnsi="Liberation Sans"/>
                <w:b/>
                <w:color w:val="1F3A5F"/>
                <w:sz w:val="16"/>
              </w:rPr>
              <w:t xml:space="preserve">Cons</w:t>
            </w:r>
          </w:p>
        </w:tc>
        <w:tc>
          <w:tcPr/>
          <w:p>
            <w:pPr>
              <w:pStyle w:val="Compact"/>
              <w:jc w:val="left"/>
            </w:pPr>
            <w:r>
              <w:rPr>
                <w:rFonts w:ascii="Liberation Sans" w:hAnsi="Liberation Sans"/>
                <w:b/>
                <w:color w:val="1F3A5F"/>
                <w:sz w:val="16"/>
              </w:rPr>
              <w:t xml:space="preserve">Recommendation</w:t>
            </w:r>
          </w:p>
        </w:tc>
      </w:tr>
      <w:tr>
        <w:tc>
          <w:tcPr/>
          <w:p>
            <w:pPr>
              <w:pStyle w:val="Compact"/>
              <w:jc w:val="left"/>
            </w:pPr>
            <w:r>
              <w:rPr>
                <w:rFonts w:ascii="Liberation Sans" w:hAnsi="Liberation Sans"/>
                <w:sz w:val="16"/>
              </w:rPr>
              <w:t xml:space="preserve">Cross-die robust z-score</w:t>
            </w:r>
          </w:p>
        </w:tc>
        <w:tc>
          <w:tcPr/>
          <w:p>
            <w:pPr>
              <w:pStyle w:val="Compact"/>
              <w:jc w:val="left"/>
            </w:pPr>
            <w:r>
              <w:rPr>
                <w:rFonts w:ascii="Liberation Sans" w:hAnsi="Liberation Sans"/>
                <w:sz w:val="16"/>
              </w:rPr>
              <w:t xml:space="preserve">None</w:t>
            </w:r>
          </w:p>
        </w:tc>
        <w:tc>
          <w:tcPr/>
          <w:p>
            <w:pPr>
              <w:pStyle w:val="Compact"/>
              <w:jc w:val="left"/>
            </w:pPr>
            <w:r>
              <w:rPr>
                <w:rFonts w:ascii="Liberation Sans" w:hAnsi="Liberation Sans"/>
                <w:sz w:val="16"/>
              </w:rPr>
              <w:t xml:space="preserve">Per-pixel deviation</w:t>
            </w:r>
          </w:p>
        </w:tc>
        <w:tc>
          <w:tcPr/>
          <w:p>
            <w:pPr>
              <w:pStyle w:val="Compact"/>
              <w:jc w:val="left"/>
            </w:pPr>
            <w:r>
              <w:rPr>
                <w:rFonts w:ascii="Liberation Sans" w:hAnsi="Liberation Sans"/>
                <w:sz w:val="16"/>
              </w:rPr>
              <w:t xml:space="preserve">No training; uses the group itself</w:t>
            </w:r>
          </w:p>
        </w:tc>
        <w:tc>
          <w:tcPr/>
          <w:p>
            <w:pPr>
              <w:pStyle w:val="Compact"/>
              <w:jc w:val="left"/>
            </w:pPr>
            <w:r>
              <w:rPr>
                <w:rFonts w:ascii="Liberation Sans" w:hAnsi="Liberation Sans"/>
                <w:sz w:val="16"/>
              </w:rPr>
              <w:t xml:space="preserve">Breaks at ≥ 50% co-located defects</w:t>
            </w:r>
          </w:p>
        </w:tc>
        <w:tc>
          <w:tcPr/>
          <w:p>
            <w:pPr>
              <w:pStyle w:val="Compact"/>
              <w:jc w:val="left"/>
            </w:pPr>
            <w:r>
              <w:rPr>
                <w:rFonts w:ascii="Liberation Sans" w:hAnsi="Liberation Sans"/>
                <w:b/>
                <w:bCs/>
                <w:sz w:val="16"/>
              </w:rPr>
              <w:t xml:space="preserve">Stage-1 baseline</w:t>
            </w:r>
          </w:p>
        </w:tc>
      </w:tr>
      <w:tr>
        <w:tc>
          <w:tcPr/>
          <w:p>
            <w:pPr>
              <w:pStyle w:val="Compact"/>
              <w:jc w:val="left"/>
            </w:pPr>
            <w:r>
              <w:rPr>
                <w:rFonts w:ascii="Liberation Sans" w:hAnsi="Liberation Sans"/>
                <w:sz w:val="16"/>
              </w:rPr>
              <w:t xml:space="preserve">U-Net [22]</w:t>
            </w:r>
          </w:p>
        </w:tc>
        <w:tc>
          <w:tcPr/>
          <w:p>
            <w:pPr>
              <w:pStyle w:val="Compact"/>
              <w:jc w:val="left"/>
            </w:pPr>
            <w:r>
              <w:rPr>
                <w:rFonts w:ascii="Liberation Sans" w:hAnsi="Liberation Sans"/>
                <w:sz w:val="16"/>
              </w:rPr>
              <w:t xml:space="preserve">Pixel masks</w:t>
            </w:r>
          </w:p>
        </w:tc>
        <w:tc>
          <w:tcPr/>
          <w:p>
            <w:pPr>
              <w:pStyle w:val="Compact"/>
              <w:jc w:val="left"/>
            </w:pPr>
            <w:r>
              <w:rPr>
                <w:rFonts w:ascii="Liberation Sans" w:hAnsi="Liberation Sans"/>
                <w:sz w:val="16"/>
              </w:rPr>
              <w:t xml:space="preserve">Per-pixel probability</w:t>
            </w:r>
          </w:p>
        </w:tc>
        <w:tc>
          <w:tcPr/>
          <w:p>
            <w:pPr>
              <w:pStyle w:val="Compact"/>
              <w:jc w:val="left"/>
            </w:pPr>
            <w:r>
              <w:rPr>
                <w:rFonts w:ascii="Liberation Sans" w:hAnsi="Liberation Sans"/>
                <w:sz w:val="16"/>
              </w:rPr>
              <w:t xml:space="preserve">Precise; data-efficient</w:t>
            </w:r>
          </w:p>
        </w:tc>
        <w:tc>
          <w:tcPr/>
          <w:p>
            <w:pPr>
              <w:pStyle w:val="Compact"/>
              <w:jc w:val="left"/>
            </w:pPr>
            <w:r>
              <w:rPr>
                <w:rFonts w:ascii="Liberation Sans" w:hAnsi="Liberation Sans"/>
                <w:sz w:val="16"/>
              </w:rPr>
              <w:t xml:space="preserve">Needs masks (Carinthia-S, synthetic)</w:t>
            </w:r>
          </w:p>
        </w:tc>
        <w:tc>
          <w:tcPr/>
          <w:p>
            <w:pPr>
              <w:pStyle w:val="Compact"/>
              <w:jc w:val="left"/>
            </w:pPr>
            <w:r>
              <w:rPr>
                <w:rFonts w:ascii="Liberation Sans" w:hAnsi="Liberation Sans"/>
                <w:b/>
                <w:bCs/>
                <w:sz w:val="16"/>
              </w:rPr>
              <w:t xml:space="preserve">Stage-2 main</w:t>
            </w:r>
          </w:p>
        </w:tc>
      </w:tr>
      <w:tr>
        <w:tc>
          <w:tcPr/>
          <w:p>
            <w:pPr>
              <w:pStyle w:val="Compact"/>
              <w:jc w:val="left"/>
            </w:pPr>
            <w:r>
              <w:rPr>
                <w:rFonts w:ascii="Liberation Sans" w:hAnsi="Liberation Sans"/>
                <w:sz w:val="16"/>
              </w:rPr>
              <w:t xml:space="preserve">PatchCore [18]</w:t>
            </w:r>
          </w:p>
        </w:tc>
        <w:tc>
          <w:tcPr/>
          <w:p>
            <w:pPr>
              <w:pStyle w:val="Compact"/>
              <w:jc w:val="left"/>
            </w:pPr>
            <w:r>
              <w:rPr>
                <w:rFonts w:ascii="Liberation Sans" w:hAnsi="Liberation Sans"/>
                <w:sz w:val="16"/>
              </w:rPr>
              <w:t xml:space="preserve">Defect-free only</w:t>
            </w:r>
          </w:p>
        </w:tc>
        <w:tc>
          <w:tcPr/>
          <w:p>
            <w:pPr>
              <w:pStyle w:val="Compact"/>
              <w:jc w:val="left"/>
            </w:pPr>
            <w:r>
              <w:rPr>
                <w:rFonts w:ascii="Liberation Sans" w:hAnsi="Liberation Sans"/>
                <w:sz w:val="16"/>
              </w:rPr>
              <w:t xml:space="preserve">Patch anomaly score (upsampled)</w:t>
            </w:r>
          </w:p>
        </w:tc>
        <w:tc>
          <w:tcPr/>
          <w:p>
            <w:pPr>
              <w:pStyle w:val="Compact"/>
              <w:jc w:val="left"/>
            </w:pPr>
            <w:r>
              <w:rPr>
                <w:rFonts w:ascii="Liberation Sans" w:hAnsi="Liberation Sans"/>
                <w:sz w:val="16"/>
              </w:rPr>
              <w:t xml:space="preserve">No defect labels; strong localisation</w:t>
            </w:r>
          </w:p>
        </w:tc>
        <w:tc>
          <w:tcPr/>
          <w:p>
            <w:pPr>
              <w:pStyle w:val="Compact"/>
              <w:jc w:val="left"/>
            </w:pPr>
            <w:r>
              <w:rPr>
                <w:rFonts w:ascii="Liberation Sans" w:hAnsi="Liberation Sans"/>
                <w:sz w:val="16"/>
              </w:rPr>
              <w:t xml:space="preserve">Uncalibrated; memory bank grows</w:t>
            </w:r>
          </w:p>
        </w:tc>
        <w:tc>
          <w:tcPr/>
          <w:p>
            <w:pPr>
              <w:pStyle w:val="Compact"/>
              <w:jc w:val="left"/>
            </w:pPr>
            <w:r>
              <w:rPr>
                <w:rFonts w:ascii="Liberation Sans" w:hAnsi="Liberation Sans"/>
                <w:b/>
                <w:bCs/>
                <w:sz w:val="16"/>
              </w:rPr>
              <w:t xml:space="preserve">Stage-2 alternative</w:t>
            </w:r>
          </w:p>
        </w:tc>
      </w:tr>
      <w:tr>
        <w:tc>
          <w:tcPr/>
          <w:p>
            <w:pPr>
              <w:pStyle w:val="Compact"/>
              <w:jc w:val="left"/>
            </w:pPr>
            <w:r>
              <w:rPr>
                <w:rFonts w:ascii="Liberation Sans" w:hAnsi="Liberation Sans"/>
                <w:sz w:val="16"/>
              </w:rPr>
              <w:t xml:space="preserve">PaDiM [19]</w:t>
            </w:r>
          </w:p>
        </w:tc>
        <w:tc>
          <w:tcPr/>
          <w:p>
            <w:pPr>
              <w:pStyle w:val="Compact"/>
              <w:jc w:val="left"/>
            </w:pPr>
            <w:r>
              <w:rPr>
                <w:rFonts w:ascii="Liberation Sans" w:hAnsi="Liberation Sans"/>
                <w:sz w:val="16"/>
              </w:rPr>
              <w:t xml:space="preserve">Defect-free only</w:t>
            </w:r>
          </w:p>
        </w:tc>
        <w:tc>
          <w:tcPr/>
          <w:p>
            <w:pPr>
              <w:pStyle w:val="Compact"/>
              <w:jc w:val="left"/>
            </w:pPr>
            <w:r>
              <w:rPr>
                <w:rFonts w:ascii="Liberation Sans" w:hAnsi="Liberation Sans"/>
                <w:sz w:val="16"/>
              </w:rPr>
              <w:t xml:space="preserve">Position-wise Mahalanobis score</w:t>
            </w:r>
          </w:p>
        </w:tc>
        <w:tc>
          <w:tcPr/>
          <w:p>
            <w:pPr>
              <w:pStyle w:val="Compact"/>
              <w:jc w:val="left"/>
            </w:pPr>
            <w:r>
              <w:rPr>
                <w:rFonts w:ascii="Liberation Sans" w:hAnsi="Liberation Sans"/>
                <w:sz w:val="16"/>
              </w:rPr>
              <w:t xml:space="preserve">Uses alignment; simple</w:t>
            </w:r>
          </w:p>
        </w:tc>
        <w:tc>
          <w:tcPr/>
          <w:p>
            <w:pPr>
              <w:pStyle w:val="Compact"/>
              <w:jc w:val="left"/>
            </w:pPr>
            <w:r>
              <w:rPr>
                <w:rFonts w:ascii="Liberation Sans" w:hAnsi="Liberation Sans"/>
                <w:sz w:val="16"/>
              </w:rPr>
              <w:t xml:space="preserve">Per-position covariance memory</w:t>
            </w:r>
          </w:p>
        </w:tc>
        <w:tc>
          <w:tcPr/>
          <w:p>
            <w:pPr>
              <w:pStyle w:val="Compact"/>
              <w:jc w:val="left"/>
            </w:pPr>
            <w:r>
              <w:rPr>
                <w:rFonts w:ascii="Liberation Sans" w:hAnsi="Liberation Sans"/>
                <w:sz w:val="16"/>
              </w:rPr>
              <w:t xml:space="preserve">Stage-2 alternative for aligned data</w:t>
            </w:r>
          </w:p>
        </w:tc>
      </w:tr>
      <w:tr>
        <w:tc>
          <w:tcPr/>
          <w:p>
            <w:pPr>
              <w:pStyle w:val="Compact"/>
              <w:jc w:val="left"/>
            </w:pPr>
            <w:r>
              <w:rPr>
                <w:rFonts w:ascii="Liberation Sans" w:hAnsi="Liberation Sans"/>
                <w:sz w:val="16"/>
              </w:rPr>
              <w:t xml:space="preserve">DRAEM [20]</w:t>
            </w:r>
          </w:p>
        </w:tc>
        <w:tc>
          <w:tcPr/>
          <w:p>
            <w:pPr>
              <w:pStyle w:val="Compact"/>
              <w:jc w:val="left"/>
            </w:pPr>
            <w:r>
              <w:rPr>
                <w:rFonts w:ascii="Liberation Sans" w:hAnsi="Liberation Sans"/>
                <w:sz w:val="16"/>
              </w:rPr>
              <w:t xml:space="preserve">Synthetic anomalies</w:t>
            </w:r>
          </w:p>
        </w:tc>
        <w:tc>
          <w:tcPr/>
          <w:p>
            <w:pPr>
              <w:pStyle w:val="Compact"/>
              <w:jc w:val="left"/>
            </w:pPr>
            <w:r>
              <w:rPr>
                <w:rFonts w:ascii="Liberation Sans" w:hAnsi="Liberation Sans"/>
                <w:sz w:val="16"/>
              </w:rPr>
              <w:t xml:space="preserve">Mask</w:t>
            </w:r>
          </w:p>
        </w:tc>
        <w:tc>
          <w:tcPr/>
          <w:p>
            <w:pPr>
              <w:pStyle w:val="Compact"/>
              <w:jc w:val="left"/>
            </w:pPr>
            <w:r>
              <w:rPr>
                <w:rFonts w:ascii="Liberation Sans" w:hAnsi="Liberation Sans"/>
                <w:sz w:val="16"/>
              </w:rPr>
              <w:t xml:space="preserve">No real labels</w:t>
            </w:r>
          </w:p>
        </w:tc>
        <w:tc>
          <w:tcPr/>
          <w:p>
            <w:pPr>
              <w:pStyle w:val="Compact"/>
              <w:jc w:val="left"/>
            </w:pPr>
            <w:r>
              <w:rPr>
                <w:rFonts w:ascii="Liberation Sans" w:hAnsi="Liberation Sans"/>
                <w:sz w:val="16"/>
              </w:rPr>
              <w:t xml:space="preserve">Synthetic-to-real gap</w:t>
            </w:r>
          </w:p>
        </w:tc>
        <w:tc>
          <w:tcPr/>
          <w:p>
            <w:pPr>
              <w:pStyle w:val="Compact"/>
              <w:jc w:val="left"/>
            </w:pPr>
            <w:r>
              <w:rPr>
                <w:rFonts w:ascii="Liberation Sans" w:hAnsi="Liberation Sans"/>
                <w:sz w:val="16"/>
              </w:rPr>
              <w:t xml:space="preserve">Optional</w:t>
            </w:r>
          </w:p>
        </w:tc>
      </w:tr>
      <w:tr>
        <w:tc>
          <w:tcPr/>
          <w:p>
            <w:pPr>
              <w:pStyle w:val="Compact"/>
              <w:jc w:val="left"/>
            </w:pPr>
            <w:r>
              <w:rPr>
                <w:rFonts w:ascii="Liberation Sans" w:hAnsi="Liberation Sans"/>
                <w:sz w:val="16"/>
              </w:rPr>
              <w:t xml:space="preserve">ResNet classifier</w:t>
            </w:r>
          </w:p>
        </w:tc>
        <w:tc>
          <w:tcPr/>
          <w:p>
            <w:pPr>
              <w:pStyle w:val="Compact"/>
              <w:jc w:val="left"/>
            </w:pPr>
            <w:r>
              <w:rPr>
                <w:rFonts w:ascii="Liberation Sans" w:hAnsi="Liberation Sans"/>
                <w:sz w:val="16"/>
              </w:rPr>
              <w:t xml:space="preserve">Image labels</w:t>
            </w:r>
          </w:p>
        </w:tc>
        <w:tc>
          <w:tcPr/>
          <w:p>
            <w:pPr>
              <w:pStyle w:val="Compact"/>
              <w:jc w:val="left"/>
            </w:pPr>
            <w:r>
              <w:rPr>
                <w:rFonts w:ascii="Liberation Sans" w:hAnsi="Liberation Sans"/>
                <w:sz w:val="16"/>
              </w:rPr>
              <w:t xml:space="preserve">One label per image</w:t>
            </w:r>
          </w:p>
        </w:tc>
        <w:tc>
          <w:tcPr/>
          <w:p>
            <w:pPr>
              <w:pStyle w:val="Compact"/>
              <w:jc w:val="left"/>
            </w:pPr>
            <w:r>
              <w:rPr>
                <w:rFonts w:ascii="Liberation Sans" w:hAnsi="Liberation Sans"/>
                <w:sz w:val="16"/>
              </w:rPr>
              <w:t xml:space="preserve">Simple</w:t>
            </w:r>
          </w:p>
        </w:tc>
        <w:tc>
          <w:tcPr/>
          <w:p>
            <w:pPr>
              <w:pStyle w:val="Compact"/>
              <w:jc w:val="left"/>
            </w:pPr>
            <w:r>
              <w:rPr>
                <w:rFonts w:ascii="Liberation Sans" w:hAnsi="Liberation Sans"/>
                <w:b/>
                <w:bCs/>
                <w:sz w:val="16"/>
              </w:rPr>
              <w:t xml:space="preserve">No pixel mask, no reconstruction</w:t>
            </w:r>
          </w:p>
        </w:tc>
        <w:tc>
          <w:tcPr/>
          <w:p>
            <w:pPr>
              <w:pStyle w:val="Compact"/>
              <w:jc w:val="left"/>
            </w:pPr>
            <w:r>
              <w:rPr>
                <w:rFonts w:ascii="Liberation Sans" w:hAnsi="Liberation Sans"/>
                <w:sz w:val="16"/>
              </w:rPr>
              <w:t xml:space="preserve">Not sufficient (below)</w:t>
            </w:r>
          </w:p>
        </w:tc>
      </w:tr>
    </w:tbl>
    <w:p>
      <w:pPr>
        <w:pStyle w:val="BodyText"/>
      </w:pPr>
      <w:r>
        <w:rPr>
          <w:b/>
          <w:bCs/>
        </w:rPr>
        <w:t xml:space="preserve">Why a classification-only model cannot do this task.</w:t>
      </w:r>
      <w:r>
        <w:t xml:space="preserve"> </w:t>
      </w:r>
      <w:r>
        <w:t xml:space="preserve">A classifier such as a ResNet maps an entire image to one label (</w:t>
      </w:r>
      <w:r>
        <w:t xml:space="preserve">“</w:t>
      </w:r>
      <w:r>
        <w:t xml:space="preserve">bridge</w:t>
      </w:r>
      <w:r>
        <w:t xml:space="preserve">”</w:t>
      </w:r>
      <w:r>
        <w:t xml:space="preserve">,</w:t>
      </w:r>
      <w:r>
        <w:t xml:space="preserve"> </w:t>
      </w:r>
      <w:r>
        <w:t xml:space="preserve">“</w:t>
      </w:r>
      <w:r>
        <w:t xml:space="preserve">particle</w:t>
      </w:r>
      <w:r>
        <w:t xml:space="preserve">”</w:t>
      </w:r>
      <w:r>
        <w:t xml:space="preserve">,</w:t>
      </w:r>
      <w:r>
        <w:t xml:space="preserve"> </w:t>
      </w:r>
      <w:r>
        <w:t xml:space="preserve">“</w:t>
      </w:r>
      <w:r>
        <w:t xml:space="preserve">clean</w:t>
      </w:r>
      <w:r>
        <w:t xml:space="preserve">”</w:t>
      </w:r>
      <w:r>
        <w:t xml:space="preserve">). Fusion needs to know</w:t>
      </w:r>
      <w:r>
        <w:t xml:space="preserve"> </w:t>
      </w:r>
      <w:r>
        <w:rPr>
          <w:i/>
          <w:iCs/>
        </w:rPr>
        <w:t xml:space="preserve">which pixels</w:t>
      </w:r>
      <w:r>
        <w:t xml:space="preserve"> </w:t>
      </w:r>
      <w:r>
        <w:t xml:space="preserve">of</w:t>
      </w:r>
      <w:r>
        <w:t xml:space="preserve"> </w:t>
      </w:r>
      <w:r>
        <w:rPr>
          <w:i/>
          <w:iCs/>
        </w:rPr>
        <w:t xml:space="preserve">which image</w:t>
      </w:r>
      <w:r>
        <w:t xml:space="preserve"> </w:t>
      </w:r>
      <w:r>
        <w:t xml:space="preserve">are untrustworthy, and reconstruction needs pixel values. Class activation maps from a classifier are coarse (at the resolution of the last feature map), uncalibrated and not trained to delineate defect boundaries. They cannot replace a segmentation mask. A classifier can still serve as a quality gate (e.g. rejecting a badly charged image) or route groups to defect-specific settings.</w:t>
      </w:r>
    </w:p>
    <w:bookmarkEnd w:id="67"/>
    <w:bookmarkStart w:id="68" w:name="f.3-fusion-and-reconstruction"/>
    <w:p>
      <w:pPr>
        <w:pStyle w:val="Heading2"/>
      </w:pPr>
      <w:r>
        <w:t xml:space="preserve">F.3 Fusion and reconstruction</w:t>
      </w:r>
    </w:p>
    <w:tbl>
      <w:tblPr>
        <w:tblW w:type="pct" w:w="5000"/>
        <w:jc w:val="start"/>
        <w:tblLook w:firstRow="1" w:lastRow="0" w:firstColumn="0" w:lastColumn="0" w:noHBand="0" w:noVBand="0" w:val="0020"/>
      </w:tblPr>
      <w:tblGrid>
        <w:gridCol w:w="1760"/>
        <w:gridCol w:w="1980"/>
        <w:gridCol w:w="2310"/>
        <w:gridCol w:w="1870"/>
      </w:tblGrid>
      <w:tr>
        <w:trPr>
          <w:tblHeader w:val="true"/>
        </w:trPr>
        <w:tc>
          <w:tcPr/>
          <w:p>
            <w:pPr>
              <w:pStyle w:val="Compact"/>
              <w:jc w:val="left"/>
            </w:pPr>
            <w:r>
              <w:rPr>
                <w:rFonts w:ascii="Liberation Sans" w:hAnsi="Liberation Sans"/>
                <w:b/>
                <w:color w:val="1F3A5F"/>
                <w:sz w:val="16"/>
              </w:rPr>
              <w:t xml:space="preserve">Option</w:t>
            </w:r>
          </w:p>
        </w:tc>
        <w:tc>
          <w:tcPr/>
          <w:p>
            <w:pPr>
              <w:pStyle w:val="Compact"/>
              <w:jc w:val="left"/>
            </w:pPr>
            <w:r>
              <w:rPr>
                <w:rFonts w:ascii="Liberation Sans" w:hAnsi="Liberation Sans"/>
                <w:b/>
                <w:color w:val="1F3A5F"/>
                <w:sz w:val="16"/>
              </w:rPr>
              <w:t xml:space="preserve">Pros</w:t>
            </w:r>
          </w:p>
        </w:tc>
        <w:tc>
          <w:tcPr/>
          <w:p>
            <w:pPr>
              <w:pStyle w:val="Compact"/>
              <w:jc w:val="left"/>
            </w:pPr>
            <w:r>
              <w:rPr>
                <w:rFonts w:ascii="Liberation Sans" w:hAnsi="Liberation Sans"/>
                <w:b/>
                <w:color w:val="1F3A5F"/>
                <w:sz w:val="16"/>
              </w:rPr>
              <w:t xml:space="preserve">Cons</w:t>
            </w:r>
          </w:p>
        </w:tc>
        <w:tc>
          <w:tcPr/>
          <w:p>
            <w:pPr>
              <w:pStyle w:val="Compact"/>
              <w:jc w:val="left"/>
            </w:pPr>
            <w:r>
              <w:rPr>
                <w:rFonts w:ascii="Liberation Sans" w:hAnsi="Liberation Sans"/>
                <w:b/>
                <w:color w:val="1F3A5F"/>
                <w:sz w:val="16"/>
              </w:rPr>
              <w:t xml:space="preserve">Recommendation</w:t>
            </w:r>
          </w:p>
        </w:tc>
      </w:tr>
      <w:tr>
        <w:tc>
          <w:tcPr/>
          <w:p>
            <w:pPr>
              <w:pStyle w:val="Compact"/>
              <w:jc w:val="left"/>
            </w:pPr>
            <w:r>
              <w:rPr>
                <w:rFonts w:ascii="Liberation Sans" w:hAnsi="Liberation Sans"/>
                <w:sz w:val="16"/>
              </w:rPr>
              <w:t xml:space="preserve">Pixel-wise median (unweighted)</w:t>
            </w:r>
          </w:p>
        </w:tc>
        <w:tc>
          <w:tcPr/>
          <w:p>
            <w:pPr>
              <w:pStyle w:val="Compact"/>
              <w:jc w:val="left"/>
            </w:pPr>
            <w:r>
              <w:rPr>
                <w:rFonts w:ascii="Liberation Sans" w:hAnsi="Liberation Sans"/>
                <w:sz w:val="16"/>
              </w:rPr>
              <w:t xml:space="preserve">Simple; robust below 50% outliers</w:t>
            </w:r>
          </w:p>
        </w:tc>
        <w:tc>
          <w:tcPr/>
          <w:p>
            <w:pPr>
              <w:pStyle w:val="Compact"/>
              <w:jc w:val="left"/>
            </w:pPr>
            <w:r>
              <w:rPr>
                <w:rFonts w:ascii="Liberation Sans" w:hAnsi="Liberation Sans"/>
                <w:sz w:val="16"/>
              </w:rPr>
              <w:t xml:space="preserve">Ignores defect evidence; blurs edges under misregistration; mixes structures; fails at ≥ 50%</w:t>
            </w:r>
          </w:p>
        </w:tc>
        <w:tc>
          <w:tcPr/>
          <w:p>
            <w:pPr>
              <w:pStyle w:val="Compact"/>
              <w:jc w:val="left"/>
            </w:pPr>
            <w:r>
              <w:rPr>
                <w:rFonts w:ascii="Liberation Sans" w:hAnsi="Liberation Sans"/>
                <w:sz w:val="16"/>
              </w:rPr>
              <w:t xml:space="preserve">Baseline M2</w:t>
            </w:r>
          </w:p>
        </w:tc>
      </w:tr>
      <w:tr>
        <w:tc>
          <w:tcPr/>
          <w:p>
            <w:pPr>
              <w:pStyle w:val="Compact"/>
              <w:jc w:val="left"/>
            </w:pPr>
            <w:r>
              <w:rPr>
                <w:rFonts w:ascii="Liberation Sans" w:hAnsi="Liberation Sans"/>
                <w:sz w:val="16"/>
              </w:rPr>
              <w:t xml:space="preserve">Trimmed mean</w:t>
            </w:r>
          </w:p>
        </w:tc>
        <w:tc>
          <w:tcPr/>
          <w:p>
            <w:pPr>
              <w:pStyle w:val="Compact"/>
              <w:jc w:val="left"/>
            </w:pPr>
            <w:r>
              <w:rPr>
                <w:rFonts w:ascii="Liberation Sans" w:hAnsi="Liberation Sans"/>
                <w:sz w:val="16"/>
              </w:rPr>
              <w:t xml:space="preserve">Lower variance than median</w:t>
            </w:r>
          </w:p>
        </w:tc>
        <w:tc>
          <w:tcPr/>
          <w:p>
            <w:pPr>
              <w:pStyle w:val="Compact"/>
              <w:jc w:val="left"/>
            </w:pPr>
            <w:r>
              <w:rPr>
                <w:rFonts w:ascii="Liberation Sans" w:hAnsi="Liberation Sans"/>
                <w:sz w:val="16"/>
              </w:rPr>
              <w:t xml:space="preserve">Same failure modes</w:t>
            </w:r>
          </w:p>
        </w:tc>
        <w:tc>
          <w:tcPr/>
          <w:p>
            <w:pPr>
              <w:pStyle w:val="Compact"/>
              <w:jc w:val="left"/>
            </w:pPr>
            <w:r>
              <w:rPr>
                <w:rFonts w:ascii="Liberation Sans" w:hAnsi="Liberation Sans"/>
                <w:sz w:val="16"/>
              </w:rPr>
              <w:t xml:space="preserve">Baseline M2 variant</w:t>
            </w:r>
          </w:p>
        </w:tc>
      </w:tr>
      <w:tr>
        <w:tc>
          <w:tcPr/>
          <w:p>
            <w:pPr>
              <w:pStyle w:val="Compact"/>
              <w:jc w:val="left"/>
            </w:pPr>
            <w:r>
              <w:rPr>
                <w:rFonts w:ascii="Liberation Sans" w:hAnsi="Liberation Sans"/>
                <w:sz w:val="16"/>
              </w:rPr>
              <w:t xml:space="preserve">Weighted median / Huber (proposed)</w:t>
            </w:r>
          </w:p>
        </w:tc>
        <w:tc>
          <w:tcPr/>
          <w:p>
            <w:pPr>
              <w:pStyle w:val="Compact"/>
              <w:jc w:val="left"/>
            </w:pPr>
            <w:r>
              <w:rPr>
                <w:rFonts w:ascii="Liberation Sans" w:hAnsi="Liberation Sans"/>
                <w:sz w:val="16"/>
              </w:rPr>
              <w:t xml:space="preserve">Uses evidence; robust; provenance is traceable</w:t>
            </w:r>
          </w:p>
        </w:tc>
        <w:tc>
          <w:tcPr/>
          <w:p>
            <w:pPr>
              <w:pStyle w:val="Compact"/>
              <w:jc w:val="left"/>
            </w:pPr>
            <w:r>
              <w:rPr>
                <w:rFonts w:ascii="Liberation Sans" w:hAnsi="Liberation Sans"/>
                <w:sz w:val="16"/>
              </w:rPr>
              <w:t xml:space="preserve">Depends on weight quality</w:t>
            </w:r>
          </w:p>
        </w:tc>
        <w:tc>
          <w:tcPr/>
          <w:p>
            <w:pPr>
              <w:pStyle w:val="Compact"/>
              <w:jc w:val="left"/>
            </w:pPr>
            <w:r>
              <w:rPr>
                <w:rFonts w:ascii="Liberation Sans" w:hAnsi="Liberation Sans"/>
                <w:b/>
                <w:bCs/>
                <w:sz w:val="16"/>
              </w:rPr>
              <w:t xml:space="preserve">Stage-1 core (M3)</w:t>
            </w:r>
          </w:p>
        </w:tc>
      </w:tr>
      <w:tr>
        <w:tc>
          <w:tcPr/>
          <w:p>
            <w:pPr>
              <w:pStyle w:val="Compact"/>
              <w:jc w:val="left"/>
            </w:pPr>
            <w:r>
              <w:rPr>
                <w:rFonts w:ascii="Liberation Sans" w:hAnsi="Liberation Sans"/>
                <w:sz w:val="16"/>
              </w:rPr>
              <w:t xml:space="preserve">Region-level source selection</w:t>
            </w:r>
          </w:p>
        </w:tc>
        <w:tc>
          <w:tcPr/>
          <w:p>
            <w:pPr>
              <w:pStyle w:val="Compact"/>
              <w:jc w:val="left"/>
            </w:pPr>
            <w:r>
              <w:rPr>
                <w:rFonts w:ascii="Liberation Sans" w:hAnsi="Liberation Sans"/>
                <w:sz w:val="16"/>
              </w:rPr>
              <w:t xml:space="preserve">Keeps edges sharp; no mixing</w:t>
            </w:r>
          </w:p>
        </w:tc>
        <w:tc>
          <w:tcPr/>
          <w:p>
            <w:pPr>
              <w:pStyle w:val="Compact"/>
              <w:jc w:val="left"/>
            </w:pPr>
            <w:r>
              <w:rPr>
                <w:rFonts w:ascii="Liberation Sans" w:hAnsi="Liberation Sans"/>
                <w:sz w:val="16"/>
              </w:rPr>
              <w:t xml:space="preserve">Seams; depends on region definition</w:t>
            </w:r>
          </w:p>
        </w:tc>
        <w:tc>
          <w:tcPr/>
          <w:p>
            <w:pPr>
              <w:pStyle w:val="Compact"/>
              <w:jc w:val="left"/>
            </w:pPr>
            <w:r>
              <w:rPr>
                <w:rFonts w:ascii="Liberation Sans" w:hAnsi="Liberation Sans"/>
                <w:sz w:val="16"/>
              </w:rPr>
              <w:t xml:space="preserve">Used where structure disagrees</w:t>
            </w:r>
          </w:p>
        </w:tc>
      </w:tr>
      <w:tr>
        <w:tc>
          <w:tcPr/>
          <w:p>
            <w:pPr>
              <w:pStyle w:val="Compact"/>
              <w:jc w:val="left"/>
            </w:pPr>
            <w:r>
              <w:rPr>
                <w:rFonts w:ascii="Liberation Sans" w:hAnsi="Liberation Sans"/>
                <w:sz w:val="16"/>
              </w:rPr>
              <w:t xml:space="preserve">Masked U-Net / partial conv [34]</w:t>
            </w:r>
          </w:p>
        </w:tc>
        <w:tc>
          <w:tcPr/>
          <w:p>
            <w:pPr>
              <w:pStyle w:val="Compact"/>
              <w:jc w:val="left"/>
            </w:pPr>
            <w:r>
              <w:rPr>
                <w:rFonts w:ascii="Liberation Sans" w:hAnsi="Liberation Sans"/>
                <w:sz w:val="16"/>
              </w:rPr>
              <w:t xml:space="preserve">Fills gaps from context</w:t>
            </w:r>
          </w:p>
        </w:tc>
        <w:tc>
          <w:tcPr/>
          <w:p>
            <w:pPr>
              <w:pStyle w:val="Compact"/>
              <w:jc w:val="left"/>
            </w:pPr>
            <w:r>
              <w:rPr>
                <w:rFonts w:ascii="Liberation Sans" w:hAnsi="Liberation Sans"/>
                <w:sz w:val="16"/>
              </w:rPr>
              <w:t xml:space="preserve">Can hallucinate; needs training data</w:t>
            </w:r>
          </w:p>
        </w:tc>
        <w:tc>
          <w:tcPr/>
          <w:p>
            <w:pPr>
              <w:pStyle w:val="Compact"/>
              <w:jc w:val="left"/>
            </w:pPr>
            <w:r>
              <w:rPr>
                <w:rFonts w:ascii="Liberation Sans" w:hAnsi="Liberation Sans"/>
                <w:sz w:val="16"/>
              </w:rPr>
              <w:t xml:space="preserve">Stage 3, optional, flagged</w:t>
            </w:r>
          </w:p>
        </w:tc>
      </w:tr>
      <w:tr>
        <w:tc>
          <w:tcPr/>
          <w:p>
            <w:pPr>
              <w:pStyle w:val="Compact"/>
              <w:jc w:val="left"/>
            </w:pPr>
            <w:r>
              <w:rPr>
                <w:rFonts w:ascii="Liberation Sans" w:hAnsi="Liberation Sans"/>
                <w:sz w:val="16"/>
              </w:rPr>
              <w:t xml:space="preserve">LaMa [35] (pretrained)</w:t>
            </w:r>
          </w:p>
        </w:tc>
        <w:tc>
          <w:tcPr/>
          <w:p>
            <w:pPr>
              <w:pStyle w:val="Compact"/>
              <w:jc w:val="left"/>
            </w:pPr>
            <w:r>
              <w:rPr>
                <w:rFonts w:ascii="Liberation Sans" w:hAnsi="Liberation Sans"/>
                <w:sz w:val="16"/>
              </w:rPr>
              <w:t xml:space="preserve">Strong on periodic texture</w:t>
            </w:r>
          </w:p>
        </w:tc>
        <w:tc>
          <w:tcPr/>
          <w:p>
            <w:pPr>
              <w:pStyle w:val="Compact"/>
              <w:jc w:val="left"/>
            </w:pPr>
            <w:r>
              <w:rPr>
                <w:rFonts w:ascii="Liberation Sans" w:hAnsi="Liberation Sans"/>
                <w:sz w:val="16"/>
              </w:rPr>
              <w:t xml:space="preserve">Domain gap; convincing hallucinations</w:t>
            </w:r>
          </w:p>
        </w:tc>
        <w:tc>
          <w:tcPr/>
          <w:p>
            <w:pPr>
              <w:pStyle w:val="Compact"/>
              <w:jc w:val="left"/>
            </w:pPr>
            <w:r>
              <w:rPr>
                <w:rFonts w:ascii="Liberation Sans" w:hAnsi="Liberation Sans"/>
                <w:sz w:val="16"/>
              </w:rPr>
              <w:t xml:space="preserve">Comparison only</w:t>
            </w:r>
          </w:p>
        </w:tc>
      </w:tr>
      <w:tr>
        <w:tc>
          <w:tcPr/>
          <w:p>
            <w:pPr>
              <w:pStyle w:val="Compact"/>
              <w:jc w:val="left"/>
            </w:pPr>
            <w:r>
              <w:rPr>
                <w:rFonts w:ascii="Liberation Sans" w:hAnsi="Liberation Sans"/>
                <w:sz w:val="16"/>
              </w:rPr>
              <w:t xml:space="preserve">Diffusion inpainting [36]</w:t>
            </w:r>
          </w:p>
        </w:tc>
        <w:tc>
          <w:tcPr/>
          <w:p>
            <w:pPr>
              <w:pStyle w:val="Compact"/>
              <w:jc w:val="left"/>
            </w:pPr>
            <w:r>
              <w:rPr>
                <w:rFonts w:ascii="Liberation Sans" w:hAnsi="Liberation Sans"/>
                <w:sz w:val="16"/>
              </w:rPr>
              <w:t xml:space="preserve">Diverse samples, usable for uncertainty</w:t>
            </w:r>
          </w:p>
        </w:tc>
        <w:tc>
          <w:tcPr/>
          <w:p>
            <w:pPr>
              <w:pStyle w:val="Compact"/>
              <w:jc w:val="left"/>
            </w:pPr>
            <w:r>
              <w:rPr>
                <w:rFonts w:ascii="Liberation Sans" w:hAnsi="Liberation Sans"/>
                <w:sz w:val="16"/>
              </w:rPr>
              <w:t xml:space="preserve">Slow; stochastic; data-hungry</w:t>
            </w:r>
          </w:p>
        </w:tc>
        <w:tc>
          <w:tcPr/>
          <w:p>
            <w:pPr>
              <w:pStyle w:val="Compact"/>
              <w:jc w:val="left"/>
            </w:pPr>
            <w:r>
              <w:rPr>
                <w:rFonts w:ascii="Liberation Sans" w:hAnsi="Liberation Sans"/>
                <w:b/>
                <w:bCs/>
                <w:sz w:val="16"/>
              </w:rPr>
              <w:t xml:space="preserve">Pretrained only; never trained from scratch here</w:t>
            </w:r>
          </w:p>
        </w:tc>
      </w:tr>
    </w:tbl>
    <w:p>
      <w:pPr>
        <w:pStyle w:val="BodyText"/>
      </w:pPr>
      <w:r>
        <w:rPr>
          <w:b/>
          <w:bCs/>
        </w:rPr>
        <w:t xml:space="preserve">Why not train a large diffusion model from scratch.</w:t>
      </w:r>
      <w:r>
        <w:t xml:space="preserve"> </w:t>
      </w:r>
      <w:r>
        <w:t xml:space="preserve">The expected data (a few thousand SEM images at most, plus synthetic data) is far too small to train a large generative model well. Training cost is high. More importantly, a generative model is designed to produce</w:t>
      </w:r>
      <w:r>
        <w:t xml:space="preserve"> </w:t>
      </w:r>
      <w:r>
        <w:rPr>
          <w:i/>
          <w:iCs/>
        </w:rPr>
        <w:t xml:space="preserve">plausible</w:t>
      </w:r>
      <w:r>
        <w:t xml:space="preserve"> </w:t>
      </w:r>
      <w:r>
        <w:t xml:space="preserve">content, which is the opposite of what an inspection reference needs where evidence is missing. If used at all, pretrained diffusion inpainting is an experiment whose outputs are labelled as samples, and whose spread across samples may serve as an uncertainty signal.</w:t>
      </w:r>
    </w:p>
    <w:bookmarkEnd w:id="68"/>
    <w:bookmarkStart w:id="69" w:name="f.4-staged-strategy"/>
    <w:p>
      <w:pPr>
        <w:pStyle w:val="Heading2"/>
      </w:pPr>
      <w:r>
        <w:t xml:space="preserve">F.4 Staged strategy</w:t>
      </w:r>
    </w:p>
    <w:p>
      <w:pPr>
        <w:pStyle w:val="Compact"/>
        <w:numPr>
          <w:ilvl w:val="0"/>
          <w:numId w:val="1037"/>
        </w:numPr>
      </w:pPr>
      <w:r>
        <w:rPr>
          <w:b/>
          <w:bCs/>
        </w:rPr>
        <w:t xml:space="preserve">Stage 1: classical.</w:t>
      </w:r>
      <w:r>
        <w:t xml:space="preserve"> </w:t>
      </w:r>
      <w:r>
        <w:t xml:space="preserve">Phase correlation + ECC registration; robust gain/offset; cross-die z-score; weighted-median fusion; support-based abstention. Deliverable: a complete, reproducible baseline pipeline (M2 and M3 in Section J).</w:t>
      </w:r>
    </w:p>
    <w:p>
      <w:pPr>
        <w:pStyle w:val="Compact"/>
        <w:numPr>
          <w:ilvl w:val="0"/>
          <w:numId w:val="1037"/>
        </w:numPr>
      </w:pPr>
      <w:r>
        <w:rPr>
          <w:b/>
          <w:bCs/>
        </w:rPr>
        <w:t xml:space="preserve">Stage 2: learned evidence.</w:t>
      </w:r>
      <w:r>
        <w:t xml:space="preserve"> </w:t>
      </w:r>
      <w:r>
        <w:t xml:space="preserve">U-Net on Carinthia-S and synthetic masks; PatchCore/PaDiM on defect-free data; calibrated probabilities feeding</w:t>
      </w:r>
      <w:r>
        <w:t xml:space="preserve"> </w:t>
      </w:r>
      <m:oMath>
        <m:sSub>
          <m:e>
            <m:r>
              <m:t>w</m:t>
            </m:r>
          </m:e>
          <m:sub>
            <m:r>
              <m:t>k</m:t>
            </m:r>
          </m:sub>
        </m:sSub>
      </m:oMath>
      <w:r>
        <w:t xml:space="preserve">. Deliverable: ablation H3.</w:t>
      </w:r>
    </w:p>
    <w:p>
      <w:pPr>
        <w:pStyle w:val="Compact"/>
        <w:numPr>
          <w:ilvl w:val="0"/>
          <w:numId w:val="1037"/>
        </w:numPr>
      </w:pPr>
      <w:r>
        <w:rPr>
          <w:b/>
          <w:bCs/>
        </w:rPr>
        <w:t xml:space="preserve">Stage 3: optional reconstruction.</w:t>
      </w:r>
      <w:r>
        <w:t xml:space="preserve"> </w:t>
      </w:r>
      <w:r>
        <w:t xml:space="preserve">Masked U-Net for abstained regions, only if hallucination checks pass on held-out designs. Outputs stay flagged (M4).</w:t>
      </w:r>
    </w:p>
    <w:bookmarkEnd w:id="69"/>
    <w:bookmarkEnd w:id="70"/>
    <w:bookmarkStart w:id="78" w:name="Xb9658323cb50603b0121e6200f2c503d5209a86"/>
    <w:p>
      <w:pPr>
        <w:pStyle w:val="Heading1"/>
      </w:pPr>
      <w:r>
        <w:t xml:space="preserve">G. Detailed algorithm, equations and pseudocode</w:t>
      </w:r>
    </w:p>
    <w:p>
      <w:pPr>
        <w:pStyle w:val="FirstParagraph"/>
      </w:pPr>
      <w:r>
        <w:t xml:space="preserve">All thresholds below are</w:t>
      </w:r>
      <w:r>
        <w:t xml:space="preserve"> </w:t>
      </w:r>
      <w:r>
        <w:rPr>
          <w:b/>
          <w:bCs/>
        </w:rPr>
        <w:t xml:space="preserve">initial values to be tuned on validation groups</w:t>
      </w:r>
      <w:r>
        <w:t xml:space="preserve">. None is a proven optimum.</w:t>
      </w:r>
    </w:p>
    <w:bookmarkStart w:id="71" w:name="g.1-registration-to-a-common-frame"/>
    <w:p>
      <w:pPr>
        <w:pStyle w:val="Heading2"/>
      </w:pPr>
      <w:r>
        <w:t xml:space="preserve">G.1 Registration to a common frame</w:t>
      </w:r>
    </w:p>
    <w:p>
      <w:pPr>
        <w:pStyle w:val="SourceCode"/>
      </w:pPr>
      <w:r>
        <w:rPr>
          <w:rStyle w:val="VerbatimChar"/>
        </w:rPr>
        <w:t xml:space="preserve">procedure REGISTER_GROUP(images I[1..N], roi, model ∈ {translation, euclidean, affine})</w:t>
      </w:r>
      <w:r>
        <w:br/>
      </w:r>
      <w:r>
        <w:rPr>
          <w:rStyle w:val="VerbatimChar"/>
        </w:rPr>
        <w:t xml:space="preserve">    ref ← argmax_k quality(I[k])                 # or a design rendering, if available</w:t>
      </w:r>
      <w:r>
        <w:br/>
      </w:r>
      <w:r>
        <w:rPr>
          <w:rStyle w:val="VerbatimChar"/>
        </w:rPr>
        <w:t xml:space="preserve">    for k in 1..N:</w:t>
      </w:r>
      <w:r>
        <w:br/>
      </w:r>
      <w:r>
        <w:rPr>
          <w:rStyle w:val="VerbatimChar"/>
        </w:rPr>
        <w:t xml:space="preserve">        # 1. coarse: translation by sub-pixel phase correlation on windowed, high-passed images</w:t>
      </w:r>
      <w:r>
        <w:br/>
      </w:r>
      <w:r>
        <w:rPr>
          <w:rStyle w:val="VerbatimChar"/>
        </w:rPr>
        <w:t xml:space="preserve">        t0[k] ← phase_cross_correlation(hp(I[ref]), hp(I[k]), upsample=20)</w:t>
      </w:r>
      <w:r>
        <w:br/>
      </w:r>
      <w:r>
        <w:rPr>
          <w:rStyle w:val="VerbatimChar"/>
        </w:rPr>
        <w:t xml:space="preserve">        if model ≠ translation and rotation/scale unknown:</w:t>
      </w:r>
      <w:r>
        <w:br/>
      </w:r>
      <w:r>
        <w:rPr>
          <w:rStyle w:val="VerbatimChar"/>
        </w:rPr>
        <w:t xml:space="preserve">            (θ0, s0) ← fourier_mellin(I[ref], I[k])</w:t>
      </w:r>
      <w:r>
        <w:br/>
      </w:r>
      <w:r>
        <w:rPr>
          <w:rStyle w:val="VerbatimChar"/>
        </w:rPr>
        <w:t xml:space="preserve">        # 2. refine: ECC with the chosen motion model, initialised from step 1</w:t>
      </w:r>
      <w:r>
        <w:br/>
      </w:r>
      <w:r>
        <w:rPr>
          <w:rStyle w:val="VerbatimChar"/>
        </w:rPr>
        <w:t xml:space="preserve">        T[k] ← findTransformECC(I[ref], I[k], init=(t0, θ0, s0), model, mask=roi)</w:t>
      </w:r>
      <w:r>
        <w:br/>
      </w:r>
      <w:r>
        <w:rPr>
          <w:rStyle w:val="VerbatimChar"/>
        </w:rPr>
        <w:t xml:space="preserve">    # 3. second pass: recompute after masking likely defects (pixels with high cross-die deviation)</w:t>
      </w:r>
      <w:r>
        <w:br/>
      </w:r>
      <w:r>
        <w:rPr>
          <w:rStyle w:val="VerbatimChar"/>
        </w:rPr>
        <w:t xml:space="preserve">    D ← robust_deviation_mask(warp_all(I, T))</w:t>
      </w:r>
      <w:r>
        <w:br/>
      </w:r>
      <w:r>
        <w:rPr>
          <w:rStyle w:val="VerbatimChar"/>
        </w:rPr>
        <w:t xml:space="preserve">    for k in 1..N:</w:t>
      </w:r>
      <w:r>
        <w:br/>
      </w:r>
      <w:r>
        <w:rPr>
          <w:rStyle w:val="VerbatimChar"/>
        </w:rPr>
        <w:t xml:space="preserve">        T[k] ← findTransformECC(I[ref], I[k], init=T[k], model, mask=roi ∧ ¬D[k])</w:t>
      </w:r>
      <w:r>
        <w:br/>
      </w:r>
      <w:r>
        <w:rPr>
          <w:rStyle w:val="VerbatimChar"/>
        </w:rPr>
        <w:t xml:space="preserve">    # 4. diagnostics</w:t>
      </w:r>
      <w:r>
        <w:br/>
      </w:r>
      <w:r>
        <w:rPr>
          <w:rStyle w:val="VerbatimChar"/>
        </w:rPr>
        <w:t xml:space="preserve">    for k in 1..N:</w:t>
      </w:r>
      <w:r>
        <w:br/>
      </w:r>
      <w:r>
        <w:rPr>
          <w:rStyle w:val="VerbatimChar"/>
        </w:rPr>
        <w:t xml:space="preserve">        Ĩ[k], V[k] ← warp(I[k], T[k]), valid_mask(T[k])</w:t>
      </w:r>
      <w:r>
        <w:br/>
      </w:r>
      <w:r>
        <w:rPr>
          <w:rStyle w:val="VerbatimChar"/>
        </w:rPr>
        <w:t xml:space="preserve">        ρ[k] ← 1 − local_ncc(Ĩ[k], median_k(Ĩ), window=w)   # local residual</w:t>
      </w:r>
      <w:r>
        <w:br/>
      </w:r>
      <w:r>
        <w:rPr>
          <w:rStyle w:val="VerbatimChar"/>
        </w:rPr>
        <w:t xml:space="preserve">        c[k] ← exp(−ρ[k]² / (2 σρ²))</w:t>
      </w:r>
      <w:r>
        <w:br/>
      </w:r>
      <w:r>
        <w:rPr>
          <w:rStyle w:val="VerbatimChar"/>
        </w:rPr>
        <w:t xml:space="preserve">        if pitch_ambiguity(I[ref], T[k]) or mean(ρ[k]) &gt; ρ_max: flag image k (exclude or review)</w:t>
      </w:r>
      <w:r>
        <w:br/>
      </w:r>
      <w:r>
        <w:rPr>
          <w:rStyle w:val="VerbatimChar"/>
        </w:rPr>
        <w:t xml:space="preserve">    return T, Ĩ, V, c</w:t>
      </w:r>
    </w:p>
    <w:p>
      <w:pPr>
        <w:pStyle w:val="FirstParagraph"/>
      </w:pPr>
      <w:r>
        <w:t xml:space="preserve">Notes:</w:t>
      </w:r>
    </w:p>
    <w:p>
      <w:pPr>
        <w:pStyle w:val="Compact"/>
        <w:numPr>
          <w:ilvl w:val="0"/>
          <w:numId w:val="1038"/>
        </w:numPr>
      </w:pPr>
      <w:r>
        <w:rPr>
          <w:rStyle w:val="VerbatimChar"/>
        </w:rPr>
        <w:t xml:space="preserve">hp</w:t>
      </w:r>
      <w:r>
        <w:t xml:space="preserve"> </w:t>
      </w:r>
      <w:r>
        <w:t xml:space="preserve">is a high-pass filter that suppresses illumination gradients.</w:t>
      </w:r>
    </w:p>
    <w:p>
      <w:pPr>
        <w:pStyle w:val="Compact"/>
        <w:numPr>
          <w:ilvl w:val="0"/>
          <w:numId w:val="1038"/>
        </w:numPr>
      </w:pPr>
      <w:r>
        <w:rPr>
          <w:rStyle w:val="VerbatimChar"/>
        </w:rPr>
        <w:t xml:space="preserve">pitch_ambiguity</w:t>
      </w:r>
      <w:r>
        <w:t xml:space="preserve"> </w:t>
      </w:r>
      <w:r>
        <w:t xml:space="preserve">tests whether shifting by one layout period gives a near-equal correlation peak. If so, the group needs fiducials or a design-anchored reference.</w:t>
      </w:r>
    </w:p>
    <w:p>
      <w:pPr>
        <w:pStyle w:val="Compact"/>
        <w:numPr>
          <w:ilvl w:val="0"/>
          <w:numId w:val="1038"/>
        </w:numPr>
      </w:pPr>
      <w:r>
        <w:rPr>
          <w:i/>
          <w:iCs/>
        </w:rPr>
        <w:t xml:space="preserve">Initial values:</w:t>
      </w:r>
      <w:r>
        <w:t xml:space="preserve"> </w:t>
      </w:r>
      <w:r>
        <w:t xml:space="preserve">upsample factor 20 (1/20 px), window</w:t>
      </w:r>
      <w:r>
        <w:t xml:space="preserve"> </w:t>
      </w:r>
      <w:r>
        <w:rPr>
          <w:i/>
          <w:iCs/>
        </w:rPr>
        <w:t xml:space="preserve">w</w:t>
      </w:r>
      <w:r>
        <w:t xml:space="preserve"> </w:t>
      </w:r>
      <w:r>
        <w:t xml:space="preserve">= 15 px, σ_ρ = 0.2.</w:t>
      </w:r>
    </w:p>
    <w:bookmarkEnd w:id="71"/>
    <w:bookmarkStart w:id="72" w:name="X7c87e2e1259aada74c6099b516017039e3cb702"/>
    <w:p>
      <w:pPr>
        <w:pStyle w:val="Heading2"/>
      </w:pPr>
      <w:r>
        <w:t xml:space="preserve">G.2 Defect probabilities from each evidence source</w:t>
      </w:r>
    </w:p>
    <w:p>
      <w:pPr>
        <w:pStyle w:val="FirstParagraph"/>
      </w:pPr>
      <w:r>
        <w:rPr>
          <w:b/>
          <w:bCs/>
        </w:rPr>
        <w:t xml:space="preserve">Cross-die robust deviation (no learning).</w:t>
      </w:r>
      <w:r>
        <w:t xml:space="preserve"> </w:t>
      </w:r>
      <w:r>
        <w:t xml:space="preserve">With registered, photometrically corrected observations</w:t>
      </w:r>
      <w:r>
        <w:t xml:space="preserve"> </w:t>
      </w:r>
      <m:oMath>
        <m:sSub>
          <m:e>
            <m:r>
              <m:t>y</m:t>
            </m:r>
          </m:e>
          <m:sub>
            <m:r>
              <m:t>k</m:t>
            </m:r>
          </m:sub>
        </m:sSub>
        <m:d>
          <m:dPr>
            <m:begChr m:val="("/>
            <m:sepChr m:val=""/>
            <m:endChr m:val=")"/>
            <m:grow/>
          </m:dPr>
          <m:e>
            <m:r>
              <m:rPr>
                <m:sty m:val="b"/>
              </m:rPr>
              <m:t>x</m:t>
            </m:r>
          </m:e>
        </m:d>
      </m:oMath>
      <w:r>
        <w:t xml:space="preserve">:</w:t>
      </w:r>
    </w:p>
    <w:p>
      <w:pPr>
        <w:pStyle w:val="BodyText"/>
      </w:pPr>
      <m:oMathPara>
        <m:oMathParaPr>
          <m:jc m:val="center"/>
        </m:oMathParaPr>
        <m:oMath>
          <m:r>
            <m:t>m</m:t>
          </m:r>
          <m:d>
            <m:dPr>
              <m:begChr m:val="("/>
              <m:sepChr m:val=""/>
              <m:endChr m:val=")"/>
              <m:grow/>
            </m:dPr>
            <m:e>
              <m:r>
                <m:rPr>
                  <m:sty m:val="b"/>
                </m:rPr>
                <m:t>x</m:t>
              </m:r>
            </m:e>
          </m:d>
          <m:r>
            <m:rPr>
              <m:sty m:val="p"/>
            </m:rPr>
            <m:t>=</m:t>
          </m:r>
          <m:limLow>
            <m:e>
              <m:r>
                <m:rPr>
                  <m:sty m:val="p"/>
                </m:rPr>
                <m:t>median</m:t>
              </m:r>
            </m:e>
            <m:lim>
              <m:r>
                <m:t>k</m:t>
              </m:r>
              <m:r>
                <m:rPr>
                  <m:sty m:val="p"/>
                </m:rPr>
                <m:t>:</m:t>
              </m:r>
              <m:r>
                <m:t> </m:t>
              </m:r>
              <m:sSub>
                <m:e>
                  <m:r>
                    <m:t>V</m:t>
                  </m:r>
                </m:e>
                <m:sub>
                  <m:r>
                    <m:t>k</m:t>
                  </m:r>
                </m:sub>
              </m:sSub>
              <m:d>
                <m:dPr>
                  <m:begChr m:val="("/>
                  <m:sepChr m:val=""/>
                  <m:endChr m:val=")"/>
                  <m:grow/>
                </m:dPr>
                <m:e>
                  <m:r>
                    <m:rPr>
                      <m:sty m:val="b"/>
                    </m:rPr>
                    <m:t>x</m:t>
                  </m:r>
                </m:e>
              </m:d>
              <m:r>
                <m:rPr>
                  <m:sty m:val="p"/>
                </m:rPr>
                <m:t>=</m:t>
              </m:r>
              <m:r>
                <m:t>1</m:t>
              </m:r>
            </m:lim>
          </m:limLow>
          <m:sSub>
            <m:e>
              <m:r>
                <m:t>y</m:t>
              </m:r>
            </m:e>
            <m:sub>
              <m:r>
                <m:t>k</m:t>
              </m:r>
            </m:sub>
          </m:sSub>
          <m:d>
            <m:dPr>
              <m:begChr m:val="("/>
              <m:sepChr m:val=""/>
              <m:endChr m:val=")"/>
              <m:grow/>
            </m:dPr>
            <m:e>
              <m:r>
                <m:rPr>
                  <m:sty m:val="b"/>
                </m:rPr>
                <m:t>x</m:t>
              </m:r>
            </m:e>
          </m:d>
          <m:r>
            <m:rPr>
              <m:sty m:val="p"/>
            </m:rPr>
            <m:t>,</m:t>
          </m:r>
          <m:r>
            <m:t>  </m:t>
          </m:r>
          <m:r>
            <m:t>s</m:t>
          </m:r>
          <m:d>
            <m:dPr>
              <m:begChr m:val="("/>
              <m:sepChr m:val=""/>
              <m:endChr m:val=")"/>
              <m:grow/>
            </m:dPr>
            <m:e>
              <m:r>
                <m:rPr>
                  <m:sty m:val="b"/>
                </m:rPr>
                <m:t>x</m:t>
              </m:r>
            </m:e>
          </m:d>
          <m:r>
            <m:rPr>
              <m:sty m:val="p"/>
            </m:rPr>
            <m:t>=</m:t>
          </m:r>
          <m:r>
            <m:t>1.4826</m:t>
          </m:r>
          <m:r>
            <m:t> </m:t>
          </m:r>
          <m:limLow>
            <m:e>
              <m:r>
                <m:rPr>
                  <m:sty m:val="p"/>
                </m:rPr>
                <m:t>median</m:t>
              </m:r>
            </m:e>
            <m:lim>
              <m:r>
                <m:t>k</m:t>
              </m:r>
            </m:lim>
          </m:limLow>
          <m:d>
            <m:dPr>
              <m:begChr m:val="|"/>
              <m:sepChr m:val=""/>
              <m:endChr m:val="|"/>
              <m:grow/>
            </m:dPr>
            <m:e>
              <m:sSub>
                <m:e>
                  <m:r>
                    <m:t>y</m:t>
                  </m:r>
                </m:e>
                <m:sub>
                  <m:r>
                    <m:t>k</m:t>
                  </m:r>
                </m:sub>
              </m:sSub>
              <m:d>
                <m:dPr>
                  <m:begChr m:val="("/>
                  <m:sepChr m:val=""/>
                  <m:endChr m:val=")"/>
                  <m:grow/>
                </m:dPr>
                <m:e>
                  <m:r>
                    <m:rPr>
                      <m:sty m:val="b"/>
                    </m:rPr>
                    <m:t>x</m:t>
                  </m:r>
                </m:e>
              </m:d>
              <m:r>
                <m:rPr>
                  <m:sty m:val="p"/>
                </m:rPr>
                <m:t>−</m:t>
              </m:r>
              <m:r>
                <m:t>m</m:t>
              </m:r>
              <m:d>
                <m:dPr>
                  <m:begChr m:val="("/>
                  <m:sepChr m:val=""/>
                  <m:endChr m:val=")"/>
                  <m:grow/>
                </m:dPr>
                <m:e>
                  <m:r>
                    <m:rPr>
                      <m:sty m:val="b"/>
                    </m:rPr>
                    <m:t>x</m:t>
                  </m:r>
                </m:e>
              </m:d>
            </m:e>
          </m:d>
          <m:r>
            <m:rPr>
              <m:sty m:val="p"/>
            </m:rPr>
            <m:t>,</m:t>
          </m:r>
        </m:oMath>
      </m:oMathPara>
    </w:p>
    <w:p>
      <w:pPr>
        <w:pStyle w:val="FirstParagraph"/>
      </w:pPr>
      <m:oMathPara>
        <m:oMathParaPr>
          <m:jc m:val="center"/>
        </m:oMathParaPr>
        <m:oMath>
          <m:sSub>
            <m:e>
              <m:r>
                <m:t>z</m:t>
              </m:r>
            </m:e>
            <m:sub>
              <m:r>
                <m:t>k</m:t>
              </m:r>
            </m:sub>
          </m:sSub>
          <m:d>
            <m:dPr>
              <m:begChr m:val="("/>
              <m:sepChr m:val=""/>
              <m:endChr m:val=")"/>
              <m:grow/>
            </m:dPr>
            <m:e>
              <m:r>
                <m:rPr>
                  <m:sty m:val="b"/>
                </m:rPr>
                <m:t>x</m:t>
              </m:r>
            </m:e>
          </m:d>
          <m:r>
            <m:rPr>
              <m:sty m:val="p"/>
            </m:rPr>
            <m:t>=</m:t>
          </m:r>
          <m:f>
            <m:fPr>
              <m:type m:val="bar"/>
            </m:fPr>
            <m:num>
              <m:d>
                <m:dPr>
                  <m:begChr m:val="|"/>
                  <m:sepChr m:val=""/>
                  <m:endChr m:val="|"/>
                  <m:grow/>
                </m:dPr>
                <m:e>
                  <m:sSub>
                    <m:e>
                      <m:r>
                        <m:t>y</m:t>
                      </m:r>
                    </m:e>
                    <m:sub>
                      <m:r>
                        <m:t>k</m:t>
                      </m:r>
                    </m:sub>
                  </m:sSub>
                  <m:d>
                    <m:dPr>
                      <m:begChr m:val="("/>
                      <m:sepChr m:val=""/>
                      <m:endChr m:val=")"/>
                      <m:grow/>
                    </m:dPr>
                    <m:e>
                      <m:r>
                        <m:rPr>
                          <m:sty m:val="b"/>
                        </m:rPr>
                        <m:t>x</m:t>
                      </m:r>
                    </m:e>
                  </m:d>
                  <m:r>
                    <m:rPr>
                      <m:sty m:val="p"/>
                    </m:rPr>
                    <m:t>−</m:t>
                  </m:r>
                  <m:r>
                    <m:t>m</m:t>
                  </m:r>
                  <m:d>
                    <m:dPr>
                      <m:begChr m:val="("/>
                      <m:sepChr m:val=""/>
                      <m:endChr m:val=")"/>
                      <m:grow/>
                    </m:dPr>
                    <m:e>
                      <m:r>
                        <m:rPr>
                          <m:sty m:val="b"/>
                        </m:rPr>
                        <m:t>x</m:t>
                      </m:r>
                    </m:e>
                  </m:d>
                </m:e>
              </m:d>
            </m:num>
            <m:den>
              <m:r>
                <m:rPr>
                  <m:sty m:val="p"/>
                </m:rPr>
                <m:t>max</m:t>
              </m:r>
              <m:d>
                <m:dPr>
                  <m:begChr m:val="("/>
                  <m:sepChr m:val=""/>
                  <m:endChr m:val=")"/>
                  <m:grow/>
                </m:dPr>
                <m:e>
                  <m:r>
                    <m:t>s</m:t>
                  </m:r>
                  <m:d>
                    <m:dPr>
                      <m:begChr m:val="("/>
                      <m:sepChr m:val=""/>
                      <m:endChr m:val=")"/>
                      <m:grow/>
                    </m:dPr>
                    <m:e>
                      <m:r>
                        <m:rPr>
                          <m:sty m:val="b"/>
                        </m:rPr>
                        <m:t>x</m:t>
                      </m:r>
                    </m:e>
                  </m:d>
                  <m:r>
                    <m:rPr>
                      <m:sty m:val="p"/>
                    </m:rPr>
                    <m:t>,</m:t>
                  </m:r>
                  <m:r>
                    <m:t> </m:t>
                  </m:r>
                  <m:sSub>
                    <m:e>
                      <m:r>
                        <m:t>s</m:t>
                      </m:r>
                    </m:e>
                    <m:sub>
                      <m:r>
                        <m:t>0</m:t>
                      </m:r>
                    </m:sub>
                  </m:sSub>
                </m:e>
              </m:d>
            </m:den>
          </m:f>
          <m:r>
            <m:rPr>
              <m:sty m:val="p"/>
            </m:rPr>
            <m:t>.</m:t>
          </m:r>
        </m:oMath>
      </m:oMathPara>
    </w:p>
    <w:p>
      <w:pPr>
        <w:pStyle w:val="FirstParagraph"/>
      </w:pPr>
      <w:r>
        <w:t xml:space="preserve">What the symbols mean:</w:t>
      </w:r>
    </w:p>
    <w:p>
      <w:pPr>
        <w:pStyle w:val="Compact"/>
        <w:numPr>
          <w:ilvl w:val="0"/>
          <w:numId w:val="1039"/>
        </w:numPr>
      </w:pPr>
      <m:oMath>
        <m:r>
          <m:t>m</m:t>
        </m:r>
      </m:oMath>
      <w:r>
        <w:t xml:space="preserve"> </w:t>
      </w:r>
      <w:r>
        <w:t xml:space="preserve">is the per-pixel median over the dies.</w:t>
      </w:r>
    </w:p>
    <w:p>
      <w:pPr>
        <w:pStyle w:val="Compact"/>
        <w:numPr>
          <w:ilvl w:val="0"/>
          <w:numId w:val="1039"/>
        </w:numPr>
      </w:pPr>
      <m:oMath>
        <m:r>
          <m:t>s</m:t>
        </m:r>
      </m:oMath>
      <w:r>
        <w:t xml:space="preserve"> </w:t>
      </w:r>
      <w:r>
        <w:t xml:space="preserve">is the median absolute deviation (MAD). The factor 1.4826 makes it estimate a standard deviation for Gaussian noise.</w:t>
      </w:r>
    </w:p>
    <w:p>
      <w:pPr>
        <w:pStyle w:val="Compact"/>
        <w:numPr>
          <w:ilvl w:val="0"/>
          <w:numId w:val="1039"/>
        </w:numPr>
      </w:pPr>
      <m:oMath>
        <m:sSub>
          <m:e>
            <m:r>
              <m:t>s</m:t>
            </m:r>
          </m:e>
          <m:sub>
            <m:r>
              <m:t>0</m:t>
            </m:r>
          </m:sub>
        </m:sSub>
      </m:oMath>
      <w:r>
        <w:t xml:space="preserve"> </w:t>
      </w:r>
      <w:r>
        <w:t xml:space="preserve">is a floor equal to the global noise level, so that flat regions (where</w:t>
      </w:r>
      <w:r>
        <w:t xml:space="preserve"> </w:t>
      </w:r>
      <m:oMath>
        <m:r>
          <m:t>s</m:t>
        </m:r>
        <m:r>
          <m:rPr>
            <m:sty m:val="p"/>
          </m:rPr>
          <m:t>≈</m:t>
        </m:r>
        <m:r>
          <m:t>0</m:t>
        </m:r>
      </m:oMath>
      <w:r>
        <w:t xml:space="preserve">) do not inflate</w:t>
      </w:r>
      <w:r>
        <w:t xml:space="preserve"> </w:t>
      </w:r>
      <m:oMath>
        <m:sSub>
          <m:e>
            <m:r>
              <m:t>z</m:t>
            </m:r>
          </m:e>
          <m:sub>
            <m:r>
              <m:t>k</m:t>
            </m:r>
          </m:sub>
        </m:sSub>
      </m:oMath>
      <w:r>
        <w:t xml:space="preserve">.</w:t>
      </w:r>
    </w:p>
    <w:p>
      <w:pPr>
        <w:pStyle w:val="Compact"/>
        <w:numPr>
          <w:ilvl w:val="0"/>
          <w:numId w:val="1039"/>
        </w:numPr>
      </w:pPr>
      <m:oMath>
        <m:sSub>
          <m:e>
            <m:r>
              <m:t>z</m:t>
            </m:r>
          </m:e>
          <m:sub>
            <m:r>
              <m:t>k</m:t>
            </m:r>
          </m:sub>
        </m:sSub>
      </m:oMath>
      <w:r>
        <w:t xml:space="preserve"> </w:t>
      </w:r>
      <w:r>
        <w:t xml:space="preserve">says how many noise-units die</w:t>
      </w:r>
      <w:r>
        <w:t xml:space="preserve"> </w:t>
      </w:r>
      <m:oMath>
        <m:r>
          <m:t>k</m:t>
        </m:r>
      </m:oMath>
      <w:r>
        <w:t xml:space="preserve"> </w:t>
      </w:r>
      <w:r>
        <w:t xml:space="preserve">is away from the consensus.</w:t>
      </w:r>
    </w:p>
    <w:p>
      <w:pPr>
        <w:pStyle w:val="FirstParagraph"/>
      </w:pPr>
      <w:r>
        <w:rPr>
          <w:b/>
          <w:bCs/>
        </w:rPr>
        <w:t xml:space="preserve">Recommendation.</w:t>
      </w:r>
      <w:r>
        <w:t xml:space="preserve"> </w:t>
      </w:r>
      <w:r>
        <w:t xml:space="preserve">Compute</w:t>
      </w:r>
      <w:r>
        <w:t xml:space="preserve"> </w:t>
      </w:r>
      <m:oMath>
        <m:sSub>
          <m:e>
            <m:r>
              <m:t>z</m:t>
            </m:r>
          </m:e>
          <m:sub>
            <m:r>
              <m:t>k</m:t>
            </m:r>
          </m:sub>
        </m:sSub>
      </m:oMath>
      <w:r>
        <w:t xml:space="preserve"> </w:t>
      </w:r>
      <w:r>
        <w:t xml:space="preserve">on lightly smoothed images, or as a patch-level statistic, so that sub-pixel misregistration at edges is not mistaken for a defect.</w:t>
      </w:r>
    </w:p>
    <w:p>
      <w:pPr>
        <w:pStyle w:val="BodyText"/>
      </w:pPr>
      <w:r>
        <w:rPr>
          <w:b/>
          <w:bCs/>
        </w:rPr>
        <w:t xml:space="preserve">Learned evidence.</w:t>
      </w:r>
      <w:r>
        <w:t xml:space="preserve"> </w:t>
      </w:r>
      <m:oMath>
        <m:sSubSup>
          <m:e>
            <m:acc>
              <m:accPr>
                <m:chr m:val="̂"/>
              </m:accPr>
              <m:e>
                <m:r>
                  <m:t>p</m:t>
                </m:r>
              </m:e>
            </m:acc>
          </m:e>
          <m:sub>
            <m:r>
              <m:t>k</m:t>
            </m:r>
          </m:sub>
          <m:sup>
            <m:r>
              <m:rPr>
                <m:nor/>
              </m:rPr>
              <m:t>seg</m:t>
            </m:r>
          </m:sup>
        </m:sSubSup>
        <m:d>
          <m:dPr>
            <m:begChr m:val="("/>
            <m:sepChr m:val=""/>
            <m:endChr m:val=")"/>
            <m:grow/>
          </m:dPr>
          <m:e>
            <m:r>
              <m:rPr>
                <m:sty m:val="b"/>
              </m:rPr>
              <m:t>x</m:t>
            </m:r>
          </m:e>
        </m:d>
      </m:oMath>
      <w:r>
        <w:t xml:space="preserve"> </w:t>
      </w:r>
      <w:r>
        <w:t xml:space="preserve">from a U-Net, or an anomaly score</w:t>
      </w:r>
      <w:r>
        <w:t xml:space="preserve"> </w:t>
      </w:r>
      <m:oMath>
        <m:sSub>
          <m:e>
            <m:r>
              <m:t>a</m:t>
            </m:r>
          </m:e>
          <m:sub>
            <m:r>
              <m:t>k</m:t>
            </m:r>
          </m:sub>
        </m:sSub>
        <m:d>
          <m:dPr>
            <m:begChr m:val="("/>
            <m:sepChr m:val=""/>
            <m:endChr m:val=")"/>
            <m:grow/>
          </m:dPr>
          <m:e>
            <m:r>
              <m:rPr>
                <m:sty m:val="b"/>
              </m:rPr>
              <m:t>x</m:t>
            </m:r>
          </m:e>
        </m:d>
      </m:oMath>
      <w:r>
        <w:t xml:space="preserve"> </w:t>
      </w:r>
      <w:r>
        <w:t xml:space="preserve">from PatchCore/PaDiM mapped to a probability by a calibration function fitted on validation data:</w:t>
      </w:r>
    </w:p>
    <w:p>
      <w:pPr>
        <w:pStyle w:val="BodyText"/>
      </w:pPr>
      <m:oMathPara>
        <m:oMathParaPr>
          <m:jc m:val="center"/>
        </m:oMathParaPr>
        <m:oMath>
          <m:sSubSup>
            <m:e>
              <m:acc>
                <m:accPr>
                  <m:chr m:val="̂"/>
                </m:accPr>
                <m:e>
                  <m:r>
                    <m:t>p</m:t>
                  </m:r>
                </m:e>
              </m:acc>
            </m:e>
            <m:sub>
              <m:r>
                <m:t>k</m:t>
              </m:r>
            </m:sub>
            <m:sup>
              <m:r>
                <m:rPr>
                  <m:nor/>
                </m:rPr>
                <m:t>anom</m:t>
              </m:r>
            </m:sup>
          </m:sSubSup>
          <m:d>
            <m:dPr>
              <m:begChr m:val="("/>
              <m:sepChr m:val=""/>
              <m:endChr m:val=")"/>
              <m:grow/>
            </m:dPr>
            <m:e>
              <m:r>
                <m:rPr>
                  <m:sty m:val="b"/>
                </m:rPr>
                <m:t>x</m:t>
              </m:r>
            </m:e>
          </m:d>
          <m:r>
            <m:rPr>
              <m:sty m:val="p"/>
            </m:rPr>
            <m:t>=</m:t>
          </m:r>
          <m:r>
            <m:t>σ</m:t>
          </m:r>
          <m:r>
            <m:t>​</m:t>
          </m:r>
          <m:d>
            <m:dPr>
              <m:begChr m:val="("/>
              <m:sepChr m:val=""/>
              <m:endChr m:val=")"/>
              <m:grow/>
            </m:dPr>
            <m:e>
              <m:d>
                <m:dPr>
                  <m:begChr m:val="("/>
                  <m:sepChr m:val=""/>
                  <m:endChr m:val=")"/>
                  <m:grow/>
                </m:dPr>
                <m:e>
                  <m:sSub>
                    <m:e>
                      <m:r>
                        <m:t>a</m:t>
                      </m:r>
                    </m:e>
                    <m:sub>
                      <m:r>
                        <m:t>k</m:t>
                      </m:r>
                    </m:sub>
                  </m:sSub>
                  <m:d>
                    <m:dPr>
                      <m:begChr m:val="("/>
                      <m:sepChr m:val=""/>
                      <m:endChr m:val=")"/>
                      <m:grow/>
                    </m:dPr>
                    <m:e>
                      <m:r>
                        <m:rPr>
                          <m:sty m:val="b"/>
                        </m:rPr>
                        <m:t>x</m:t>
                      </m:r>
                    </m:e>
                  </m:d>
                  <m:r>
                    <m:rPr>
                      <m:sty m:val="p"/>
                    </m:rPr>
                    <m:t>−</m:t>
                  </m:r>
                  <m:sSub>
                    <m:e>
                      <m:r>
                        <m:t>μ</m:t>
                      </m:r>
                    </m:e>
                    <m:sub>
                      <m:r>
                        <m:t>a</m:t>
                      </m:r>
                    </m:sub>
                  </m:sSub>
                </m:e>
              </m:d>
              <m:r>
                <m:rPr>
                  <m:sty m:val="p"/>
                </m:rPr>
                <m:t>/</m:t>
              </m:r>
              <m:sSub>
                <m:e>
                  <m:r>
                    <m:t>τ</m:t>
                  </m:r>
                </m:e>
                <m:sub>
                  <m:r>
                    <m:t>a</m:t>
                  </m:r>
                </m:sub>
              </m:sSub>
            </m:e>
          </m:d>
          <m:r>
            <m:rPr>
              <m:sty m:val="p"/>
            </m:rPr>
            <m:t>,</m:t>
          </m:r>
        </m:oMath>
      </m:oMathPara>
    </w:p>
    <w:p>
      <w:pPr>
        <w:pStyle w:val="FirstParagraph"/>
      </w:pPr>
      <w:r>
        <w:t xml:space="preserve">where</w:t>
      </w:r>
      <w:r>
        <w:t xml:space="preserve"> </w:t>
      </w:r>
      <m:oMath>
        <m:r>
          <m:t>σ</m:t>
        </m:r>
      </m:oMath>
      <w:r>
        <w:t xml:space="preserve"> </w:t>
      </w:r>
      <w:r>
        <w:t xml:space="preserve">is the logistic function and</w:t>
      </w:r>
      <w:r>
        <w:t xml:space="preserve"> </w:t>
      </w:r>
      <m:oMath>
        <m:sSub>
          <m:e>
            <m:r>
              <m:t>μ</m:t>
            </m:r>
          </m:e>
          <m:sub>
            <m:r>
              <m:t>a</m:t>
            </m:r>
          </m:sub>
        </m:sSub>
        <m:r>
          <m:rPr>
            <m:sty m:val="p"/>
          </m:rPr>
          <m:t>,</m:t>
        </m:r>
        <m:sSub>
          <m:e>
            <m:r>
              <m:t>τ</m:t>
            </m:r>
          </m:e>
          <m:sub>
            <m:r>
              <m:t>a</m:t>
            </m:r>
          </m:sub>
        </m:sSub>
      </m:oMath>
      <w:r>
        <w:t xml:space="preserve"> </w:t>
      </w:r>
      <w:r>
        <w:t xml:space="preserve">are fitted. Isotonic regression is an alternative.</w:t>
      </w:r>
    </w:p>
    <w:p>
      <w:pPr>
        <w:pStyle w:val="BodyText"/>
      </w:pPr>
      <w:r>
        <w:rPr>
          <w:b/>
          <w:bCs/>
        </w:rPr>
        <w:t xml:space="preserve">Combined defect probability.</w:t>
      </w:r>
      <w:r>
        <w:t xml:space="preserve"> </w:t>
      </w:r>
      <w:r>
        <w:t xml:space="preserve">A noisy-OR keeps the most alarming source:</w:t>
      </w:r>
    </w:p>
    <w:p>
      <w:pPr>
        <w:pStyle w:val="BodyText"/>
      </w:pPr>
      <m:oMathPara>
        <m:oMathParaPr>
          <m:jc m:val="center"/>
        </m:oMathParaPr>
        <m:oMath>
          <m:sSub>
            <m:e>
              <m:acc>
                <m:accPr>
                  <m:chr m:val="̂"/>
                </m:accPr>
                <m:e>
                  <m:r>
                    <m:t>p</m:t>
                  </m:r>
                </m:e>
              </m:acc>
            </m:e>
            <m:sub>
              <m:r>
                <m:t>k</m:t>
              </m:r>
            </m:sub>
          </m:sSub>
          <m:d>
            <m:dPr>
              <m:begChr m:val="("/>
              <m:sepChr m:val=""/>
              <m:endChr m:val=")"/>
              <m:grow/>
            </m:dPr>
            <m:e>
              <m:r>
                <m:rPr>
                  <m:sty m:val="b"/>
                </m:rPr>
                <m:t>x</m:t>
              </m:r>
            </m:e>
          </m:d>
          <m:r>
            <m:rPr>
              <m:sty m:val="p"/>
            </m:rPr>
            <m:t>=</m:t>
          </m:r>
          <m:r>
            <m:t>1</m:t>
          </m:r>
          <m:r>
            <m:rPr>
              <m:sty m:val="p"/>
            </m:rPr>
            <m:t>−</m:t>
          </m:r>
          <m:d>
            <m:dPr>
              <m:begChr m:val="("/>
              <m:sepChr m:val=""/>
              <m:endChr m:val=")"/>
              <m:grow/>
            </m:dPr>
            <m:e>
              <m:r>
                <m:t>1</m:t>
              </m:r>
              <m:r>
                <m:rPr>
                  <m:sty m:val="p"/>
                </m:rPr>
                <m:t>−</m:t>
              </m:r>
              <m:sSubSup>
                <m:e>
                  <m:acc>
                    <m:accPr>
                      <m:chr m:val="̂"/>
                    </m:accPr>
                    <m:e>
                      <m:r>
                        <m:t>p</m:t>
                      </m:r>
                    </m:e>
                  </m:acc>
                </m:e>
                <m:sub>
                  <m:r>
                    <m:t>k</m:t>
                  </m:r>
                </m:sub>
                <m:sup>
                  <m:r>
                    <m:rPr>
                      <m:nor/>
                    </m:rPr>
                    <m:t>learn</m:t>
                  </m:r>
                </m:sup>
              </m:sSubSup>
              <m:d>
                <m:dPr>
                  <m:begChr m:val="("/>
                  <m:sepChr m:val=""/>
                  <m:endChr m:val=")"/>
                  <m:grow/>
                </m:dPr>
                <m:e>
                  <m:r>
                    <m:rPr>
                      <m:sty m:val="b"/>
                    </m:rPr>
                    <m:t>x</m:t>
                  </m:r>
                </m:e>
              </m:d>
            </m:e>
          </m:d>
          <m:d>
            <m:dPr>
              <m:begChr m:val="("/>
              <m:sepChr m:val=""/>
              <m:endChr m:val=")"/>
              <m:grow/>
            </m:dPr>
            <m:e>
              <m:r>
                <m:t>1</m:t>
              </m:r>
              <m:r>
                <m:rPr>
                  <m:sty m:val="p"/>
                </m:rPr>
                <m:t>−</m:t>
              </m:r>
              <m:sSubSup>
                <m:e>
                  <m:acc>
                    <m:accPr>
                      <m:chr m:val="̂"/>
                    </m:accPr>
                    <m:e>
                      <m:r>
                        <m:t>p</m:t>
                      </m:r>
                    </m:e>
                  </m:acc>
                </m:e>
                <m:sub>
                  <m:r>
                    <m:t>k</m:t>
                  </m:r>
                </m:sub>
                <m:sup>
                  <m:r>
                    <m:rPr>
                      <m:nor/>
                    </m:rPr>
                    <m:t>cons</m:t>
                  </m:r>
                </m:sup>
              </m:sSubSup>
              <m:d>
                <m:dPr>
                  <m:begChr m:val="("/>
                  <m:sepChr m:val=""/>
                  <m:endChr m:val=")"/>
                  <m:grow/>
                </m:dPr>
                <m:e>
                  <m:r>
                    <m:rPr>
                      <m:sty m:val="b"/>
                    </m:rPr>
                    <m:t>x</m:t>
                  </m:r>
                </m:e>
              </m:d>
            </m:e>
          </m:d>
          <m:r>
            <m:rPr>
              <m:sty m:val="p"/>
            </m:rPr>
            <m:t>,</m:t>
          </m:r>
          <m:r>
            <m:t>  </m:t>
          </m:r>
          <m:sSubSup>
            <m:e>
              <m:acc>
                <m:accPr>
                  <m:chr m:val="̂"/>
                </m:accPr>
                <m:e>
                  <m:r>
                    <m:t>p</m:t>
                  </m:r>
                </m:e>
              </m:acc>
            </m:e>
            <m:sub>
              <m:r>
                <m:t>k</m:t>
              </m:r>
            </m:sub>
            <m:sup>
              <m:r>
                <m:rPr>
                  <m:nor/>
                </m:rPr>
                <m:t>cons</m:t>
              </m:r>
            </m:sup>
          </m:sSubSup>
          <m:d>
            <m:dPr>
              <m:begChr m:val="("/>
              <m:sepChr m:val=""/>
              <m:endChr m:val=")"/>
              <m:grow/>
            </m:dPr>
            <m:e>
              <m:r>
                <m:rPr>
                  <m:sty m:val="b"/>
                </m:rPr>
                <m:t>x</m:t>
              </m:r>
            </m:e>
          </m:d>
          <m:r>
            <m:rPr>
              <m:sty m:val="p"/>
            </m:rPr>
            <m:t>=</m:t>
          </m:r>
          <m:r>
            <m:t>1</m:t>
          </m:r>
          <m:r>
            <m:rPr>
              <m:sty m:val="p"/>
            </m:rPr>
            <m:t>−</m:t>
          </m:r>
          <m:r>
            <m:rPr>
              <m:sty m:val="p"/>
            </m:rPr>
            <m:t>exp</m:t>
          </m:r>
          <m:r>
            <m:t>​</m:t>
          </m:r>
          <m:d>
            <m:dPr>
              <m:begChr m:val="("/>
              <m:sepChr m:val=""/>
              <m:endChr m:val=")"/>
              <m:grow/>
            </m:dPr>
            <m:e>
              <m:r>
                <m:rPr>
                  <m:sty m:val="p"/>
                </m:rPr>
                <m:t>−</m:t>
              </m:r>
              <m:sSub>
                <m:e>
                  <m:r>
                    <m:t>z</m:t>
                  </m:r>
                </m:e>
                <m:sub>
                  <m:r>
                    <m:t>k</m:t>
                  </m:r>
                </m:sub>
              </m:sSub>
              <m:sSup>
                <m:e>
                  <m:d>
                    <m:dPr>
                      <m:begChr m:val="("/>
                      <m:sepChr m:val=""/>
                      <m:endChr m:val=")"/>
                      <m:grow/>
                    </m:dPr>
                    <m:e>
                      <m:r>
                        <m:rPr>
                          <m:sty m:val="b"/>
                        </m:rPr>
                        <m:t>x</m:t>
                      </m:r>
                    </m:e>
                  </m:d>
                </m:e>
                <m:sup>
                  <m:r>
                    <m:t>2</m:t>
                  </m:r>
                </m:sup>
              </m:sSup>
              <m:r>
                <m:rPr>
                  <m:sty m:val="p"/>
                </m:rPr>
                <m:t>/</m:t>
              </m:r>
              <m:r>
                <m:t>2</m:t>
              </m:r>
              <m:sSup>
                <m:e>
                  <m:r>
                    <m:t>κ</m:t>
                  </m:r>
                </m:e>
                <m:sup>
                  <m:r>
                    <m:t>2</m:t>
                  </m:r>
                </m:sup>
              </m:sSup>
            </m:e>
          </m:d>
          <m:r>
            <m:rPr>
              <m:sty m:val="p"/>
            </m:rPr>
            <m:t>,</m:t>
          </m:r>
        </m:oMath>
      </m:oMathPara>
    </w:p>
    <w:p>
      <w:pPr>
        <w:pStyle w:val="FirstParagraph"/>
      </w:pPr>
      <w:r>
        <w:t xml:space="preserve">with</w:t>
      </w:r>
      <w:r>
        <w:t xml:space="preserve"> </w:t>
      </w:r>
      <m:oMath>
        <m:r>
          <m:t>κ</m:t>
        </m:r>
      </m:oMath>
      <w:r>
        <w:t xml:space="preserve"> </w:t>
      </w:r>
      <w:r>
        <w:t xml:space="preserve">(initial value 3) controlling how many noise-units count as</w:t>
      </w:r>
      <w:r>
        <w:t xml:space="preserve"> </w:t>
      </w:r>
      <w:r>
        <w:t xml:space="preserve">“</w:t>
      </w:r>
      <w:r>
        <w:t xml:space="preserve">inconsistent</w:t>
      </w:r>
      <w:r>
        <w:t xml:space="preserve">”</w:t>
      </w:r>
      <w:r>
        <w:t xml:space="preserve">. Small mask post-processing follows: morphological opening to remove isolated pixels, and dilation by</w:t>
      </w:r>
      <w:r>
        <w:t xml:space="preserve"> </w:t>
      </w:r>
      <w:r>
        <w:rPr>
          <w:i/>
          <w:iCs/>
        </w:rPr>
        <w:t xml:space="preserve">r</w:t>
      </w:r>
      <w:r>
        <w:t xml:space="preserve"> </w:t>
      </w:r>
      <w:r>
        <w:t xml:space="preserve">px (initial 2) so that defect borders are excluded.</w:t>
      </w:r>
    </w:p>
    <w:bookmarkEnd w:id="72"/>
    <w:bookmarkStart w:id="73" w:name="g.3-reliability-weights-and-support"/>
    <w:p>
      <w:pPr>
        <w:pStyle w:val="Heading2"/>
      </w:pPr>
      <w:r>
        <w:t xml:space="preserve">G.3 Reliability weights and support</w:t>
      </w:r>
    </w:p>
    <w:p>
      <w:pPr>
        <w:pStyle w:val="FirstParagraph"/>
      </w:pPr>
      <m:oMathPara>
        <m:oMathParaPr>
          <m:jc m:val="center"/>
        </m:oMathParaPr>
        <m:oMath>
          <m:sSub>
            <m:e>
              <m:r>
                <m:t>w</m:t>
              </m:r>
            </m:e>
            <m:sub>
              <m:r>
                <m:t>k</m:t>
              </m:r>
            </m:sub>
          </m:sSub>
          <m:d>
            <m:dPr>
              <m:begChr m:val="("/>
              <m:sepChr m:val=""/>
              <m:endChr m:val=")"/>
              <m:grow/>
            </m:dPr>
            <m:e>
              <m:r>
                <m:rPr>
                  <m:sty m:val="b"/>
                </m:rPr>
                <m:t>x</m:t>
              </m:r>
            </m:e>
          </m:d>
          <m:r>
            <m:rPr>
              <m:sty m:val="p"/>
            </m:rPr>
            <m:t>=</m:t>
          </m:r>
          <m:sSub>
            <m:e>
              <m:r>
                <m:t>V</m:t>
              </m:r>
            </m:e>
            <m:sub>
              <m:r>
                <m:t>k</m:t>
              </m:r>
            </m:sub>
          </m:sSub>
          <m:d>
            <m:dPr>
              <m:begChr m:val="("/>
              <m:sepChr m:val=""/>
              <m:endChr m:val=")"/>
              <m:grow/>
            </m:dPr>
            <m:e>
              <m:r>
                <m:rPr>
                  <m:sty m:val="b"/>
                </m:rPr>
                <m:t>x</m:t>
              </m:r>
            </m:e>
          </m:d>
          <m:r>
            <m:rPr>
              <m:sty m:val="p"/>
            </m:rPr>
            <m:t>⋅</m:t>
          </m:r>
          <m:d>
            <m:dPr>
              <m:begChr m:val="("/>
              <m:sepChr m:val=""/>
              <m:endChr m:val=")"/>
              <m:grow/>
            </m:dPr>
            <m:e>
              <m:r>
                <m:t>1</m:t>
              </m:r>
              <m:r>
                <m:rPr>
                  <m:sty m:val="p"/>
                </m:rPr>
                <m:t>−</m:t>
              </m:r>
              <m:sSub>
                <m:e>
                  <m:acc>
                    <m:accPr>
                      <m:chr m:val="̂"/>
                    </m:accPr>
                    <m:e>
                      <m:r>
                        <m:t>p</m:t>
                      </m:r>
                    </m:e>
                  </m:acc>
                </m:e>
                <m:sub>
                  <m:r>
                    <m:t>k</m:t>
                  </m:r>
                </m:sub>
              </m:sSub>
              <m:d>
                <m:dPr>
                  <m:begChr m:val="("/>
                  <m:sepChr m:val=""/>
                  <m:endChr m:val=")"/>
                  <m:grow/>
                </m:dPr>
                <m:e>
                  <m:r>
                    <m:rPr>
                      <m:sty m:val="b"/>
                    </m:rPr>
                    <m:t>x</m:t>
                  </m:r>
                </m:e>
              </m:d>
            </m:e>
          </m:d>
          <m:r>
            <m:rPr>
              <m:sty m:val="p"/>
            </m:rPr>
            <m:t>⋅</m:t>
          </m:r>
          <m:sSub>
            <m:e>
              <m:r>
                <m:t>c</m:t>
              </m:r>
            </m:e>
            <m:sub>
              <m:r>
                <m:t>k</m:t>
              </m:r>
            </m:sub>
          </m:sSub>
          <m:d>
            <m:dPr>
              <m:begChr m:val="("/>
              <m:sepChr m:val=""/>
              <m:endChr m:val=")"/>
              <m:grow/>
            </m:dPr>
            <m:e>
              <m:r>
                <m:rPr>
                  <m:sty m:val="b"/>
                </m:rPr>
                <m:t>x</m:t>
              </m:r>
            </m:e>
          </m:d>
          <m:r>
            <m:rPr>
              <m:sty m:val="p"/>
            </m:rPr>
            <m:t>⋅</m:t>
          </m:r>
          <m:sSub>
            <m:e>
              <m:r>
                <m:t>q</m:t>
              </m:r>
            </m:e>
            <m:sub>
              <m:r>
                <m:t>k</m:t>
              </m:r>
            </m:sub>
          </m:sSub>
          <m:r>
            <m:rPr>
              <m:sty m:val="p"/>
            </m:rPr>
            <m:t>,</m:t>
          </m:r>
        </m:oMath>
      </m:oMathPara>
    </w:p>
    <w:p>
      <w:pPr>
        <w:pStyle w:val="Compact"/>
        <w:numPr>
          <w:ilvl w:val="0"/>
          <w:numId w:val="1040"/>
        </w:numPr>
      </w:pPr>
      <m:oMath>
        <m:sSub>
          <m:e>
            <m:r>
              <m:t>V</m:t>
            </m:r>
          </m:e>
          <m:sub>
            <m:r>
              <m:t>k</m:t>
            </m:r>
          </m:sub>
        </m:sSub>
      </m:oMath>
      <w:r>
        <w:t xml:space="preserve"> </w:t>
      </w:r>
      <w:r>
        <w:t xml:space="preserve">is image validity (0 outside the warped image);</w:t>
      </w:r>
    </w:p>
    <w:p>
      <w:pPr>
        <w:pStyle w:val="Compact"/>
        <w:numPr>
          <w:ilvl w:val="0"/>
          <w:numId w:val="1040"/>
        </w:numPr>
      </w:pPr>
      <m:oMath>
        <m:r>
          <m:t>1</m:t>
        </m:r>
        <m:r>
          <m:rPr>
            <m:sty m:val="p"/>
          </m:rPr>
          <m:t>−</m:t>
        </m:r>
        <m:sSub>
          <m:e>
            <m:acc>
              <m:accPr>
                <m:chr m:val="̂"/>
              </m:accPr>
              <m:e>
                <m:r>
                  <m:t>p</m:t>
                </m:r>
              </m:e>
            </m:acc>
          </m:e>
          <m:sub>
            <m:r>
              <m:t>k</m:t>
            </m:r>
          </m:sub>
        </m:sSub>
      </m:oMath>
      <w:r>
        <w:t xml:space="preserve"> </w:t>
      </w:r>
      <w:r>
        <w:t xml:space="preserve">is the probability that the pixel is</w:t>
      </w:r>
      <w:r>
        <w:t xml:space="preserve"> </w:t>
      </w:r>
      <w:r>
        <w:rPr>
          <w:i/>
          <w:iCs/>
        </w:rPr>
        <w:t xml:space="preserve">not</w:t>
      </w:r>
      <w:r>
        <w:t xml:space="preserve"> </w:t>
      </w:r>
      <w:r>
        <w:t xml:space="preserve">defective;</w:t>
      </w:r>
    </w:p>
    <w:p>
      <w:pPr>
        <w:pStyle w:val="Compact"/>
        <w:numPr>
          <w:ilvl w:val="0"/>
          <w:numId w:val="1040"/>
        </w:numPr>
      </w:pPr>
      <m:oMath>
        <m:sSub>
          <m:e>
            <m:r>
              <m:t>c</m:t>
            </m:r>
          </m:e>
          <m:sub>
            <m:r>
              <m:t>k</m:t>
            </m:r>
          </m:sub>
        </m:sSub>
      </m:oMath>
      <w:r>
        <w:t xml:space="preserve"> </w:t>
      </w:r>
      <w:r>
        <w:t xml:space="preserve">is local registration confidence (Section G.1);</w:t>
      </w:r>
    </w:p>
    <w:p>
      <w:pPr>
        <w:pStyle w:val="Compact"/>
        <w:numPr>
          <w:ilvl w:val="0"/>
          <w:numId w:val="1040"/>
        </w:numPr>
      </w:pPr>
      <m:oMath>
        <m:sSub>
          <m:e>
            <m:r>
              <m:t>q</m:t>
            </m:r>
          </m:e>
          <m:sub>
            <m:r>
              <m:t>k</m:t>
            </m:r>
          </m:sub>
        </m:sSub>
        <m:r>
          <m:rPr>
            <m:sty m:val="p"/>
          </m:rPr>
          <m:t>∈</m:t>
        </m:r>
        <m:d>
          <m:dPr>
            <m:begChr m:val="["/>
            <m:sepChr m:val=""/>
            <m:endChr m:val="]"/>
            <m:grow/>
          </m:dPr>
          <m:e>
            <m:r>
              <m:t>0</m:t>
            </m:r>
            <m:r>
              <m:rPr>
                <m:sty m:val="p"/>
              </m:rPr>
              <m:t>,</m:t>
            </m:r>
            <m:r>
              <m:t>1</m:t>
            </m:r>
          </m:e>
        </m:d>
      </m:oMath>
      <w:r>
        <w:t xml:space="preserve"> </w:t>
      </w:r>
      <w:r>
        <w:t xml:space="preserve">is a per-image quality score from stage 1 (initial: 1 for accepted images).</w:t>
      </w:r>
    </w:p>
    <w:p>
      <w:pPr>
        <w:pStyle w:val="FirstParagraph"/>
      </w:pPr>
      <w:r>
        <w:t xml:space="preserve">Reliability states: defective if</w:t>
      </w:r>
      <w:r>
        <w:t xml:space="preserve"> </w:t>
      </w:r>
      <m:oMath>
        <m:sSub>
          <m:e>
            <m:acc>
              <m:accPr>
                <m:chr m:val="̂"/>
              </m:accPr>
              <m:e>
                <m:r>
                  <m:t>p</m:t>
                </m:r>
              </m:e>
            </m:acc>
          </m:e>
          <m:sub>
            <m:r>
              <m:t>k</m:t>
            </m:r>
          </m:sub>
        </m:sSub>
        <m:r>
          <m:rPr>
            <m:sty m:val="p"/>
          </m:rPr>
          <m:t>≥</m:t>
        </m:r>
        <m:sSub>
          <m:e>
            <m:r>
              <m:t>τ</m:t>
            </m:r>
          </m:e>
          <m:sub>
            <m:r>
              <m:t>d</m:t>
            </m:r>
          </m:sub>
        </m:sSub>
      </m:oMath>
      <w:r>
        <w:t xml:space="preserve"> </w:t>
      </w:r>
      <w:r>
        <w:t xml:space="preserve">(initial 0.5); reliable if</w:t>
      </w:r>
      <w:r>
        <w:t xml:space="preserve"> </w:t>
      </w:r>
      <m:oMath>
        <m:sSub>
          <m:e>
            <m:r>
              <m:t>w</m:t>
            </m:r>
          </m:e>
          <m:sub>
            <m:r>
              <m:t>k</m:t>
            </m:r>
          </m:sub>
        </m:sSub>
        <m:r>
          <m:rPr>
            <m:sty m:val="p"/>
          </m:rPr>
          <m:t>≥</m:t>
        </m:r>
        <m:sSub>
          <m:e>
            <m:r>
              <m:t>τ</m:t>
            </m:r>
          </m:e>
          <m:sub>
            <m:r>
              <m:t>r</m:t>
            </m:r>
          </m:sub>
        </m:sSub>
      </m:oMath>
      <w:r>
        <w:t xml:space="preserve"> </w:t>
      </w:r>
      <w:r>
        <w:t xml:space="preserve">(initial 0.5) and not defective; otherwise uncertain. Support</w:t>
      </w:r>
      <w:r>
        <w:t xml:space="preserve"> </w:t>
      </w:r>
      <m:oMath>
        <m:r>
          <m:t>S</m:t>
        </m:r>
        <m:d>
          <m:dPr>
            <m:begChr m:val="("/>
            <m:sepChr m:val=""/>
            <m:endChr m:val=")"/>
            <m:grow/>
          </m:dPr>
          <m:e>
            <m:r>
              <m:rPr>
                <m:sty m:val="b"/>
              </m:rPr>
              <m:t>x</m:t>
            </m:r>
          </m:e>
        </m:d>
      </m:oMath>
      <w:r>
        <w:t xml:space="preserve"> </w:t>
      </w:r>
      <w:r>
        <w:t xml:space="preserve">is the count of reliable observations (Section B.5).</w:t>
      </w:r>
    </w:p>
    <w:bookmarkEnd w:id="73"/>
    <w:bookmarkStart w:id="74" w:name="g.4-robust-defect-aware-fusion"/>
    <w:p>
      <w:pPr>
        <w:pStyle w:val="Heading2"/>
      </w:pPr>
      <w:r>
        <w:t xml:space="preserve">G.4 Robust, defect-aware fusion</w:t>
      </w:r>
    </w:p>
    <w:p>
      <w:pPr>
        <w:pStyle w:val="FirstParagraph"/>
      </w:pPr>
      <w:r>
        <w:t xml:space="preserve">Let</w:t>
      </w:r>
      <w:r>
        <w:t xml:space="preserve"> </w:t>
      </w:r>
      <m:oMath>
        <m:r>
          <m:rPr>
            <m:scr m:val="script"/>
            <m:sty m:val="p"/>
          </m:rPr>
          <m:t>K</m:t>
        </m:r>
        <m:d>
          <m:dPr>
            <m:begChr m:val="("/>
            <m:sepChr m:val=""/>
            <m:endChr m:val=")"/>
            <m:grow/>
          </m:dPr>
          <m:e>
            <m:r>
              <m:rPr>
                <m:sty m:val="b"/>
              </m:rPr>
              <m:t>x</m:t>
            </m:r>
          </m:e>
        </m:d>
        <m:r>
          <m:rPr>
            <m:sty m:val="p"/>
          </m:rPr>
          <m:t>=</m:t>
        </m:r>
        <m:r>
          <m:rPr>
            <m:sty m:val="p"/>
          </m:rPr>
          <m:t>{</m:t>
        </m:r>
        <m:r>
          <m:t>k</m:t>
        </m:r>
        <m:r>
          <m:rPr>
            <m:sty m:val="p"/>
          </m:rPr>
          <m:t>:</m:t>
        </m:r>
        <m:sSub>
          <m:e>
            <m:r>
              <m:t>w</m:t>
            </m:r>
          </m:e>
          <m:sub>
            <m:r>
              <m:t>k</m:t>
            </m:r>
          </m:sub>
        </m:sSub>
        <m:d>
          <m:dPr>
            <m:begChr m:val="("/>
            <m:sepChr m:val=""/>
            <m:endChr m:val=")"/>
            <m:grow/>
          </m:dPr>
          <m:e>
            <m:r>
              <m:rPr>
                <m:sty m:val="b"/>
              </m:rPr>
              <m:t>x</m:t>
            </m:r>
          </m:e>
        </m:d>
        <m:r>
          <m:rPr>
            <m:sty m:val="p"/>
          </m:rPr>
          <m:t>≥</m:t>
        </m:r>
        <m:sSub>
          <m:e>
            <m:r>
              <m:t>τ</m:t>
            </m:r>
          </m:e>
          <m:sub>
            <m:r>
              <m:t>r</m:t>
            </m:r>
          </m:sub>
        </m:sSub>
        <m:r>
          <m:rPr>
            <m:sty m:val="p"/>
          </m:rPr>
          <m:t>}</m:t>
        </m:r>
      </m:oMath>
      <w:r>
        <w:t xml:space="preserve"> </w:t>
      </w:r>
      <w:r>
        <w:t xml:space="preserve">be the reliable dies at</w:t>
      </w:r>
      <w:r>
        <w:t xml:space="preserve"> </w:t>
      </w:r>
      <m:oMath>
        <m:r>
          <m:rPr>
            <m:sty m:val="b"/>
          </m:rPr>
          <m:t>x</m:t>
        </m:r>
      </m:oMath>
      <w:r>
        <w:t xml:space="preserve">.</w:t>
      </w:r>
    </w:p>
    <w:p>
      <w:pPr>
        <w:pStyle w:val="BodyText"/>
      </w:pPr>
      <w:r>
        <w:rPr>
          <w:b/>
          <w:bCs/>
        </w:rPr>
        <w:t xml:space="preserve">Weighted median (default).</w:t>
      </w:r>
    </w:p>
    <w:p>
      <w:pPr>
        <w:pStyle w:val="BodyText"/>
      </w:pPr>
      <m:oMathPara>
        <m:oMathParaPr>
          <m:jc m:val="center"/>
        </m:oMathParaPr>
        <m:oMath>
          <m:acc>
            <m:accPr>
              <m:chr m:val="̂"/>
            </m:accPr>
            <m:e>
              <m:r>
                <m:t>R</m:t>
              </m:r>
            </m:e>
          </m:acc>
          <m:d>
            <m:dPr>
              <m:begChr m:val="("/>
              <m:sepChr m:val=""/>
              <m:endChr m:val=")"/>
              <m:grow/>
            </m:dPr>
            <m:e>
              <m:r>
                <m:rPr>
                  <m:sty m:val="b"/>
                </m:rPr>
                <m:t>x</m:t>
              </m:r>
            </m:e>
          </m:d>
          <m:r>
            <m:rPr>
              <m:sty m:val="p"/>
            </m:rPr>
            <m:t>=</m:t>
          </m:r>
          <m:limLow>
            <m:e>
              <m:r>
                <m:rPr>
                  <m:sty m:val="p"/>
                </m:rPr>
                <m:t>arg min</m:t>
              </m:r>
            </m:e>
            <m:lim>
              <m:r>
                <m:t>r</m:t>
              </m:r>
            </m:lim>
          </m:limLow>
          <m:nary>
            <m:naryPr>
              <m:chr m:val="∑"/>
              <m:limLoc m:val="undOvr"/>
              <m:subHide m:val="off"/>
              <m:supHide m:val="on"/>
            </m:naryPr>
            <m:sub>
              <m:r>
                <m:t>k</m:t>
              </m:r>
              <m:r>
                <m:rPr>
                  <m:sty m:val="p"/>
                </m:rPr>
                <m:t>∈</m:t>
              </m:r>
              <m:r>
                <m:rPr>
                  <m:scr m:val="script"/>
                  <m:sty m:val="p"/>
                </m:rPr>
                <m:t>K</m:t>
              </m:r>
              <m:d>
                <m:dPr>
                  <m:begChr m:val="("/>
                  <m:sepChr m:val=""/>
                  <m:endChr m:val=")"/>
                  <m:grow/>
                </m:dPr>
                <m:e>
                  <m:r>
                    <m:rPr>
                      <m:sty m:val="b"/>
                    </m:rPr>
                    <m:t>x</m:t>
                  </m:r>
                </m:e>
              </m:d>
            </m:sub>
            <m:sup>
              <m:r>
                <m:t>​</m:t>
              </m:r>
            </m:sup>
            <m:e>
              <m:sSub>
                <m:e>
                  <m:r>
                    <m:t>w</m:t>
                  </m:r>
                </m:e>
                <m:sub>
                  <m:r>
                    <m:t>k</m:t>
                  </m:r>
                </m:sub>
              </m:sSub>
            </m:e>
          </m:nary>
          <m:d>
            <m:dPr>
              <m:begChr m:val="("/>
              <m:sepChr m:val=""/>
              <m:endChr m:val=")"/>
              <m:grow/>
            </m:dPr>
            <m:e>
              <m:r>
                <m:rPr>
                  <m:sty m:val="b"/>
                </m:rPr>
                <m:t>x</m:t>
              </m:r>
            </m:e>
          </m:d>
          <m:r>
            <m:t> </m:t>
          </m:r>
          <m:d>
            <m:dPr>
              <m:begChr m:val="|"/>
              <m:sepChr m:val=""/>
              <m:endChr m:val="|"/>
              <m:grow/>
            </m:dPr>
            <m:e>
              <m:sSub>
                <m:e>
                  <m:r>
                    <m:t>y</m:t>
                  </m:r>
                </m:e>
                <m:sub>
                  <m:r>
                    <m:t>k</m:t>
                  </m:r>
                </m:sub>
              </m:sSub>
              <m:d>
                <m:dPr>
                  <m:begChr m:val="("/>
                  <m:sepChr m:val=""/>
                  <m:endChr m:val=")"/>
                  <m:grow/>
                </m:dPr>
                <m:e>
                  <m:r>
                    <m:rPr>
                      <m:sty m:val="b"/>
                    </m:rPr>
                    <m:t>x</m:t>
                  </m:r>
                </m:e>
              </m:d>
              <m:r>
                <m:rPr>
                  <m:sty m:val="p"/>
                </m:rPr>
                <m:t>−</m:t>
              </m:r>
              <m:r>
                <m:t>r</m:t>
              </m:r>
            </m:e>
          </m:d>
          <m:r>
            <m:rPr>
              <m:sty m:val="p"/>
            </m:rPr>
            <m:t>.</m:t>
          </m:r>
        </m:oMath>
      </m:oMathPara>
    </w:p>
    <w:p>
      <w:pPr>
        <w:pStyle w:val="FirstParagraph"/>
      </w:pPr>
      <w:r>
        <w:t xml:space="preserve">Computed by sorting the</w:t>
      </w:r>
      <w:r>
        <w:t xml:space="preserve"> </w:t>
      </w:r>
      <m:oMath>
        <m:sSub>
          <m:e>
            <m:r>
              <m:t>y</m:t>
            </m:r>
          </m:e>
          <m:sub>
            <m:r>
              <m:t>k</m:t>
            </m:r>
          </m:sub>
        </m:sSub>
      </m:oMath>
      <w:r>
        <w:t xml:space="preserve"> </w:t>
      </w:r>
      <w:r>
        <w:t xml:space="preserve">and taking the value where the cumulative weight first reaches half the total weight.</w:t>
      </w:r>
    </w:p>
    <w:p>
      <w:pPr>
        <w:pStyle w:val="BodyText"/>
      </w:pPr>
      <w:r>
        <w:rPr>
          <w:b/>
          <w:bCs/>
        </w:rPr>
        <w:t xml:space="preserve">Huber M-estimator (variant).</w:t>
      </w:r>
      <w:r>
        <w:t xml:space="preserve"> </w:t>
      </w:r>
      <w:r>
        <w:t xml:space="preserve">Solved by iteratively reweighted least squares starting from the weighted median:</w:t>
      </w:r>
    </w:p>
    <w:p>
      <w:pPr>
        <w:pStyle w:val="BodyText"/>
      </w:pPr>
      <m:oMathPara>
        <m:oMathParaPr>
          <m:jc m:val="center"/>
        </m:oMathParaPr>
        <m:oMath>
          <m:acc>
            <m:accPr>
              <m:chr m:val="̂"/>
            </m:accPr>
            <m:e>
              <m:r>
                <m:t>R</m:t>
              </m:r>
            </m:e>
          </m:acc>
          <m:d>
            <m:dPr>
              <m:begChr m:val="("/>
              <m:sepChr m:val=""/>
              <m:endChr m:val=")"/>
              <m:grow/>
            </m:dPr>
            <m:e>
              <m:r>
                <m:rPr>
                  <m:sty m:val="b"/>
                </m:rPr>
                <m:t>x</m:t>
              </m:r>
            </m:e>
          </m:d>
          <m:r>
            <m:rPr>
              <m:sty m:val="p"/>
            </m:rPr>
            <m:t>=</m:t>
          </m:r>
          <m:limLow>
            <m:e>
              <m:r>
                <m:rPr>
                  <m:sty m:val="p"/>
                </m:rPr>
                <m:t>arg min</m:t>
              </m:r>
            </m:e>
            <m:lim>
              <m:r>
                <m:t>r</m:t>
              </m:r>
            </m:lim>
          </m:limLow>
          <m:nary>
            <m:naryPr>
              <m:chr m:val="∑"/>
              <m:limLoc m:val="undOvr"/>
              <m:subHide m:val="off"/>
              <m:supHide m:val="on"/>
            </m:naryPr>
            <m:sub>
              <m:r>
                <m:t>k</m:t>
              </m:r>
              <m:r>
                <m:rPr>
                  <m:sty m:val="p"/>
                </m:rPr>
                <m:t>∈</m:t>
              </m:r>
              <m:r>
                <m:rPr>
                  <m:scr m:val="script"/>
                  <m:sty m:val="p"/>
                </m:rPr>
                <m:t>K</m:t>
              </m:r>
              <m:d>
                <m:dPr>
                  <m:begChr m:val="("/>
                  <m:sepChr m:val=""/>
                  <m:endChr m:val=")"/>
                  <m:grow/>
                </m:dPr>
                <m:e>
                  <m:r>
                    <m:rPr>
                      <m:sty m:val="b"/>
                    </m:rPr>
                    <m:t>x</m:t>
                  </m:r>
                </m:e>
              </m:d>
            </m:sub>
            <m:sup>
              <m:r>
                <m:t>​</m:t>
              </m:r>
            </m:sup>
            <m:e>
              <m:sSub>
                <m:e>
                  <m:r>
                    <m:t>w</m:t>
                  </m:r>
                </m:e>
                <m:sub>
                  <m:r>
                    <m:t>k</m:t>
                  </m:r>
                </m:sub>
              </m:sSub>
            </m:e>
          </m:nary>
          <m:d>
            <m:dPr>
              <m:begChr m:val="("/>
              <m:sepChr m:val=""/>
              <m:endChr m:val=")"/>
              <m:grow/>
            </m:dPr>
            <m:e>
              <m:r>
                <m:rPr>
                  <m:sty m:val="b"/>
                </m:rPr>
                <m:t>x</m:t>
              </m:r>
            </m:e>
          </m:d>
          <m:r>
            <m:t> </m:t>
          </m:r>
          <m:sSub>
            <m:e>
              <m:r>
                <m:t>ρ</m:t>
              </m:r>
            </m:e>
            <m:sub>
              <m:r>
                <m:t>δ</m:t>
              </m:r>
            </m:sub>
          </m:sSub>
          <m:d>
            <m:dPr>
              <m:begChr m:val="("/>
              <m:sepChr m:val=""/>
              <m:endChr m:val=")"/>
              <m:grow/>
            </m:dPr>
            <m:e>
              <m:sSub>
                <m:e>
                  <m:r>
                    <m:t>y</m:t>
                  </m:r>
                </m:e>
                <m:sub>
                  <m:r>
                    <m:t>k</m:t>
                  </m:r>
                </m:sub>
              </m:sSub>
              <m:d>
                <m:dPr>
                  <m:begChr m:val="("/>
                  <m:sepChr m:val=""/>
                  <m:endChr m:val=")"/>
                  <m:grow/>
                </m:dPr>
                <m:e>
                  <m:r>
                    <m:rPr>
                      <m:sty m:val="b"/>
                    </m:rPr>
                    <m:t>x</m:t>
                  </m:r>
                </m:e>
              </m:d>
              <m:r>
                <m:rPr>
                  <m:sty m:val="p"/>
                </m:rPr>
                <m:t>−</m:t>
              </m:r>
              <m:r>
                <m:t>r</m:t>
              </m:r>
            </m:e>
          </m:d>
          <m:r>
            <m:rPr>
              <m:sty m:val="p"/>
            </m:rPr>
            <m:t>,</m:t>
          </m:r>
          <m:r>
            <m:t>  </m:t>
          </m:r>
          <m:sSub>
            <m:e>
              <m:r>
                <m:t>ρ</m:t>
              </m:r>
            </m:e>
            <m:sub>
              <m:r>
                <m:t>δ</m:t>
              </m:r>
            </m:sub>
          </m:sSub>
          <m:d>
            <m:dPr>
              <m:begChr m:val="("/>
              <m:sepChr m:val=""/>
              <m:endChr m:val=")"/>
              <m:grow/>
            </m:dPr>
            <m:e>
              <m:r>
                <m:t>u</m:t>
              </m:r>
            </m:e>
          </m:d>
          <m:r>
            <m:rPr>
              <m:sty m:val="p"/>
            </m:rPr>
            <m:t>=</m:t>
          </m:r>
          <m:d>
            <m:dPr>
              <m:begChr m:val="{"/>
              <m:sepChr m:val=""/>
              <m:endChr m:val=""/>
              <m:grow/>
            </m:dPr>
            <m:e>
              <m:m>
                <m:mPr>
                  <m:baseJc m:val="center"/>
                  <m:plcHide m:val="on"/>
                  <m:mcs>
                    <m:mc>
                      <m:mcPr>
                        <m:count m:val="1"/>
                        <m:mcJc m:val="left"/>
                      </m:mcPr>
                    </m:mc>
                    <m:mc>
                      <m:mcPr>
                        <m:count m:val="1"/>
                        <m:mcJc m:val="left"/>
                      </m:mcPr>
                    </m:mc>
                  </m:mcs>
                </m:mPr>
                <m:mr>
                  <m:e>
                    <m:f>
                      <m:fPr>
                        <m:type m:val="lin"/>
                      </m:fPr>
                      <m:num>
                        <m:r>
                          <m:t>1</m:t>
                        </m:r>
                      </m:num>
                      <m:den>
                        <m:r>
                          <m:t>2</m:t>
                        </m:r>
                      </m:den>
                    </m:f>
                    <m:sSup>
                      <m:e>
                        <m:r>
                          <m:t>u</m:t>
                        </m:r>
                      </m:e>
                      <m:sup>
                        <m:r>
                          <m:t>2</m:t>
                        </m:r>
                      </m:sup>
                    </m:sSup>
                  </m:e>
                  <m:e>
                    <m:d>
                      <m:dPr>
                        <m:begChr m:val="|"/>
                        <m:sepChr m:val=""/>
                        <m:endChr m:val="|"/>
                        <m:grow/>
                      </m:dPr>
                      <m:e>
                        <m:r>
                          <m:t>u</m:t>
                        </m:r>
                      </m:e>
                    </m:d>
                    <m:r>
                      <m:rPr>
                        <m:sty m:val="p"/>
                      </m:rPr>
                      <m:t>≤</m:t>
                    </m:r>
                    <m:r>
                      <m:t>δ</m:t>
                    </m:r>
                  </m:e>
                </m:mr>
                <m:mr>
                  <m:e>
                    <m:r>
                      <m:t>δ</m:t>
                    </m:r>
                    <m:r>
                      <m:t> </m:t>
                    </m:r>
                    <m:d>
                      <m:dPr>
                        <m:begChr m:val="("/>
                        <m:sepChr m:val=""/>
                        <m:endChr m:val=")"/>
                        <m:grow/>
                      </m:dPr>
                      <m:e>
                        <m:d>
                          <m:dPr>
                            <m:begChr m:val="|"/>
                            <m:sepChr m:val=""/>
                            <m:endChr m:val="|"/>
                            <m:grow/>
                          </m:dPr>
                          <m:e>
                            <m:r>
                              <m:t>u</m:t>
                            </m:r>
                          </m:e>
                        </m:d>
                        <m:r>
                          <m:rPr>
                            <m:sty m:val="p"/>
                          </m:rPr>
                          <m:t>−</m:t>
                        </m:r>
                        <m:f>
                          <m:fPr>
                            <m:type m:val="lin"/>
                          </m:fPr>
                          <m:num>
                            <m:r>
                              <m:t>1</m:t>
                            </m:r>
                          </m:num>
                          <m:den>
                            <m:r>
                              <m:t>2</m:t>
                            </m:r>
                          </m:den>
                        </m:f>
                        <m:r>
                          <m:t>δ</m:t>
                        </m:r>
                      </m:e>
                    </m:d>
                  </m:e>
                  <m:e>
                    <m:d>
                      <m:dPr>
                        <m:begChr m:val="|"/>
                        <m:sepChr m:val=""/>
                        <m:endChr m:val="|"/>
                        <m:grow/>
                      </m:dPr>
                      <m:e>
                        <m:r>
                          <m:t>u</m:t>
                        </m:r>
                      </m:e>
                    </m:d>
                    <m:r>
                      <m:rPr>
                        <m:sty m:val="p"/>
                      </m:rPr>
                      <m:t>&gt;</m:t>
                    </m:r>
                    <m:r>
                      <m:t>δ</m:t>
                    </m:r>
                  </m:e>
                </m:mr>
              </m:m>
            </m:e>
          </m:d>
        </m:oMath>
      </m:oMathPara>
    </w:p>
    <w:p>
      <w:pPr>
        <w:pStyle w:val="FirstParagraph"/>
      </w:pPr>
      <w:r>
        <w:t xml:space="preserve">with</w:t>
      </w:r>
      <w:r>
        <w:t xml:space="preserve"> </w:t>
      </w:r>
      <m:oMath>
        <m:r>
          <m:t>δ</m:t>
        </m:r>
        <m:r>
          <m:rPr>
            <m:sty m:val="p"/>
          </m:rPr>
          <m:t>=</m:t>
        </m:r>
        <m:r>
          <m:t>1.345</m:t>
        </m:r>
        <m:r>
          <m:t> </m:t>
        </m:r>
        <m:sSub>
          <m:e>
            <m:r>
              <m:t>s</m:t>
            </m:r>
          </m:e>
          <m:sub>
            <m:r>
              <m:t>0</m:t>
            </m:r>
          </m:sub>
        </m:sSub>
      </m:oMath>
      <w:r>
        <w:t xml:space="preserve"> </w:t>
      </w:r>
      <w:r>
        <w:t xml:space="preserve">as an initial value. That is the classical tuning constant for 95% efficiency under Gaussian noise.</w:t>
      </w:r>
    </w:p>
    <w:p>
      <w:pPr>
        <w:pStyle w:val="BodyText"/>
      </w:pPr>
      <w:r>
        <w:rPr>
          <w:b/>
          <w:bCs/>
        </w:rPr>
        <w:t xml:space="preserve">Weighted mean</w:t>
      </w:r>
      <w:r>
        <w:t xml:space="preserve"> </w:t>
      </w:r>
      <w:r>
        <w:t xml:space="preserve">(only for comparison):</w:t>
      </w:r>
    </w:p>
    <w:p>
      <w:pPr>
        <w:pStyle w:val="BodyText"/>
      </w:pPr>
      <m:oMathPara>
        <m:oMathParaPr>
          <m:jc m:val="center"/>
        </m:oMathParaPr>
        <m:oMath>
          <m:acc>
            <m:accPr>
              <m:chr m:val="̂"/>
            </m:accPr>
            <m:e>
              <m:r>
                <m:t>R</m:t>
              </m:r>
            </m:e>
          </m:acc>
          <m:d>
            <m:dPr>
              <m:begChr m:val="("/>
              <m:sepChr m:val=""/>
              <m:endChr m:val=")"/>
              <m:grow/>
            </m:dPr>
            <m:e>
              <m:r>
                <m:rPr>
                  <m:sty m:val="b"/>
                </m:rPr>
                <m:t>x</m:t>
              </m:r>
            </m:e>
          </m:d>
          <m:r>
            <m:rPr>
              <m:sty m:val="p"/>
            </m:rPr>
            <m:t>=</m:t>
          </m:r>
          <m:f>
            <m:fPr>
              <m:type m:val="bar"/>
            </m:fPr>
            <m:num>
              <m:nary>
                <m:naryPr>
                  <m:chr m:val="∑"/>
                  <m:limLoc m:val="undOvr"/>
                  <m:subHide m:val="off"/>
                  <m:supHide m:val="on"/>
                </m:naryPr>
                <m:sub>
                  <m:r>
                    <m:t>k</m:t>
                  </m:r>
                  <m:r>
                    <m:rPr>
                      <m:sty m:val="p"/>
                    </m:rPr>
                    <m:t>∈</m:t>
                  </m:r>
                  <m:r>
                    <m:rPr>
                      <m:scr m:val="script"/>
                      <m:sty m:val="p"/>
                    </m:rPr>
                    <m:t>K</m:t>
                  </m:r>
                </m:sub>
                <m:sup>
                  <m:r>
                    <m:t>​</m:t>
                  </m:r>
                </m:sup>
                <m:e>
                  <m:sSub>
                    <m:e>
                      <m:r>
                        <m:t>w</m:t>
                      </m:r>
                    </m:e>
                    <m:sub>
                      <m:r>
                        <m:t>k</m:t>
                      </m:r>
                    </m:sub>
                  </m:sSub>
                </m:e>
              </m:nary>
              <m:sSub>
                <m:e>
                  <m:r>
                    <m:t>y</m:t>
                  </m:r>
                </m:e>
                <m:sub>
                  <m:r>
                    <m:t>k</m:t>
                  </m:r>
                </m:sub>
              </m:sSub>
            </m:num>
            <m:den>
              <m:nary>
                <m:naryPr>
                  <m:chr m:val="∑"/>
                  <m:limLoc m:val="undOvr"/>
                  <m:subHide m:val="off"/>
                  <m:supHide m:val="on"/>
                </m:naryPr>
                <m:sub>
                  <m:r>
                    <m:t>k</m:t>
                  </m:r>
                  <m:r>
                    <m:rPr>
                      <m:sty m:val="p"/>
                    </m:rPr>
                    <m:t>∈</m:t>
                  </m:r>
                  <m:r>
                    <m:rPr>
                      <m:scr m:val="script"/>
                      <m:sty m:val="p"/>
                    </m:rPr>
                    <m:t>K</m:t>
                  </m:r>
                </m:sub>
                <m:sup>
                  <m:r>
                    <m:t>​</m:t>
                  </m:r>
                </m:sup>
                <m:e>
                  <m:sSub>
                    <m:e>
                      <m:r>
                        <m:t>w</m:t>
                      </m:r>
                    </m:e>
                    <m:sub>
                      <m:r>
                        <m:t>k</m:t>
                      </m:r>
                    </m:sub>
                  </m:sSub>
                </m:e>
              </m:nary>
            </m:den>
          </m:f>
          <m:r>
            <m:rPr>
              <m:sty m:val="p"/>
            </m:rPr>
            <m:t>.</m:t>
          </m:r>
        </m:oMath>
      </m:oMathPara>
    </w:p>
    <w:p>
      <w:pPr>
        <w:pStyle w:val="FirstParagraph"/>
      </w:pPr>
      <w:r>
        <w:rPr>
          <w:b/>
          <w:bCs/>
        </w:rPr>
        <w:t xml:space="preserve">Why the pixel-wise median is not universally valid.</w:t>
      </w:r>
    </w:p>
    <w:p>
      <w:pPr>
        <w:pStyle w:val="Compact"/>
        <w:numPr>
          <w:ilvl w:val="0"/>
          <w:numId w:val="1041"/>
        </w:numPr>
      </w:pPr>
      <w:r>
        <w:rPr>
          <w:i/>
          <w:iCs/>
        </w:rPr>
        <w:t xml:space="preserve">Residual misregistration.</w:t>
      </w:r>
      <w:r>
        <w:t xml:space="preserve"> </w:t>
      </w:r>
      <w:r>
        <w:t xml:space="preserve">If die</w:t>
      </w:r>
      <w:r>
        <w:t xml:space="preserve"> </w:t>
      </w:r>
      <m:oMath>
        <m:r>
          <m:t>k</m:t>
        </m:r>
      </m:oMath>
      <w:r>
        <w:t xml:space="preserve"> </w:t>
      </w:r>
      <w:r>
        <w:t xml:space="preserve">is shifted by</w:t>
      </w:r>
      <w:r>
        <w:t xml:space="preserve"> </w:t>
      </w:r>
      <m:oMath>
        <m:sSub>
          <m:e>
            <m:r>
              <m:t>δ</m:t>
            </m:r>
          </m:e>
          <m:sub>
            <m:r>
              <m:t>k</m:t>
            </m:r>
          </m:sub>
        </m:sSub>
      </m:oMath>
      <w:r>
        <w:t xml:space="preserve">, a sharp edge appears at different positions. The pixel-wise median places the edge near the median shift only when a majority agree. With</w:t>
      </w:r>
      <w:r>
        <w:t xml:space="preserve"> </w:t>
      </w:r>
      <m:oMath>
        <m:r>
          <m:t>N</m:t>
        </m:r>
        <m:r>
          <m:rPr>
            <m:sty m:val="p"/>
          </m:rPr>
          <m:t>=</m:t>
        </m:r>
        <m:r>
          <m:t>4</m:t>
        </m:r>
      </m:oMath>
      <w:r>
        <w:t xml:space="preserve"> </w:t>
      </w:r>
      <w:r>
        <w:t xml:space="preserve">the median averages the two middle values, which blurs edges, and a mean blurs further.</w:t>
      </w:r>
    </w:p>
    <w:p>
      <w:pPr>
        <w:pStyle w:val="Compact"/>
        <w:numPr>
          <w:ilvl w:val="0"/>
          <w:numId w:val="1041"/>
        </w:numPr>
      </w:pPr>
      <w:r>
        <w:rPr>
          <w:i/>
          <w:iCs/>
        </w:rPr>
        <w:t xml:space="preserve">Mixing of distinct structures.</w:t>
      </w:r>
      <w:r>
        <w:t xml:space="preserve"> </w:t>
      </w:r>
      <w:r>
        <w:t xml:space="preserve">If reliable dies show genuinely different local structures (e.g. a one-pitch misregistration, or a design variant), choosing the median independently per pixel can stitch pieces of different structures into a pattern that exists in no die.</w:t>
      </w:r>
    </w:p>
    <w:p>
      <w:pPr>
        <w:pStyle w:val="Compact"/>
        <w:numPr>
          <w:ilvl w:val="0"/>
          <w:numId w:val="1041"/>
        </w:numPr>
      </w:pPr>
      <w:r>
        <w:rPr>
          <w:i/>
          <w:iCs/>
        </w:rPr>
        <w:t xml:space="preserve">Breakdown.</w:t>
      </w:r>
      <w:r>
        <w:t xml:space="preserve"> </w:t>
      </w:r>
      <w:r>
        <w:t xml:space="preserve">At 50% or more defective observations the median follows the defects.</w:t>
      </w:r>
    </w:p>
    <w:p>
      <w:pPr>
        <w:pStyle w:val="Compact"/>
        <w:numPr>
          <w:ilvl w:val="0"/>
          <w:numId w:val="1041"/>
        </w:numPr>
      </w:pPr>
      <w:r>
        <w:rPr>
          <w:i/>
          <w:iCs/>
        </w:rPr>
        <w:t xml:space="preserve">Photometric seams.</w:t>
      </w:r>
      <w:r>
        <w:t xml:space="preserve"> </w:t>
      </w:r>
      <w:r>
        <w:t xml:space="preserve">With imperfect gain correction, the median may switch source die from pixel to pixel, adding texture-like noise.</w:t>
      </w:r>
    </w:p>
    <w:p>
      <w:pPr>
        <w:pStyle w:val="FirstParagraph"/>
      </w:pPr>
      <w:r>
        <w:rPr>
          <w:b/>
          <w:bCs/>
        </w:rPr>
        <w:t xml:space="preserve">Structure-aware safeguard.</w:t>
      </w:r>
      <w:r>
        <w:t xml:space="preserve"> </w:t>
      </w:r>
      <w:r>
        <w:t xml:space="preserve">Partition</w:t>
      </w:r>
      <w:r>
        <w:t xml:space="preserve"> </w:t>
      </w:r>
      <m:oMath>
        <m:r>
          <m:t>Ω</m:t>
        </m:r>
      </m:oMath>
      <w:r>
        <w:t xml:space="preserve"> </w:t>
      </w:r>
      <w:r>
        <w:t xml:space="preserve">into regions</w:t>
      </w:r>
      <w:r>
        <w:t xml:space="preserve"> </w:t>
      </w:r>
      <m:oMath>
        <m:r>
          <m:t>r</m:t>
        </m:r>
      </m:oMath>
      <w:r>
        <w:t xml:space="preserve">: tiles of 16–32 px, or superpixels of</w:t>
      </w:r>
      <w:r>
        <w:t xml:space="preserve"> </w:t>
      </w:r>
      <m:oMath>
        <m:r>
          <m:t>m</m:t>
        </m:r>
        <m:d>
          <m:dPr>
            <m:begChr m:val="("/>
            <m:sepChr m:val=""/>
            <m:endChr m:val=")"/>
            <m:grow/>
          </m:dPr>
          <m:e>
            <m:r>
              <m:rPr>
                <m:sty m:val="b"/>
              </m:rPr>
              <m:t>x</m:t>
            </m:r>
          </m:e>
        </m:d>
      </m:oMath>
      <w:r>
        <w:t xml:space="preserve">. For each region, measure structural disagreement among reliable dies,</w:t>
      </w:r>
      <w:r>
        <w:t xml:space="preserve"> </w:t>
      </w:r>
      <m:oMath>
        <m:sSub>
          <m:e>
            <m:r>
              <m:t>E</m:t>
            </m:r>
          </m:e>
          <m:sub>
            <m:r>
              <m:t>r</m:t>
            </m:r>
          </m:sub>
        </m:sSub>
      </m:oMath>
      <w:r>
        <w:t xml:space="preserve"> </w:t>
      </w:r>
      <w:r>
        <w:t xml:space="preserve">(e.g. mean pairwise edge-map distance). If</w:t>
      </w:r>
      <w:r>
        <w:t xml:space="preserve"> </w:t>
      </w:r>
      <m:oMath>
        <m:sSub>
          <m:e>
            <m:r>
              <m:t>E</m:t>
            </m:r>
          </m:e>
          <m:sub>
            <m:r>
              <m:t>r</m:t>
            </m:r>
          </m:sub>
        </m:sSub>
        <m:r>
          <m:rPr>
            <m:sty m:val="p"/>
          </m:rPr>
          <m:t>&gt;</m:t>
        </m:r>
        <m:sSub>
          <m:e>
            <m:r>
              <m:t>τ</m:t>
            </m:r>
          </m:e>
          <m:sub>
            <m:r>
              <m:t>e</m:t>
            </m:r>
          </m:sub>
        </m:sSub>
      </m:oMath>
      <w:r>
        <w:t xml:space="preserve">:</w:t>
      </w:r>
    </w:p>
    <w:p>
      <w:pPr>
        <w:pStyle w:val="Compact"/>
        <w:numPr>
          <w:ilvl w:val="0"/>
          <w:numId w:val="1042"/>
        </w:numPr>
      </w:pPr>
      <w:r>
        <w:t xml:space="preserve">select one source</w:t>
      </w:r>
      <w:r>
        <w:t xml:space="preserve"> </w:t>
      </w:r>
      <m:oMath>
        <m:sSubSup>
          <m:e>
            <m:r>
              <m:t>k</m:t>
            </m:r>
          </m:e>
          <m:sub>
            <m:r>
              <m:t>r</m:t>
            </m:r>
          </m:sub>
          <m:sup>
            <m:r>
              <m:rPr>
                <m:sty m:val="p"/>
              </m:rPr>
              <m:t>⋆</m:t>
            </m:r>
          </m:sup>
        </m:sSubSup>
        <m:r>
          <m:rPr>
            <m:sty m:val="p"/>
          </m:rPr>
          <m:t>=</m:t>
        </m:r>
        <m:r>
          <m:rPr>
            <m:sty m:val="p"/>
          </m:rPr>
          <m:t>arg</m:t>
        </m:r>
        <m:sSub>
          <m:e>
            <m:r>
              <m:rPr>
                <m:sty m:val="p"/>
              </m:rPr>
              <m:t>max</m:t>
            </m:r>
          </m:e>
          <m:sub>
            <m:r>
              <m:t>k</m:t>
            </m:r>
          </m:sub>
        </m:sSub>
        <m:f>
          <m:fPr>
            <m:type m:val="bar"/>
          </m:fPr>
          <m:num>
            <m:r>
              <m:t>1</m:t>
            </m:r>
          </m:num>
          <m:den>
            <m:d>
              <m:dPr>
                <m:begChr m:val="|"/>
                <m:sepChr m:val=""/>
                <m:endChr m:val="|"/>
                <m:grow/>
              </m:dPr>
              <m:e>
                <m:r>
                  <m:t>r</m:t>
                </m:r>
              </m:e>
            </m:d>
          </m:den>
        </m:f>
        <m:nary>
          <m:naryPr>
            <m:chr m:val="∑"/>
            <m:limLoc m:val="undOvr"/>
            <m:subHide m:val="off"/>
            <m:supHide m:val="on"/>
          </m:naryPr>
          <m:sub>
            <m:r>
              <m:rPr>
                <m:sty m:val="b"/>
              </m:rPr>
              <m:t>x</m:t>
            </m:r>
            <m:r>
              <m:rPr>
                <m:sty m:val="p"/>
              </m:rPr>
              <m:t>∈</m:t>
            </m:r>
            <m:r>
              <m:t>r</m:t>
            </m:r>
          </m:sub>
          <m:sup>
            <m:r>
              <m:t>​</m:t>
            </m:r>
          </m:sup>
          <m:e>
            <m:sSub>
              <m:e>
                <m:r>
                  <m:t>w</m:t>
                </m:r>
              </m:e>
              <m:sub>
                <m:r>
                  <m:t>k</m:t>
                </m:r>
              </m:sub>
            </m:sSub>
          </m:e>
        </m:nary>
        <m:d>
          <m:dPr>
            <m:begChr m:val="("/>
            <m:sepChr m:val=""/>
            <m:endChr m:val=")"/>
            <m:grow/>
          </m:dPr>
          <m:e>
            <m:r>
              <m:rPr>
                <m:sty m:val="b"/>
              </m:rPr>
              <m:t>x</m:t>
            </m:r>
          </m:e>
        </m:d>
      </m:oMath>
      <w:r>
        <w:t xml:space="preserve">;</w:t>
      </w:r>
    </w:p>
    <w:p>
      <w:pPr>
        <w:pStyle w:val="Compact"/>
        <w:numPr>
          <w:ilvl w:val="0"/>
          <w:numId w:val="1042"/>
        </w:numPr>
      </w:pPr>
      <w:r>
        <w:t xml:space="preserve">copy</w:t>
      </w:r>
      <w:r>
        <w:t xml:space="preserve"> </w:t>
      </w:r>
      <m:oMath>
        <m:sSub>
          <m:e>
            <m:r>
              <m:t>y</m:t>
            </m:r>
          </m:e>
          <m:sub>
            <m:sSubSup>
              <m:e>
                <m:r>
                  <m:t>k</m:t>
                </m:r>
              </m:e>
              <m:sub>
                <m:r>
                  <m:t>r</m:t>
                </m:r>
              </m:sub>
              <m:sup>
                <m:r>
                  <m:rPr>
                    <m:sty m:val="p"/>
                  </m:rPr>
                  <m:t>⋆</m:t>
                </m:r>
              </m:sup>
            </m:sSubSup>
          </m:sub>
        </m:sSub>
      </m:oMath>
      <w:r>
        <w:t xml:space="preserve"> </w:t>
      </w:r>
      <w:r>
        <w:t xml:space="preserve">into the region with feathered blending at the boundary;</w:t>
      </w:r>
    </w:p>
    <w:p>
      <w:pPr>
        <w:pStyle w:val="Compact"/>
        <w:numPr>
          <w:ilvl w:val="0"/>
          <w:numId w:val="1042"/>
        </w:numPr>
      </w:pPr>
      <w:r>
        <w:t xml:space="preserve">record the source in the provenance map;</w:t>
      </w:r>
    </w:p>
    <w:p>
      <w:pPr>
        <w:pStyle w:val="Compact"/>
        <w:numPr>
          <w:ilvl w:val="0"/>
          <w:numId w:val="1042"/>
        </w:numPr>
      </w:pPr>
      <w:r>
        <w:t xml:space="preserve">raise</w:t>
      </w:r>
      <w:r>
        <w:t xml:space="preserve"> </w:t>
      </w:r>
      <m:oMath>
        <m:r>
          <m:t>U</m:t>
        </m:r>
      </m:oMath>
      <w:r>
        <w:t xml:space="preserve"> </w:t>
      </w:r>
      <w:r>
        <w:t xml:space="preserve">in that region.</w:t>
      </w:r>
    </w:p>
    <w:p>
      <w:pPr>
        <w:pStyle w:val="SourceCode"/>
      </w:pPr>
      <w:r>
        <w:rPr>
          <w:rStyle w:val="VerbatimChar"/>
        </w:rPr>
        <w:t xml:space="preserve">procedure FUSE(y[1..N], w[1..N], regions, τr, s_min)</w:t>
      </w:r>
      <w:r>
        <w:br/>
      </w:r>
      <w:r>
        <w:rPr>
          <w:rStyle w:val="VerbatimChar"/>
        </w:rPr>
        <w:t xml:space="preserve">    for each pixel x:</w:t>
      </w:r>
      <w:r>
        <w:br/>
      </w:r>
      <w:r>
        <w:rPr>
          <w:rStyle w:val="VerbatimChar"/>
        </w:rPr>
        <w:t xml:space="preserve">        K ← {k : w[k](x) ≥ τr}</w:t>
      </w:r>
      <w:r>
        <w:br/>
      </w:r>
      <w:r>
        <w:rPr>
          <w:rStyle w:val="VerbatimChar"/>
        </w:rPr>
        <w:t xml:space="preserve">        S(x) ← |K|</w:t>
      </w:r>
      <w:r>
        <w:br/>
      </w:r>
      <w:r>
        <w:rPr>
          <w:rStyle w:val="VerbatimChar"/>
        </w:rPr>
        <w:t xml:space="preserve">        if S(x) ≥ s_min:  R̂(x) ← weighted_median({y[k](x)}_{k∈K}, {w[k](x)}_{k∈K})</w:t>
      </w:r>
      <w:r>
        <w:br/>
      </w:r>
      <w:r>
        <w:rPr>
          <w:rStyle w:val="VerbatimChar"/>
        </w:rPr>
        <w:t xml:space="preserve">        else:             R̂(x) ← NaN                        # handled in G.5, never filled here</w:t>
      </w:r>
      <w:r>
        <w:br/>
      </w:r>
      <w:r>
        <w:rPr>
          <w:rStyle w:val="VerbatimChar"/>
        </w:rPr>
        <w:t xml:space="preserve">        provenance(x) ← bitmask(K)</w:t>
      </w:r>
      <w:r>
        <w:br/>
      </w:r>
      <w:r>
        <w:rPr>
          <w:rStyle w:val="VerbatimChar"/>
        </w:rPr>
        <w:t xml:space="preserve">    for each region r with S ≥ s_min on most pixels:</w:t>
      </w:r>
      <w:r>
        <w:br/>
      </w:r>
      <w:r>
        <w:rPr>
          <w:rStyle w:val="VerbatimChar"/>
        </w:rPr>
        <w:t xml:space="preserve">        if structural_disagreement(r, K) &gt; τe:</w:t>
      </w:r>
      <w:r>
        <w:br/>
      </w:r>
      <w:r>
        <w:rPr>
          <w:rStyle w:val="VerbatimChar"/>
        </w:rPr>
        <w:t xml:space="preserve">            k* ← argmax_k mean_{x∈r} w[k](x)</w:t>
      </w:r>
      <w:r>
        <w:br/>
      </w:r>
      <w:r>
        <w:rPr>
          <w:rStyle w:val="VerbatimChar"/>
        </w:rPr>
        <w:t xml:space="preserve">            R̂|r ← feather_blend(R̂|r, y[k*]|r);  provenance|r ← {k*};  flag_region(r)</w:t>
      </w:r>
      <w:r>
        <w:br/>
      </w:r>
      <w:r>
        <w:rPr>
          <w:rStyle w:val="VerbatimChar"/>
        </w:rPr>
        <w:t xml:space="preserve">    return R̂, S, provenance, flagged_regions</w:t>
      </w:r>
    </w:p>
    <w:bookmarkEnd w:id="74"/>
    <w:bookmarkStart w:id="75" w:name="Xbec6f9bf05ef32e89ca692d91e20d07b8950b1f"/>
    <w:p>
      <w:pPr>
        <w:pStyle w:val="Heading2"/>
      </w:pPr>
      <w:r>
        <w:t xml:space="preserve">G.5 Pixels without reliable evidence, uncertainty and abstention</w:t>
      </w:r>
    </w:p>
    <w:p>
      <w:pPr>
        <w:pStyle w:val="FirstParagraph"/>
      </w:pPr>
      <w:r>
        <w:rPr>
          <w:b/>
          <w:bCs/>
        </w:rPr>
        <w:t xml:space="preserve">Effective sample size and weighted spread.</w:t>
      </w:r>
    </w:p>
    <w:p>
      <w:pPr>
        <w:pStyle w:val="BodyText"/>
      </w:pPr>
      <m:oMathPara>
        <m:oMathParaPr>
          <m:jc m:val="center"/>
        </m:oMathParaPr>
        <m:oMath>
          <m:sSub>
            <m:e>
              <m:r>
                <m:t>n</m:t>
              </m:r>
            </m:e>
            <m:sub>
              <m:r>
                <m:rPr>
                  <m:nor/>
                </m:rPr>
                <m:t>eff</m:t>
              </m:r>
            </m:sub>
          </m:sSub>
          <m:d>
            <m:dPr>
              <m:begChr m:val="("/>
              <m:sepChr m:val=""/>
              <m:endChr m:val=")"/>
              <m:grow/>
            </m:dPr>
            <m:e>
              <m:r>
                <m:rPr>
                  <m:sty m:val="b"/>
                </m:rPr>
                <m:t>x</m:t>
              </m:r>
            </m:e>
          </m:d>
          <m:r>
            <m:rPr>
              <m:sty m:val="p"/>
            </m:rPr>
            <m:t>=</m:t>
          </m:r>
          <m:f>
            <m:fPr>
              <m:type m:val="bar"/>
            </m:fPr>
            <m:num>
              <m:r>
                <m:rPr>
                  <m:sty m:val="p"/>
                </m:rPr>
                <m:t>(</m:t>
              </m:r>
              <m:nary>
                <m:naryPr>
                  <m:chr m:val="∑"/>
                  <m:limLoc m:val="undOvr"/>
                  <m:subHide m:val="off"/>
                  <m:supHide m:val="on"/>
                </m:naryPr>
                <m:sub>
                  <m:r>
                    <m:t>k</m:t>
                  </m:r>
                  <m:r>
                    <m:rPr>
                      <m:sty m:val="p"/>
                    </m:rPr>
                    <m:t>∈</m:t>
                  </m:r>
                  <m:r>
                    <m:rPr>
                      <m:scr m:val="script"/>
                      <m:sty m:val="p"/>
                    </m:rPr>
                    <m:t>K</m:t>
                  </m:r>
                </m:sub>
                <m:sup>
                  <m:r>
                    <m:t>​</m:t>
                  </m:r>
                </m:sup>
                <m:e>
                  <m:sSub>
                    <m:e>
                      <m:r>
                        <m:t>w</m:t>
                      </m:r>
                    </m:e>
                    <m:sub>
                      <m:r>
                        <m:t>k</m:t>
                      </m:r>
                    </m:sub>
                  </m:sSub>
                </m:e>
              </m:nary>
              <m:sSup>
                <m:e>
                  <m:r>
                    <m:rPr>
                      <m:sty m:val="p"/>
                    </m:rPr>
                    <m:t>)</m:t>
                  </m:r>
                </m:e>
                <m:sup>
                  <m:r>
                    <m:t>2</m:t>
                  </m:r>
                </m:sup>
              </m:sSup>
            </m:num>
            <m:den>
              <m:nary>
                <m:naryPr>
                  <m:chr m:val="∑"/>
                  <m:limLoc m:val="undOvr"/>
                  <m:subHide m:val="off"/>
                  <m:supHide m:val="on"/>
                </m:naryPr>
                <m:sub>
                  <m:r>
                    <m:t>k</m:t>
                  </m:r>
                  <m:r>
                    <m:rPr>
                      <m:sty m:val="p"/>
                    </m:rPr>
                    <m:t>∈</m:t>
                  </m:r>
                  <m:r>
                    <m:rPr>
                      <m:scr m:val="script"/>
                      <m:sty m:val="p"/>
                    </m:rPr>
                    <m:t>K</m:t>
                  </m:r>
                </m:sub>
                <m:sup>
                  <m:r>
                    <m:t>​</m:t>
                  </m:r>
                </m:sup>
                <m:e>
                  <m:sSubSup>
                    <m:e>
                      <m:r>
                        <m:t>w</m:t>
                      </m:r>
                    </m:e>
                    <m:sub>
                      <m:r>
                        <m:t>k</m:t>
                      </m:r>
                    </m:sub>
                    <m:sup>
                      <m:r>
                        <m:t>2</m:t>
                      </m:r>
                    </m:sup>
                  </m:sSubSup>
                </m:e>
              </m:nary>
            </m:den>
          </m:f>
          <m:r>
            <m:rPr>
              <m:sty m:val="p"/>
            </m:rPr>
            <m:t>,</m:t>
          </m:r>
          <m:r>
            <m:t>  </m:t>
          </m:r>
          <m:sSup>
            <m:e>
              <m:acc>
                <m:accPr>
                  <m:chr m:val="̂"/>
                </m:accPr>
                <m:e>
                  <m:r>
                    <m:t>σ</m:t>
                  </m:r>
                </m:e>
              </m:acc>
            </m:e>
            <m:sup>
              <m:r>
                <m:t>2</m:t>
              </m:r>
            </m:sup>
          </m:sSup>
          <m:d>
            <m:dPr>
              <m:begChr m:val="("/>
              <m:sepChr m:val=""/>
              <m:endChr m:val=")"/>
              <m:grow/>
            </m:dPr>
            <m:e>
              <m:r>
                <m:rPr>
                  <m:sty m:val="b"/>
                </m:rPr>
                <m:t>x</m:t>
              </m:r>
            </m:e>
          </m:d>
          <m:r>
            <m:rPr>
              <m:sty m:val="p"/>
            </m:rPr>
            <m:t>=</m:t>
          </m:r>
          <m:f>
            <m:fPr>
              <m:type m:val="bar"/>
            </m:fPr>
            <m:num>
              <m:nary>
                <m:naryPr>
                  <m:chr m:val="∑"/>
                  <m:limLoc m:val="undOvr"/>
                  <m:subHide m:val="off"/>
                  <m:supHide m:val="on"/>
                </m:naryPr>
                <m:sub>
                  <m:r>
                    <m:t>k</m:t>
                  </m:r>
                  <m:r>
                    <m:rPr>
                      <m:sty m:val="p"/>
                    </m:rPr>
                    <m:t>∈</m:t>
                  </m:r>
                  <m:r>
                    <m:rPr>
                      <m:scr m:val="script"/>
                      <m:sty m:val="p"/>
                    </m:rPr>
                    <m:t>K</m:t>
                  </m:r>
                </m:sub>
                <m:sup>
                  <m:r>
                    <m:t>​</m:t>
                  </m:r>
                </m:sup>
                <m:e>
                  <m:sSub>
                    <m:e>
                      <m:r>
                        <m:t>w</m:t>
                      </m:r>
                    </m:e>
                    <m:sub>
                      <m:r>
                        <m:t>k</m:t>
                      </m:r>
                    </m:sub>
                  </m:sSub>
                </m:e>
              </m:nary>
              <m:r>
                <m:rPr>
                  <m:sty m:val="p"/>
                </m:rPr>
                <m:t>(</m:t>
              </m:r>
              <m:sSub>
                <m:e>
                  <m:r>
                    <m:t>y</m:t>
                  </m:r>
                </m:e>
                <m:sub>
                  <m:r>
                    <m:t>k</m:t>
                  </m:r>
                </m:sub>
              </m:sSub>
              <m:r>
                <m:rPr>
                  <m:sty m:val="p"/>
                </m:rPr>
                <m:t>−</m:t>
              </m:r>
              <m:acc>
                <m:accPr>
                  <m:chr m:val="̂"/>
                </m:accPr>
                <m:e>
                  <m:r>
                    <m:t>R</m:t>
                  </m:r>
                </m:e>
              </m:acc>
              <m:sSup>
                <m:e>
                  <m:r>
                    <m:rPr>
                      <m:sty m:val="p"/>
                    </m:rPr>
                    <m:t>)</m:t>
                  </m:r>
                </m:e>
                <m:sup>
                  <m:r>
                    <m:t>2</m:t>
                  </m:r>
                </m:sup>
              </m:sSup>
            </m:num>
            <m:den>
              <m:nary>
                <m:naryPr>
                  <m:chr m:val="∑"/>
                  <m:limLoc m:val="undOvr"/>
                  <m:subHide m:val="off"/>
                  <m:supHide m:val="on"/>
                </m:naryPr>
                <m:sub>
                  <m:r>
                    <m:t>k</m:t>
                  </m:r>
                  <m:r>
                    <m:rPr>
                      <m:sty m:val="p"/>
                    </m:rPr>
                    <m:t>∈</m:t>
                  </m:r>
                  <m:r>
                    <m:rPr>
                      <m:scr m:val="script"/>
                      <m:sty m:val="p"/>
                    </m:rPr>
                    <m:t>K</m:t>
                  </m:r>
                </m:sub>
                <m:sup>
                  <m:r>
                    <m:t>​</m:t>
                  </m:r>
                </m:sup>
                <m:e>
                  <m:sSub>
                    <m:e>
                      <m:r>
                        <m:t>w</m:t>
                      </m:r>
                    </m:e>
                    <m:sub>
                      <m:r>
                        <m:t>k</m:t>
                      </m:r>
                    </m:sub>
                  </m:sSub>
                </m:e>
              </m:nary>
            </m:den>
          </m:f>
          <m:r>
            <m:rPr>
              <m:sty m:val="p"/>
            </m:rPr>
            <m:t>.</m:t>
          </m:r>
        </m:oMath>
      </m:oMathPara>
    </w:p>
    <w:p>
      <w:pPr>
        <w:pStyle w:val="FirstParagraph"/>
      </w:pPr>
      <m:oMath>
        <m:sSub>
          <m:e>
            <m:r>
              <m:t>n</m:t>
            </m:r>
          </m:e>
          <m:sub>
            <m:r>
              <m:rPr>
                <m:nor/>
              </m:rPr>
              <m:t>eff</m:t>
            </m:r>
          </m:sub>
        </m:sSub>
      </m:oMath>
      <w:r>
        <w:t xml:space="preserve"> </w:t>
      </w:r>
      <w:r>
        <w:t xml:space="preserve">is how many</w:t>
      </w:r>
      <w:r>
        <w:t xml:space="preserve"> </w:t>
      </w:r>
      <w:r>
        <w:t xml:space="preserve">“</w:t>
      </w:r>
      <w:r>
        <w:t xml:space="preserve">full</w:t>
      </w:r>
      <w:r>
        <w:t xml:space="preserve">”</w:t>
      </w:r>
      <w:r>
        <w:t xml:space="preserve"> </w:t>
      </w:r>
      <w:r>
        <w:t xml:space="preserve">observations the weights amount to. It equals</w:t>
      </w:r>
      <w:r>
        <w:t xml:space="preserve"> </w:t>
      </w:r>
      <m:oMath>
        <m:d>
          <m:dPr>
            <m:begChr m:val="|"/>
            <m:sepChr m:val=""/>
            <m:endChr m:val="|"/>
            <m:grow/>
          </m:dPr>
          <m:e>
            <m:r>
              <m:rPr>
                <m:scr m:val="script"/>
                <m:sty m:val="p"/>
              </m:rPr>
              <m:t>K</m:t>
            </m:r>
          </m:e>
        </m:d>
      </m:oMath>
      <w:r>
        <w:t xml:space="preserve"> </w:t>
      </w:r>
      <w:r>
        <w:t xml:space="preserve">when all weights are equal and is smaller when one die dominates.</w:t>
      </w:r>
      <w:r>
        <w:t xml:space="preserve"> </w:t>
      </w:r>
      <m:oMath>
        <m:sSup>
          <m:e>
            <m:acc>
              <m:accPr>
                <m:chr m:val="̂"/>
              </m:accPr>
              <m:e>
                <m:r>
                  <m:t>σ</m:t>
                </m:r>
              </m:e>
            </m:acc>
          </m:e>
          <m:sup>
            <m:r>
              <m:t>2</m:t>
            </m:r>
          </m:sup>
        </m:sSup>
      </m:oMath>
      <w:r>
        <w:t xml:space="preserve"> </w:t>
      </w:r>
      <w:r>
        <w:t xml:space="preserve">is the spread of the reliable observations around the estimate.</w:t>
      </w:r>
    </w:p>
    <w:p>
      <w:pPr>
        <w:pStyle w:val="BodyText"/>
      </w:pPr>
      <w:r>
        <w:rPr>
          <w:b/>
          <w:bCs/>
        </w:rPr>
        <w:t xml:space="preserve">Approximate standard error.</w:t>
      </w:r>
      <w:r>
        <w:t xml:space="preserve"> </w:t>
      </w:r>
      <w:r>
        <w:t xml:space="preserve">This is exact for a weighted mean with independent noise. For a median it is approximate and should be checked by bootstrap on validation groups.</w:t>
      </w:r>
    </w:p>
    <w:p>
      <w:pPr>
        <w:pStyle w:val="BodyText"/>
      </w:pPr>
      <m:oMathPara>
        <m:oMathParaPr>
          <m:jc m:val="center"/>
        </m:oMathParaPr>
        <m:oMath>
          <m:r>
            <m:rPr>
              <m:sty m:val="p"/>
            </m:rPr>
            <m:t>S</m:t>
          </m:r>
          <m:r>
            <m:rPr>
              <m:sty m:val="p"/>
            </m:rPr>
            <m:t>E</m:t>
          </m:r>
          <m:d>
            <m:dPr>
              <m:begChr m:val="("/>
              <m:sepChr m:val=""/>
              <m:endChr m:val=")"/>
              <m:grow/>
            </m:dPr>
            <m:e>
              <m:r>
                <m:rPr>
                  <m:sty m:val="b"/>
                </m:rPr>
                <m:t>x</m:t>
              </m:r>
            </m:e>
          </m:d>
          <m:r>
            <m:rPr>
              <m:sty m:val="p"/>
            </m:rPr>
            <m:t>=</m:t>
          </m:r>
          <m:rad>
            <m:radPr>
              <m:degHide m:val="on"/>
            </m:radPr>
            <m:deg/>
            <m:e>
              <m:f>
                <m:fPr>
                  <m:type m:val="bar"/>
                </m:fPr>
                <m:num>
                  <m:r>
                    <m:rPr>
                      <m:sty m:val="p"/>
                    </m:rPr>
                    <m:t>max</m:t>
                  </m:r>
                  <m:d>
                    <m:dPr>
                      <m:begChr m:val="("/>
                      <m:sepChr m:val=""/>
                      <m:endChr m:val=")"/>
                      <m:grow/>
                    </m:dPr>
                    <m:e>
                      <m:sSup>
                        <m:e>
                          <m:acc>
                            <m:accPr>
                              <m:chr m:val="̂"/>
                            </m:accPr>
                            <m:e>
                              <m:r>
                                <m:t>σ</m:t>
                              </m:r>
                            </m:e>
                          </m:acc>
                        </m:e>
                        <m:sup>
                          <m:r>
                            <m:t>2</m:t>
                          </m:r>
                        </m:sup>
                      </m:sSup>
                      <m:d>
                        <m:dPr>
                          <m:begChr m:val="("/>
                          <m:sepChr m:val=""/>
                          <m:endChr m:val=")"/>
                          <m:grow/>
                        </m:dPr>
                        <m:e>
                          <m:r>
                            <m:rPr>
                              <m:sty m:val="b"/>
                            </m:rPr>
                            <m:t>x</m:t>
                          </m:r>
                        </m:e>
                      </m:d>
                      <m:r>
                        <m:rPr>
                          <m:sty m:val="p"/>
                        </m:rPr>
                        <m:t>,</m:t>
                      </m:r>
                      <m:r>
                        <m:t> </m:t>
                      </m:r>
                      <m:sSubSup>
                        <m:e>
                          <m:r>
                            <m:t>s</m:t>
                          </m:r>
                        </m:e>
                        <m:sub>
                          <m:r>
                            <m:t>0</m:t>
                          </m:r>
                        </m:sub>
                        <m:sup>
                          <m:r>
                            <m:t>2</m:t>
                          </m:r>
                        </m:sup>
                      </m:sSubSup>
                    </m:e>
                  </m:d>
                </m:num>
                <m:den>
                  <m:sSub>
                    <m:e>
                      <m:r>
                        <m:t>n</m:t>
                      </m:r>
                    </m:e>
                    <m:sub>
                      <m:r>
                        <m:rPr>
                          <m:nor/>
                        </m:rPr>
                        <m:t>eff</m:t>
                      </m:r>
                    </m:sub>
                  </m:sSub>
                  <m:d>
                    <m:dPr>
                      <m:begChr m:val="("/>
                      <m:sepChr m:val=""/>
                      <m:endChr m:val=")"/>
                      <m:grow/>
                    </m:dPr>
                    <m:e>
                      <m:r>
                        <m:rPr>
                          <m:sty m:val="b"/>
                        </m:rPr>
                        <m:t>x</m:t>
                      </m:r>
                    </m:e>
                  </m:d>
                </m:den>
              </m:f>
            </m:e>
          </m:rad>
          <m:r>
            <m:rPr>
              <m:sty m:val="p"/>
            </m:rPr>
            <m:t>.</m:t>
          </m:r>
        </m:oMath>
      </m:oMathPara>
    </w:p>
    <w:p>
      <w:pPr>
        <w:pStyle w:val="FirstParagraph"/>
      </w:pPr>
      <w:r>
        <w:rPr>
          <w:b/>
          <w:bCs/>
        </w:rPr>
        <w:t xml:space="preserve">Uncertainty map.</w:t>
      </w:r>
      <w:r>
        <w:t xml:space="preserve"> </w:t>
      </w:r>
      <m:oMath>
        <m:r>
          <m:t>U</m:t>
        </m:r>
        <m:r>
          <m:rPr>
            <m:sty m:val="p"/>
          </m:rPr>
          <m:t>=</m:t>
        </m:r>
        <m:r>
          <m:rPr>
            <m:sty m:val="p"/>
          </m:rPr>
          <m:t>S</m:t>
        </m:r>
        <m:r>
          <m:rPr>
            <m:sty m:val="p"/>
          </m:rPr>
          <m:t>E</m:t>
        </m:r>
        <m:r>
          <m:rPr>
            <m:sty m:val="p"/>
          </m:rPr>
          <m:t>/</m:t>
        </m:r>
        <m:sSub>
          <m:e>
            <m:r>
              <m:t>s</m:t>
            </m:r>
          </m:e>
          <m:sub>
            <m:r>
              <m:t>0</m:t>
            </m:r>
          </m:sub>
        </m:sSub>
      </m:oMath>
      <w:r>
        <w:t xml:space="preserve"> </w:t>
      </w:r>
      <w:r>
        <w:t xml:space="preserve">(in noise units) for supported pixels;</w:t>
      </w:r>
      <w:r>
        <w:t xml:space="preserve"> </w:t>
      </w:r>
      <m:oMath>
        <m:r>
          <m:t>U</m:t>
        </m:r>
        <m:r>
          <m:rPr>
            <m:sty m:val="p"/>
          </m:rPr>
          <m:t>=</m:t>
        </m:r>
        <m:r>
          <m:rPr>
            <m:sty m:val="p"/>
          </m:rPr>
          <m:t>+</m:t>
        </m:r>
        <m:r>
          <m:rPr>
            <m:sty m:val="p"/>
          </m:rPr>
          <m:t>∞</m:t>
        </m:r>
      </m:oMath>
      <w:r>
        <w:t xml:space="preserve"> </w:t>
      </w:r>
      <w:r>
        <w:t xml:space="preserve">(displayed as</w:t>
      </w:r>
      <w:r>
        <w:t xml:space="preserve"> </w:t>
      </w:r>
      <w:r>
        <w:t xml:space="preserve">“</w:t>
      </w:r>
      <w:r>
        <w:t xml:space="preserve">unsupported</w:t>
      </w:r>
      <w:r>
        <w:t xml:space="preserve">”</w:t>
      </w:r>
      <w:r>
        <w:t xml:space="preserve">) where</w:t>
      </w:r>
      <w:r>
        <w:t xml:space="preserve"> </w:t>
      </w:r>
      <m:oMath>
        <m:r>
          <m:t>S</m:t>
        </m:r>
        <m:r>
          <m:rPr>
            <m:sty m:val="p"/>
          </m:rPr>
          <m:t>&lt;</m:t>
        </m:r>
        <m:sSub>
          <m:e>
            <m:r>
              <m:t>s</m:t>
            </m:r>
          </m:e>
          <m:sub>
            <m:r>
              <m:rPr>
                <m:sty m:val="p"/>
              </m:rPr>
              <m:t>min</m:t>
            </m:r>
          </m:sub>
        </m:sSub>
      </m:oMath>
      <w:r>
        <w:t xml:space="preserve">; and</w:t>
      </w:r>
      <w:r>
        <w:t xml:space="preserve"> </w:t>
      </w:r>
      <m:oMath>
        <m:r>
          <m:t>U</m:t>
        </m:r>
        <m:r>
          <m:rPr>
            <m:sty m:val="p"/>
          </m:rPr>
          <m:t>←</m:t>
        </m:r>
        <m:r>
          <m:rPr>
            <m:sty m:val="p"/>
          </m:rPr>
          <m:t>max</m:t>
        </m:r>
        <m:d>
          <m:dPr>
            <m:begChr m:val="("/>
            <m:sepChr m:val=""/>
            <m:endChr m:val=")"/>
            <m:grow/>
          </m:dPr>
          <m:e>
            <m:r>
              <m:t>U</m:t>
            </m:r>
            <m:r>
              <m:rPr>
                <m:sty m:val="p"/>
              </m:rPr>
              <m:t>,</m:t>
            </m:r>
            <m:sSub>
              <m:e>
                <m:r>
                  <m:t>u</m:t>
                </m:r>
              </m:e>
              <m:sub>
                <m:r>
                  <m:rPr>
                    <m:nor/>
                  </m:rPr>
                  <m:t>flag</m:t>
                </m:r>
              </m:sub>
            </m:sSub>
          </m:e>
        </m:d>
      </m:oMath>
      <w:r>
        <w:t xml:space="preserve"> </w:t>
      </w:r>
      <w:r>
        <w:t xml:space="preserve">in structurally flagged regions.</w:t>
      </w:r>
    </w:p>
    <w:p>
      <w:pPr>
        <w:pStyle w:val="BodyText"/>
      </w:pPr>
      <w:r>
        <w:rPr>
          <w:b/>
          <w:bCs/>
        </w:rPr>
        <w:t xml:space="preserve">Abstention mask.</w:t>
      </w:r>
    </w:p>
    <w:p>
      <w:pPr>
        <w:pStyle w:val="BodyText"/>
      </w:pPr>
      <m:oMathPara>
        <m:oMathParaPr>
          <m:jc m:val="center"/>
        </m:oMathParaPr>
        <m:oMath>
          <m:r>
            <m:t>A</m:t>
          </m:r>
          <m:d>
            <m:dPr>
              <m:begChr m:val="("/>
              <m:sepChr m:val=""/>
              <m:endChr m:val=")"/>
              <m:grow/>
            </m:dPr>
            <m:e>
              <m:r>
                <m:rPr>
                  <m:sty m:val="b"/>
                </m:rPr>
                <m:t>x</m:t>
              </m:r>
            </m:e>
          </m:d>
          <m:r>
            <m:rPr>
              <m:sty m:val="p"/>
            </m:rPr>
            <m:t>=</m:t>
          </m:r>
          <m:r>
            <m:rPr>
              <m:scr m:val="double-struck"/>
              <m:sty m:val="p"/>
            </m:rPr>
            <m:t>1</m:t>
          </m:r>
          <m:d>
            <m:dPr>
              <m:begChr m:val="["/>
              <m:sepChr m:val=""/>
              <m:endChr m:val="]"/>
              <m:grow/>
            </m:dPr>
            <m:e>
              <m:r>
                <m:t>S</m:t>
              </m:r>
              <m:d>
                <m:dPr>
                  <m:begChr m:val="("/>
                  <m:sepChr m:val=""/>
                  <m:endChr m:val=")"/>
                  <m:grow/>
                </m:dPr>
                <m:e>
                  <m:r>
                    <m:rPr>
                      <m:sty m:val="b"/>
                    </m:rPr>
                    <m:t>x</m:t>
                  </m:r>
                </m:e>
              </m:d>
              <m:r>
                <m:rPr>
                  <m:sty m:val="p"/>
                </m:rPr>
                <m:t>&lt;</m:t>
              </m:r>
              <m:sSub>
                <m:e>
                  <m:r>
                    <m:t>s</m:t>
                  </m:r>
                </m:e>
                <m:sub>
                  <m:r>
                    <m:rPr>
                      <m:sty m:val="p"/>
                    </m:rPr>
                    <m:t>min</m:t>
                  </m:r>
                </m:sub>
              </m:sSub>
            </m:e>
          </m:d>
          <m:r>
            <m:t> </m:t>
          </m:r>
          <m:r>
            <m:rPr>
              <m:sty m:val="p"/>
            </m:rPr>
            <m:t>∨</m:t>
          </m:r>
          <m:r>
            <m:t> </m:t>
          </m:r>
          <m:r>
            <m:rPr>
              <m:scr m:val="double-struck"/>
              <m:sty m:val="p"/>
            </m:rPr>
            <m:t>1</m:t>
          </m:r>
          <m:d>
            <m:dPr>
              <m:begChr m:val="["/>
              <m:sepChr m:val=""/>
              <m:endChr m:val="]"/>
              <m:grow/>
            </m:dPr>
            <m:e>
              <m:r>
                <m:rPr>
                  <m:sty m:val="p"/>
                </m:rPr>
                <m:t>S</m:t>
              </m:r>
              <m:r>
                <m:rPr>
                  <m:sty m:val="p"/>
                </m:rPr>
                <m:t>E</m:t>
              </m:r>
              <m:d>
                <m:dPr>
                  <m:begChr m:val="("/>
                  <m:sepChr m:val=""/>
                  <m:endChr m:val=")"/>
                  <m:grow/>
                </m:dPr>
                <m:e>
                  <m:r>
                    <m:rPr>
                      <m:sty m:val="b"/>
                    </m:rPr>
                    <m:t>x</m:t>
                  </m:r>
                </m:e>
              </m:d>
              <m:r>
                <m:rPr>
                  <m:sty m:val="p"/>
                </m:rPr>
                <m:t>&gt;</m:t>
              </m:r>
              <m:sSub>
                <m:e>
                  <m:r>
                    <m:t>τ</m:t>
                  </m:r>
                </m:e>
                <m:sub>
                  <m:r>
                    <m:t>u</m:t>
                  </m:r>
                </m:sub>
              </m:sSub>
            </m:e>
          </m:d>
          <m:r>
            <m:t> </m:t>
          </m:r>
          <m:r>
            <m:rPr>
              <m:sty m:val="p"/>
            </m:rPr>
            <m:t>∨</m:t>
          </m:r>
          <m:r>
            <m:t> </m:t>
          </m:r>
          <m:r>
            <m:rPr>
              <m:scr m:val="double-struck"/>
              <m:sty m:val="p"/>
            </m:rPr>
            <m:t>1</m:t>
          </m:r>
          <m:d>
            <m:dPr>
              <m:begChr m:val="["/>
              <m:sepChr m:val=""/>
              <m:endChr m:val="]"/>
              <m:grow/>
            </m:dPr>
            <m:e>
              <m:r>
                <m:rPr>
                  <m:sty m:val="b"/>
                </m:rPr>
                <m:t>x</m:t>
              </m:r>
              <m:r>
                <m:rPr>
                  <m:sty m:val="p"/>
                </m:rPr>
                <m:t>∈</m:t>
              </m:r>
              <m:r>
                <m:rPr>
                  <m:nor/>
                </m:rPr>
                <m:t>flagged region with no single reliable source</m:t>
              </m:r>
            </m:e>
          </m:d>
          <m:r>
            <m:rPr>
              <m:sty m:val="p"/>
            </m:rPr>
            <m:t>.</m:t>
          </m:r>
        </m:oMath>
      </m:oMathPara>
    </w:p>
    <w:p>
      <w:pPr>
        <w:pStyle w:val="FirstParagraph"/>
      </w:pPr>
      <w:r>
        <w:t xml:space="preserve">Initial values are</w:t>
      </w:r>
      <w:r>
        <w:t xml:space="preserve"> </w:t>
      </w:r>
      <m:oMath>
        <m:sSub>
          <m:e>
            <m:r>
              <m:t>s</m:t>
            </m:r>
          </m:e>
          <m:sub>
            <m:r>
              <m:rPr>
                <m:sty m:val="p"/>
              </m:rPr>
              <m:t>min</m:t>
            </m:r>
          </m:sub>
        </m:sSub>
        <m:r>
          <m:rPr>
            <m:sty m:val="p"/>
          </m:rPr>
          <m:t>=</m:t>
        </m:r>
        <m:r>
          <m:t>2</m:t>
        </m:r>
      </m:oMath>
      <w:r>
        <w:t xml:space="preserve"> </w:t>
      </w:r>
      <w:r>
        <w:t xml:space="preserve">and</w:t>
      </w:r>
      <w:r>
        <w:t xml:space="preserve"> </w:t>
      </w:r>
      <m:oMath>
        <m:sSub>
          <m:e>
            <m:r>
              <m:t>τ</m:t>
            </m:r>
          </m:e>
          <m:sub>
            <m:r>
              <m:t>u</m:t>
            </m:r>
          </m:sub>
        </m:sSub>
        <m:r>
          <m:rPr>
            <m:sty m:val="p"/>
          </m:rPr>
          <m:t>=</m:t>
        </m:r>
        <m:r>
          <m:t>2</m:t>
        </m:r>
        <m:r>
          <m:t> </m:t>
        </m:r>
        <m:sSub>
          <m:e>
            <m:r>
              <m:t>s</m:t>
            </m:r>
          </m:e>
          <m:sub>
            <m:r>
              <m:t>0</m:t>
            </m:r>
          </m:sub>
        </m:sSub>
      </m:oMath>
      <w:r>
        <w:t xml:space="preserve">:</w:t>
      </w:r>
    </w:p>
    <w:p>
      <w:pPr>
        <w:pStyle w:val="Compact"/>
        <w:numPr>
          <w:ilvl w:val="0"/>
          <w:numId w:val="1043"/>
        </w:numPr>
      </w:pPr>
      <m:oMath>
        <m:sSub>
          <m:e>
            <m:r>
              <m:t>s</m:t>
            </m:r>
          </m:e>
          <m:sub>
            <m:r>
              <m:rPr>
                <m:sty m:val="p"/>
              </m:rPr>
              <m:t>min</m:t>
            </m:r>
          </m:sub>
        </m:sSub>
        <m:r>
          <m:rPr>
            <m:sty m:val="p"/>
          </m:rPr>
          <m:t>=</m:t>
        </m:r>
        <m:r>
          <m:t>1</m:t>
        </m:r>
      </m:oMath>
      <w:r>
        <w:t xml:space="preserve"> </w:t>
      </w:r>
      <w:r>
        <w:t xml:space="preserve">would accept a single unchecked observation;</w:t>
      </w:r>
    </w:p>
    <w:p>
      <w:pPr>
        <w:pStyle w:val="Compact"/>
        <w:numPr>
          <w:ilvl w:val="0"/>
          <w:numId w:val="1043"/>
        </w:numPr>
      </w:pPr>
      <m:oMath>
        <m:sSub>
          <m:e>
            <m:r>
              <m:t>s</m:t>
            </m:r>
          </m:e>
          <m:sub>
            <m:r>
              <m:rPr>
                <m:sty m:val="p"/>
              </m:rPr>
              <m:t>min</m:t>
            </m:r>
          </m:sub>
        </m:sSub>
        <m:r>
          <m:rPr>
            <m:sty m:val="p"/>
          </m:rPr>
          <m:t>=</m:t>
        </m:r>
        <m:r>
          <m:t>2</m:t>
        </m:r>
      </m:oMath>
      <w:r>
        <w:t xml:space="preserve"> </w:t>
      </w:r>
      <w:r>
        <w:t xml:space="preserve">requires two dies to agree;</w:t>
      </w:r>
    </w:p>
    <w:p>
      <w:pPr>
        <w:pStyle w:val="Compact"/>
        <w:numPr>
          <w:ilvl w:val="0"/>
          <w:numId w:val="1043"/>
        </w:numPr>
      </w:pPr>
      <w:r>
        <w:t xml:space="preserve">the ablation tests 1, 2 and 3.</w:t>
      </w:r>
    </w:p>
    <w:p>
      <w:pPr>
        <w:pStyle w:val="SourceCode"/>
      </w:pPr>
      <w:r>
        <w:rPr>
          <w:rStyle w:val="VerbatimChar"/>
        </w:rPr>
        <w:t xml:space="preserve">procedure ABSTAIN_AND_UNCERTAINTY(R̂, y, w, S, flagged, s_min, τu)</w:t>
      </w:r>
      <w:r>
        <w:br/>
      </w:r>
      <w:r>
        <w:rPr>
          <w:rStyle w:val="VerbatimChar"/>
        </w:rPr>
        <w:t xml:space="preserve">    for each pixel x:</w:t>
      </w:r>
      <w:r>
        <w:br/>
      </w:r>
      <w:r>
        <w:rPr>
          <w:rStyle w:val="VerbatimChar"/>
        </w:rPr>
        <w:t xml:space="preserve">        if S(x) &lt; s_min:            A(x) ← 1; U(x) ← ∞; R̂(x) ← NaN; continue</w:t>
      </w:r>
      <w:r>
        <w:br/>
      </w:r>
      <w:r>
        <w:rPr>
          <w:rStyle w:val="VerbatimChar"/>
        </w:rPr>
        <w:t xml:space="preserve">        n_eff ← (Σ w)² / Σ w²;  σ̂² ← Σ w (y − R̂(x))² / Σ w</w:t>
      </w:r>
      <w:r>
        <w:br/>
      </w:r>
      <w:r>
        <w:rPr>
          <w:rStyle w:val="VerbatimChar"/>
        </w:rPr>
        <w:t xml:space="preserve">        SE ← sqrt(max(σ̂², s0²) / n_eff);  U(x) ← SE / s0</w:t>
      </w:r>
      <w:r>
        <w:br/>
      </w:r>
      <w:r>
        <w:rPr>
          <w:rStyle w:val="VerbatimChar"/>
        </w:rPr>
        <w:t xml:space="preserve">        if flagged(x):              U(x) ← max(U(x), u_flag)</w:t>
      </w:r>
      <w:r>
        <w:br/>
      </w:r>
      <w:r>
        <w:rPr>
          <w:rStyle w:val="VerbatimChar"/>
        </w:rPr>
        <w:t xml:space="preserve">        A(x) ← (SE &gt; τu)</w:t>
      </w:r>
      <w:r>
        <w:br/>
      </w:r>
      <w:r>
        <w:rPr>
          <w:rStyle w:val="VerbatimChar"/>
        </w:rPr>
        <w:t xml:space="preserve">        if A(x): R̂(x) ← NaN</w:t>
      </w:r>
      <w:r>
        <w:br/>
      </w:r>
      <w:r>
        <w:rPr>
          <w:rStyle w:val="VerbatimChar"/>
        </w:rPr>
        <w:t xml:space="preserve">    return U, A                     # A is exported unchanged; no later stage may clear it silently</w:t>
      </w:r>
    </w:p>
    <w:bookmarkEnd w:id="75"/>
    <w:bookmarkStart w:id="76" w:name="Xd85163c8d574706122edb3529c8e25b95c68391"/>
    <w:p>
      <w:pPr>
        <w:pStyle w:val="Heading2"/>
      </w:pPr>
      <w:r>
        <w:t xml:space="preserve">G.6 Running reconstruction only when appropriate</w:t>
      </w:r>
    </w:p>
    <w:p>
      <w:pPr>
        <w:pStyle w:val="SourceCode"/>
      </w:pPr>
      <w:r>
        <w:rPr>
          <w:rStyle w:val="VerbatimChar"/>
        </w:rPr>
        <w:t xml:space="preserve">procedure OPTIONAL_FILL(R̂, A, y, w, model, validated: bool)</w:t>
      </w:r>
      <w:r>
        <w:br/>
      </w:r>
      <w:r>
        <w:rPr>
          <w:rStyle w:val="VerbatimChar"/>
        </w:rPr>
        <w:t xml:space="preserve">    if not validated: return R̂, F = 0                    # default: leave NaN, keep A</w:t>
      </w:r>
      <w:r>
        <w:br/>
      </w:r>
      <w:r>
        <w:rPr>
          <w:rStyle w:val="VerbatimChar"/>
        </w:rPr>
        <w:t xml:space="preserve">    candidates ← {x : A(x) = 1 and S(x) ≥ 1 and hole_size(x) ≤ h_max}</w:t>
      </w:r>
      <w:r>
        <w:br/>
      </w:r>
      <w:r>
        <w:rPr>
          <w:rStyle w:val="VerbatimChar"/>
        </w:rPr>
        <w:t xml:space="preserve">    if candidates = ∅: return R̂, F = 0</w:t>
      </w:r>
      <w:r>
        <w:br/>
      </w:r>
      <w:r>
        <w:rPr>
          <w:rStyle w:val="VerbatimChar"/>
        </w:rPr>
        <w:t xml:space="preserve">    R̃, b ← model(stack(y, w), mask = A)                  # prediction and predicted scale b</w:t>
      </w:r>
      <w:r>
        <w:br/>
      </w:r>
      <w:r>
        <w:rPr>
          <w:rStyle w:val="VerbatimChar"/>
        </w:rPr>
        <w:t xml:space="preserve">    for x in candidates:</w:t>
      </w:r>
      <w:r>
        <w:br/>
      </w:r>
      <w:r>
        <w:rPr>
          <w:rStyle w:val="VerbatimChar"/>
        </w:rPr>
        <w:t xml:space="preserve">        R̂(x) ← R̃(x);  F(x) ← 1;  U(x) ← max(U(x), b(x)/s0, u_model)   # stays high</w:t>
      </w:r>
      <w:r>
        <w:br/>
      </w:r>
      <w:r>
        <w:rPr>
          <w:rStyle w:val="VerbatimChar"/>
        </w:rPr>
        <w:t xml:space="preserve">    # Systematic-defect pixels (S(x) = 0) are never filled, so A(x) stays 1</w:t>
      </w:r>
      <w:r>
        <w:br/>
      </w:r>
      <w:r>
        <w:rPr>
          <w:rStyle w:val="VerbatimChar"/>
        </w:rPr>
        <w:t xml:space="preserve">    return R̂, F</w:t>
      </w:r>
    </w:p>
    <w:p>
      <w:pPr>
        <w:pStyle w:val="FirstParagraph"/>
      </w:pPr>
      <w:r>
        <w:t xml:space="preserve">The model is</w:t>
      </w:r>
      <w:r>
        <w:t xml:space="preserve"> </w:t>
      </w:r>
      <w:r>
        <w:t xml:space="preserve">“</w:t>
      </w:r>
      <w:r>
        <w:t xml:space="preserve">validated</w:t>
      </w:r>
      <w:r>
        <w:t xml:space="preserve">”</w:t>
      </w:r>
      <w:r>
        <w:t xml:space="preserve"> </w:t>
      </w:r>
      <w:r>
        <w:t xml:space="preserve">only if, on held-out</w:t>
      </w:r>
      <w:r>
        <w:t xml:space="preserve"> </w:t>
      </w:r>
      <w:r>
        <w:rPr>
          <w:i/>
          <w:iCs/>
        </w:rPr>
        <w:t xml:space="preserve">designs</w:t>
      </w:r>
      <w:r>
        <w:t xml:space="preserve">, it meets every one of these conditions:</w:t>
      </w:r>
    </w:p>
    <w:p>
      <w:pPr>
        <w:pStyle w:val="Compact"/>
        <w:numPr>
          <w:ilvl w:val="0"/>
          <w:numId w:val="1044"/>
        </w:numPr>
      </w:pPr>
      <w:r>
        <w:t xml:space="preserve">it beats leaving the hole empty on the agreed error metric;</w:t>
      </w:r>
    </w:p>
    <w:p>
      <w:pPr>
        <w:pStyle w:val="Compact"/>
        <w:numPr>
          <w:ilvl w:val="0"/>
          <w:numId w:val="1044"/>
        </w:numPr>
      </w:pPr>
      <w:r>
        <w:t xml:space="preserve">its hallucination rate (Section K) is below a pre-set limit agreed with the supervisor;</w:t>
      </w:r>
    </w:p>
    <w:p>
      <w:pPr>
        <w:pStyle w:val="Compact"/>
        <w:numPr>
          <w:ilvl w:val="0"/>
          <w:numId w:val="1044"/>
        </w:numPr>
      </w:pPr>
      <w:r>
        <w:t xml:space="preserve">its predicted scale</w:t>
      </w:r>
      <w:r>
        <w:t xml:space="preserve"> </w:t>
      </w:r>
      <m:oMath>
        <m:r>
          <m:t>b</m:t>
        </m:r>
      </m:oMath>
      <w:r>
        <w:t xml:space="preserve"> </w:t>
      </w:r>
      <w:r>
        <w:t xml:space="preserve">is calibrated: AUSE better than random ordering.</w:t>
      </w:r>
    </w:p>
    <w:bookmarkEnd w:id="76"/>
    <w:bookmarkStart w:id="77" w:name="g.7-training-losses"/>
    <w:p>
      <w:pPr>
        <w:pStyle w:val="Heading2"/>
      </w:pPr>
      <w:r>
        <w:t xml:space="preserve">G.7 Training losses</w:t>
      </w:r>
    </w:p>
    <w:p>
      <w:pPr>
        <w:pStyle w:val="FirstParagraph"/>
      </w:pPr>
      <w:r>
        <w:rPr>
          <w:b/>
          <w:bCs/>
        </w:rPr>
        <w:t xml:space="preserve">Segmentation (U-Net).</w:t>
      </w:r>
      <w:r>
        <w:t xml:space="preserve"> </w:t>
      </w:r>
      <w:r>
        <w:t xml:space="preserve">Binary cross-entropy plus Dice, with predicted probability</w:t>
      </w:r>
      <w:r>
        <w:t xml:space="preserve"> </w:t>
      </w:r>
      <m:oMath>
        <m:r>
          <m:t>p</m:t>
        </m:r>
      </m:oMath>
      <w:r>
        <w:t xml:space="preserve"> </w:t>
      </w:r>
      <w:r>
        <w:t xml:space="preserve">and ground truth</w:t>
      </w:r>
      <w:r>
        <w:t xml:space="preserve"> </w:t>
      </w:r>
      <m:oMath>
        <m:r>
          <m:t>g</m:t>
        </m:r>
      </m:oMath>
      <w:r>
        <w:t xml:space="preserve"> </w:t>
      </w:r>
      <w:r>
        <w:t xml:space="preserve">over pixels</w:t>
      </w:r>
      <w:r>
        <w:t xml:space="preserve"> </w:t>
      </w:r>
      <m:oMath>
        <m:r>
          <m:t>i</m:t>
        </m:r>
      </m:oMath>
      <w:r>
        <w:t xml:space="preserve">:</w:t>
      </w:r>
    </w:p>
    <w:p>
      <w:pPr>
        <w:pStyle w:val="BodyText"/>
      </w:pPr>
      <m:oMathPara>
        <m:oMathParaPr>
          <m:jc m:val="center"/>
        </m:oMathParaPr>
        <m:oMath>
          <m:sSub>
            <m:e>
              <m:r>
                <m:rPr>
                  <m:scr m:val="script"/>
                  <m:sty m:val="p"/>
                </m:rPr>
                <m:t>L</m:t>
              </m:r>
            </m:e>
            <m:sub>
              <m:r>
                <m:rPr>
                  <m:nor/>
                </m:rPr>
                <m:t>seg</m:t>
              </m:r>
            </m:sub>
          </m:sSub>
          <m:r>
            <m:rPr>
              <m:sty m:val="p"/>
            </m:rPr>
            <m:t>=</m:t>
          </m:r>
          <m:r>
            <m:rPr>
              <m:sty m:val="p"/>
            </m:rPr>
            <m:t>−</m:t>
          </m:r>
          <m:f>
            <m:fPr>
              <m:type m:val="bar"/>
            </m:fPr>
            <m:num>
              <m:r>
                <m:t>1</m:t>
              </m:r>
            </m:num>
            <m:den>
              <m:d>
                <m:dPr>
                  <m:begChr m:val="|"/>
                  <m:sepChr m:val=""/>
                  <m:endChr m:val="|"/>
                  <m:grow/>
                </m:dPr>
                <m:e>
                  <m:r>
                    <m:t>Ω</m:t>
                  </m:r>
                </m:e>
              </m:d>
            </m:den>
          </m:f>
          <m:nary>
            <m:naryPr>
              <m:chr m:val="∑"/>
              <m:limLoc m:val="undOvr"/>
              <m:subHide m:val="off"/>
              <m:supHide m:val="on"/>
            </m:naryPr>
            <m:sub>
              <m:r>
                <m:t>i</m:t>
              </m:r>
            </m:sub>
            <m:sup>
              <m:r>
                <m:t>​</m:t>
              </m:r>
            </m:sup>
            <m:e>
              <m:d>
                <m:dPr>
                  <m:begChr m:val="["/>
                  <m:sepChr m:val=""/>
                  <m:endChr m:val="]"/>
                  <m:grow/>
                </m:dPr>
                <m:e>
                  <m:sSub>
                    <m:e>
                      <m:r>
                        <m:t>g</m:t>
                      </m:r>
                    </m:e>
                    <m:sub>
                      <m:r>
                        <m:t>i</m:t>
                      </m:r>
                    </m:sub>
                  </m:sSub>
                  <m:r>
                    <m:rPr>
                      <m:sty m:val="p"/>
                    </m:rPr>
                    <m:t>log</m:t>
                  </m:r>
                  <m:sSub>
                    <m:e>
                      <m:r>
                        <m:t>p</m:t>
                      </m:r>
                    </m:e>
                    <m:sub>
                      <m:r>
                        <m:t>i</m:t>
                      </m:r>
                    </m:sub>
                  </m:sSub>
                  <m:r>
                    <m:rPr>
                      <m:sty m:val="p"/>
                    </m:rPr>
                    <m:t>+</m:t>
                  </m:r>
                  <m:d>
                    <m:dPr>
                      <m:begChr m:val="("/>
                      <m:sepChr m:val=""/>
                      <m:endChr m:val=")"/>
                      <m:grow/>
                    </m:dPr>
                    <m:e>
                      <m:r>
                        <m:t>1</m:t>
                      </m:r>
                      <m:r>
                        <m:rPr>
                          <m:sty m:val="p"/>
                        </m:rPr>
                        <m:t>−</m:t>
                      </m:r>
                      <m:sSub>
                        <m:e>
                          <m:r>
                            <m:t>g</m:t>
                          </m:r>
                        </m:e>
                        <m:sub>
                          <m:r>
                            <m:t>i</m:t>
                          </m:r>
                        </m:sub>
                      </m:sSub>
                    </m:e>
                  </m:d>
                  <m:r>
                    <m:rPr>
                      <m:sty m:val="p"/>
                    </m:rPr>
                    <m:t>log</m:t>
                  </m:r>
                  <m:d>
                    <m:dPr>
                      <m:begChr m:val="("/>
                      <m:sepChr m:val=""/>
                      <m:endChr m:val=")"/>
                      <m:grow/>
                    </m:dPr>
                    <m:e>
                      <m:r>
                        <m:t>1</m:t>
                      </m:r>
                      <m:r>
                        <m:rPr>
                          <m:sty m:val="p"/>
                        </m:rPr>
                        <m:t>−</m:t>
                      </m:r>
                      <m:sSub>
                        <m:e>
                          <m:r>
                            <m:t>p</m:t>
                          </m:r>
                        </m:e>
                        <m:sub>
                          <m:r>
                            <m:t>i</m:t>
                          </m:r>
                        </m:sub>
                      </m:sSub>
                    </m:e>
                  </m:d>
                </m:e>
              </m:d>
            </m:e>
          </m:nary>
          <m:r>
            <m:t> </m:t>
          </m:r>
          <m:r>
            <m:rPr>
              <m:sty m:val="p"/>
            </m:rPr>
            <m:t>+</m:t>
          </m:r>
          <m:r>
            <m:t> </m:t>
          </m:r>
          <m:d>
            <m:dPr>
              <m:begChr m:val="("/>
              <m:sepChr m:val=""/>
              <m:endChr m:val=")"/>
              <m:grow/>
            </m:dPr>
            <m:e>
              <m:r>
                <m:t>1</m:t>
              </m:r>
              <m:r>
                <m:rPr>
                  <m:sty m:val="p"/>
                </m:rPr>
                <m:t>−</m:t>
              </m:r>
              <m:f>
                <m:fPr>
                  <m:type m:val="bar"/>
                </m:fPr>
                <m:num>
                  <m:r>
                    <m:t>2</m:t>
                  </m:r>
                  <m:nary>
                    <m:naryPr>
                      <m:chr m:val="∑"/>
                      <m:limLoc m:val="undOvr"/>
                      <m:subHide m:val="off"/>
                      <m:supHide m:val="on"/>
                    </m:naryPr>
                    <m:sub>
                      <m:r>
                        <m:t>i</m:t>
                      </m:r>
                    </m:sub>
                    <m:sup>
                      <m:r>
                        <m:t>​</m:t>
                      </m:r>
                    </m:sup>
                    <m:e>
                      <m:sSub>
                        <m:e>
                          <m:r>
                            <m:t>p</m:t>
                          </m:r>
                        </m:e>
                        <m:sub>
                          <m:r>
                            <m:t>i</m:t>
                          </m:r>
                        </m:sub>
                      </m:sSub>
                    </m:e>
                  </m:nary>
                  <m:sSub>
                    <m:e>
                      <m:r>
                        <m:t>g</m:t>
                      </m:r>
                    </m:e>
                    <m:sub>
                      <m:r>
                        <m:t>i</m:t>
                      </m:r>
                    </m:sub>
                  </m:sSub>
                  <m:r>
                    <m:rPr>
                      <m:sty m:val="p"/>
                    </m:rPr>
                    <m:t>+</m:t>
                  </m:r>
                  <m:r>
                    <m:t>ϵ</m:t>
                  </m:r>
                </m:num>
                <m:den>
                  <m:nary>
                    <m:naryPr>
                      <m:chr m:val="∑"/>
                      <m:limLoc m:val="undOvr"/>
                      <m:subHide m:val="off"/>
                      <m:supHide m:val="on"/>
                    </m:naryPr>
                    <m:sub>
                      <m:r>
                        <m:t>i</m:t>
                      </m:r>
                    </m:sub>
                    <m:sup>
                      <m:r>
                        <m:t>​</m:t>
                      </m:r>
                    </m:sup>
                    <m:e>
                      <m:sSub>
                        <m:e>
                          <m:r>
                            <m:t>p</m:t>
                          </m:r>
                        </m:e>
                        <m:sub>
                          <m:r>
                            <m:t>i</m:t>
                          </m:r>
                        </m:sub>
                      </m:sSub>
                    </m:e>
                  </m:nary>
                  <m:r>
                    <m:rPr>
                      <m:sty m:val="p"/>
                    </m:rPr>
                    <m:t>+</m:t>
                  </m:r>
                  <m:nary>
                    <m:naryPr>
                      <m:chr m:val="∑"/>
                      <m:limLoc m:val="undOvr"/>
                      <m:subHide m:val="off"/>
                      <m:supHide m:val="on"/>
                    </m:naryPr>
                    <m:sub>
                      <m:r>
                        <m:t>i</m:t>
                      </m:r>
                    </m:sub>
                    <m:sup>
                      <m:r>
                        <m:t>​</m:t>
                      </m:r>
                    </m:sup>
                    <m:e>
                      <m:sSub>
                        <m:e>
                          <m:r>
                            <m:t>g</m:t>
                          </m:r>
                        </m:e>
                        <m:sub>
                          <m:r>
                            <m:t>i</m:t>
                          </m:r>
                        </m:sub>
                      </m:sSub>
                    </m:e>
                  </m:nary>
                  <m:r>
                    <m:rPr>
                      <m:sty m:val="p"/>
                    </m:rPr>
                    <m:t>+</m:t>
                  </m:r>
                  <m:r>
                    <m:t>ϵ</m:t>
                  </m:r>
                </m:den>
              </m:f>
            </m:e>
          </m:d>
          <m:r>
            <m:rPr>
              <m:sty m:val="p"/>
            </m:rPr>
            <m:t>,</m:t>
          </m:r>
        </m:oMath>
      </m:oMathPara>
    </w:p>
    <w:p>
      <w:pPr>
        <w:pStyle w:val="FirstParagraph"/>
      </w:pPr>
      <w:r>
        <w:t xml:space="preserve">with</w:t>
      </w:r>
      <w:r>
        <w:t xml:space="preserve"> </w:t>
      </w:r>
      <m:oMath>
        <m:r>
          <m:t>ϵ</m:t>
        </m:r>
        <m:r>
          <m:rPr>
            <m:sty m:val="p"/>
          </m:rPr>
          <m:t>=</m:t>
        </m:r>
        <m:r>
          <m:t>1</m:t>
        </m:r>
      </m:oMath>
      <w:r>
        <w:t xml:space="preserve"> </w:t>
      </w:r>
      <w:r>
        <w:t xml:space="preserve">for stability. Dice counteracts the small fraction of defect pixels.</w:t>
      </w:r>
    </w:p>
    <w:p>
      <w:pPr>
        <w:pStyle w:val="BodyText"/>
      </w:pPr>
      <w:r>
        <w:rPr>
          <w:b/>
          <w:bCs/>
        </w:rPr>
        <w:t xml:space="preserve">Masked reconstruction (optional Stage 3).</w:t>
      </w:r>
      <w:r>
        <w:t xml:space="preserve"> </w:t>
      </w:r>
      <w:r>
        <w:t xml:space="preserve">The network predicts</w:t>
      </w:r>
      <w:r>
        <w:t xml:space="preserve"> </w:t>
      </w:r>
      <m:oMath>
        <m:acc>
          <m:accPr>
            <m:chr m:val="̃"/>
          </m:accPr>
          <m:e>
            <m:r>
              <m:t>R</m:t>
            </m:r>
          </m:e>
        </m:acc>
      </m:oMath>
      <w:r>
        <w:t xml:space="preserve"> </w:t>
      </w:r>
      <w:r>
        <w:t xml:space="preserve">and a per-pixel Laplace scale</w:t>
      </w:r>
      <w:r>
        <w:t xml:space="preserve"> </w:t>
      </w:r>
      <m:oMath>
        <m:r>
          <m:t>b</m:t>
        </m:r>
        <m:r>
          <m:rPr>
            <m:sty m:val="p"/>
          </m:rPr>
          <m:t>&gt;</m:t>
        </m:r>
        <m:r>
          <m:t>0</m:t>
        </m:r>
      </m:oMath>
      <w:r>
        <w:t xml:space="preserve">, giving a heteroscedastic loss [38], plus gradient and SSIM terms over training pixels</w:t>
      </w:r>
      <w:r>
        <w:t xml:space="preserve"> </w:t>
      </w:r>
      <m:oMath>
        <m:sSub>
          <m:e>
            <m:r>
              <m:t>Ω</m:t>
            </m:r>
          </m:e>
          <m:sub>
            <m:r>
              <m:t>t</m:t>
            </m:r>
          </m:sub>
        </m:sSub>
      </m:oMath>
      <w:r>
        <w:t xml:space="preserve"> </w:t>
      </w:r>
      <w:r>
        <w:t xml:space="preserve">(holes weighted by</w:t>
      </w:r>
      <w:r>
        <w:t xml:space="preserve"> </w:t>
      </w:r>
      <m:oMath>
        <m:sSub>
          <m:e>
            <m:r>
              <m:t>λ</m:t>
            </m:r>
          </m:e>
          <m:sub>
            <m:r>
              <m:t>h</m:t>
            </m:r>
          </m:sub>
        </m:sSub>
      </m:oMath>
      <w:r>
        <w:t xml:space="preserve">):</w:t>
      </w:r>
    </w:p>
    <w:p>
      <w:pPr>
        <w:pStyle w:val="BodyText"/>
      </w:pPr>
      <m:oMathPara>
        <m:oMathParaPr>
          <m:jc m:val="center"/>
        </m:oMathParaPr>
        <m:oMath>
          <m:sSub>
            <m:e>
              <m:r>
                <m:rPr>
                  <m:scr m:val="script"/>
                  <m:sty m:val="p"/>
                </m:rPr>
                <m:t>L</m:t>
              </m:r>
            </m:e>
            <m:sub>
              <m:r>
                <m:rPr>
                  <m:nor/>
                </m:rPr>
                <m:t>rec</m:t>
              </m:r>
            </m:sub>
          </m:sSub>
          <m:r>
            <m:rPr>
              <m:sty m:val="p"/>
            </m:rPr>
            <m:t>=</m:t>
          </m:r>
          <m:f>
            <m:fPr>
              <m:type m:val="bar"/>
            </m:fPr>
            <m:num>
              <m:r>
                <m:t>1</m:t>
              </m:r>
            </m:num>
            <m:den>
              <m:d>
                <m:dPr>
                  <m:begChr m:val="|"/>
                  <m:sepChr m:val=""/>
                  <m:endChr m:val="|"/>
                  <m:grow/>
                </m:dPr>
                <m:e>
                  <m:sSub>
                    <m:e>
                      <m:r>
                        <m:t>Ω</m:t>
                      </m:r>
                    </m:e>
                    <m:sub>
                      <m:r>
                        <m:t>t</m:t>
                      </m:r>
                    </m:sub>
                  </m:sSub>
                </m:e>
              </m:d>
            </m:den>
          </m:f>
          <m:nary>
            <m:naryPr>
              <m:chr m:val="∑"/>
              <m:limLoc m:val="undOvr"/>
              <m:subHide m:val="off"/>
              <m:supHide m:val="on"/>
            </m:naryPr>
            <m:sub>
              <m:r>
                <m:rPr>
                  <m:sty m:val="b"/>
                </m:rPr>
                <m:t>x</m:t>
              </m:r>
              <m:r>
                <m:rPr>
                  <m:sty m:val="p"/>
                </m:rPr>
                <m:t>∈</m:t>
              </m:r>
              <m:sSub>
                <m:e>
                  <m:r>
                    <m:t>Ω</m:t>
                  </m:r>
                </m:e>
                <m:sub>
                  <m:r>
                    <m:t>t</m:t>
                  </m:r>
                </m:sub>
              </m:sSub>
            </m:sub>
            <m:sup>
              <m:r>
                <m:t>​</m:t>
              </m:r>
            </m:sup>
            <m:e>
              <m:r>
                <m:t>ω</m:t>
              </m:r>
            </m:e>
          </m:nary>
          <m:d>
            <m:dPr>
              <m:begChr m:val="("/>
              <m:sepChr m:val=""/>
              <m:endChr m:val=")"/>
              <m:grow/>
            </m:dPr>
            <m:e>
              <m:r>
                <m:rPr>
                  <m:sty m:val="b"/>
                </m:rPr>
                <m:t>x</m:t>
              </m:r>
            </m:e>
          </m:d>
          <m:d>
            <m:dPr>
              <m:begChr m:val="["/>
              <m:sepChr m:val=""/>
              <m:endChr m:val="]"/>
              <m:grow/>
            </m:dPr>
            <m:e>
              <m:f>
                <m:fPr>
                  <m:type m:val="bar"/>
                </m:fPr>
                <m:num>
                  <m:d>
                    <m:dPr>
                      <m:begChr m:val="|"/>
                      <m:sepChr m:val=""/>
                      <m:endChr m:val="|"/>
                      <m:grow/>
                    </m:dPr>
                    <m:e>
                      <m:acc>
                        <m:accPr>
                          <m:chr m:val="̃"/>
                        </m:accPr>
                        <m:e>
                          <m:r>
                            <m:t>R</m:t>
                          </m:r>
                        </m:e>
                      </m:acc>
                      <m:d>
                        <m:dPr>
                          <m:begChr m:val="("/>
                          <m:sepChr m:val=""/>
                          <m:endChr m:val=")"/>
                          <m:grow/>
                        </m:dPr>
                        <m:e>
                          <m:r>
                            <m:rPr>
                              <m:sty m:val="b"/>
                            </m:rPr>
                            <m:t>x</m:t>
                          </m:r>
                        </m:e>
                      </m:d>
                      <m:r>
                        <m:rPr>
                          <m:sty m:val="p"/>
                        </m:rPr>
                        <m:t>−</m:t>
                      </m:r>
                      <m:r>
                        <m:t>R</m:t>
                      </m:r>
                      <m:d>
                        <m:dPr>
                          <m:begChr m:val="("/>
                          <m:sepChr m:val=""/>
                          <m:endChr m:val=")"/>
                          <m:grow/>
                        </m:dPr>
                        <m:e>
                          <m:r>
                            <m:rPr>
                              <m:sty m:val="b"/>
                            </m:rPr>
                            <m:t>x</m:t>
                          </m:r>
                        </m:e>
                      </m:d>
                    </m:e>
                  </m:d>
                </m:num>
                <m:den>
                  <m:r>
                    <m:t>b</m:t>
                  </m:r>
                  <m:d>
                    <m:dPr>
                      <m:begChr m:val="("/>
                      <m:sepChr m:val=""/>
                      <m:endChr m:val=")"/>
                      <m:grow/>
                    </m:dPr>
                    <m:e>
                      <m:r>
                        <m:rPr>
                          <m:sty m:val="b"/>
                        </m:rPr>
                        <m:t>x</m:t>
                      </m:r>
                    </m:e>
                  </m:d>
                </m:den>
              </m:f>
              <m:r>
                <m:rPr>
                  <m:sty m:val="p"/>
                </m:rPr>
                <m:t>+</m:t>
              </m:r>
              <m:r>
                <m:rPr>
                  <m:sty m:val="p"/>
                </m:rPr>
                <m:t>log</m:t>
              </m:r>
              <m:r>
                <m:t>b</m:t>
              </m:r>
              <m:d>
                <m:dPr>
                  <m:begChr m:val="("/>
                  <m:sepChr m:val=""/>
                  <m:endChr m:val=")"/>
                  <m:grow/>
                </m:dPr>
                <m:e>
                  <m:r>
                    <m:rPr>
                      <m:sty m:val="b"/>
                    </m:rPr>
                    <m:t>x</m:t>
                  </m:r>
                </m:e>
              </m:d>
            </m:e>
          </m:d>
          <m:r>
            <m:rPr>
              <m:sty m:val="p"/>
            </m:rPr>
            <m:t>+</m:t>
          </m:r>
          <m:sSub>
            <m:e>
              <m:r>
                <m:t>λ</m:t>
              </m:r>
            </m:e>
            <m:sub>
              <m:r>
                <m:t>g</m:t>
              </m:r>
            </m:sub>
          </m:sSub>
          <m:r>
            <m:rPr>
              <m:sty m:val="p"/>
            </m:rPr>
            <m:t>∥</m:t>
          </m:r>
          <m:r>
            <m:rPr>
              <m:sty m:val="p"/>
            </m:rPr>
            <m:t>∇</m:t>
          </m:r>
          <m:acc>
            <m:accPr>
              <m:chr m:val="̃"/>
            </m:accPr>
            <m:e>
              <m:r>
                <m:t>R</m:t>
              </m:r>
            </m:e>
          </m:acc>
          <m:r>
            <m:rPr>
              <m:sty m:val="p"/>
            </m:rPr>
            <m:t>−</m:t>
          </m:r>
          <m:r>
            <m:rPr>
              <m:sty m:val="p"/>
            </m:rPr>
            <m:t>∇</m:t>
          </m:r>
          <m:r>
            <m:t>R</m:t>
          </m:r>
          <m:sSub>
            <m:e>
              <m:r>
                <m:rPr>
                  <m:sty m:val="p"/>
                </m:rPr>
                <m:t>∥</m:t>
              </m:r>
            </m:e>
            <m:sub>
              <m:r>
                <m:t>1</m:t>
              </m:r>
            </m:sub>
          </m:sSub>
          <m:r>
            <m:rPr>
              <m:sty m:val="p"/>
            </m:rPr>
            <m:t>+</m:t>
          </m:r>
          <m:sSub>
            <m:e>
              <m:r>
                <m:t>λ</m:t>
              </m:r>
            </m:e>
            <m:sub>
              <m:r>
                <m:t>s</m:t>
              </m:r>
            </m:sub>
          </m:sSub>
          <m:d>
            <m:dPr>
              <m:begChr m:val="("/>
              <m:sepChr m:val=""/>
              <m:endChr m:val=")"/>
              <m:grow/>
            </m:dPr>
            <m:e>
              <m:r>
                <m:t>1</m:t>
              </m:r>
              <m:r>
                <m:rPr>
                  <m:sty m:val="p"/>
                </m:rPr>
                <m:t>−</m:t>
              </m:r>
              <m:r>
                <m:rPr>
                  <m:sty m:val="p"/>
                </m:rPr>
                <m:t>S</m:t>
              </m:r>
              <m:r>
                <m:rPr>
                  <m:sty m:val="p"/>
                </m:rPr>
                <m:t>S</m:t>
              </m:r>
              <m:r>
                <m:rPr>
                  <m:sty m:val="p"/>
                </m:rPr>
                <m:t>I</m:t>
              </m:r>
              <m:r>
                <m:rPr>
                  <m:sty m:val="p"/>
                </m:rPr>
                <m:t>M</m:t>
              </m:r>
              <m:d>
                <m:dPr>
                  <m:begChr m:val="("/>
                  <m:sepChr m:val=""/>
                  <m:endChr m:val=")"/>
                  <m:grow/>
                </m:dPr>
                <m:e>
                  <m:acc>
                    <m:accPr>
                      <m:chr m:val="̃"/>
                    </m:accPr>
                    <m:e>
                      <m:r>
                        <m:t>R</m:t>
                      </m:r>
                    </m:e>
                  </m:acc>
                  <m:r>
                    <m:rPr>
                      <m:sty m:val="p"/>
                    </m:rPr>
                    <m:t>,</m:t>
                  </m:r>
                  <m:r>
                    <m:t>R</m:t>
                  </m:r>
                </m:e>
              </m:d>
            </m:e>
          </m:d>
          <m:r>
            <m:rPr>
              <m:sty m:val="p"/>
            </m:rPr>
            <m:t>,</m:t>
          </m:r>
        </m:oMath>
      </m:oMathPara>
    </w:p>
    <w:p>
      <w:pPr>
        <w:pStyle w:val="FirstParagraph"/>
      </w:pPr>
      <w:r>
        <w:t xml:space="preserve">with</w:t>
      </w:r>
      <w:r>
        <w:t xml:space="preserve"> </w:t>
      </w:r>
      <m:oMath>
        <m:r>
          <m:t>ω</m:t>
        </m:r>
        <m:d>
          <m:dPr>
            <m:begChr m:val="("/>
            <m:sepChr m:val=""/>
            <m:endChr m:val=")"/>
            <m:grow/>
          </m:dPr>
          <m:e>
            <m:r>
              <m:rPr>
                <m:sty m:val="b"/>
              </m:rPr>
              <m:t>x</m:t>
            </m:r>
          </m:e>
        </m:d>
        <m:r>
          <m:rPr>
            <m:sty m:val="p"/>
          </m:rPr>
          <m:t>=</m:t>
        </m:r>
        <m:sSub>
          <m:e>
            <m:r>
              <m:t>λ</m:t>
            </m:r>
          </m:e>
          <m:sub>
            <m:r>
              <m:t>h</m:t>
            </m:r>
          </m:sub>
        </m:sSub>
      </m:oMath>
      <w:r>
        <w:t xml:space="preserve"> </w:t>
      </w:r>
      <w:r>
        <w:t xml:space="preserve">inside simulated holes and 1 elsewhere.</w:t>
      </w:r>
      <w:r>
        <w:t xml:space="preserve"> </w:t>
      </w:r>
      <w:r>
        <w:rPr>
          <w:i/>
          <w:iCs/>
        </w:rPr>
        <w:t xml:space="preserve">Initial values:</w:t>
      </w:r>
      <w:r>
        <w:t xml:space="preserve"> </w:t>
      </w:r>
      <m:oMath>
        <m:sSub>
          <m:e>
            <m:r>
              <m:t>λ</m:t>
            </m:r>
          </m:e>
          <m:sub>
            <m:r>
              <m:t>h</m:t>
            </m:r>
          </m:sub>
        </m:sSub>
        <m:r>
          <m:rPr>
            <m:sty m:val="p"/>
          </m:rPr>
          <m:t>=</m:t>
        </m:r>
        <m:r>
          <m:t>4</m:t>
        </m:r>
      </m:oMath>
      <w:r>
        <w:t xml:space="preserve">,</w:t>
      </w:r>
      <w:r>
        <w:t xml:space="preserve"> </w:t>
      </w:r>
      <m:oMath>
        <m:sSub>
          <m:e>
            <m:r>
              <m:t>λ</m:t>
            </m:r>
          </m:e>
          <m:sub>
            <m:r>
              <m:t>g</m:t>
            </m:r>
          </m:sub>
        </m:sSub>
        <m:r>
          <m:rPr>
            <m:sty m:val="p"/>
          </m:rPr>
          <m:t>=</m:t>
        </m:r>
        <m:r>
          <m:t>0.5</m:t>
        </m:r>
      </m:oMath>
      <w:r>
        <w:t xml:space="preserve">,</w:t>
      </w:r>
      <w:r>
        <w:t xml:space="preserve"> </w:t>
      </w:r>
      <m:oMath>
        <m:sSub>
          <m:e>
            <m:r>
              <m:t>λ</m:t>
            </m:r>
          </m:e>
          <m:sub>
            <m:r>
              <m:t>s</m:t>
            </m:r>
          </m:sub>
        </m:sSub>
        <m:r>
          <m:rPr>
            <m:sty m:val="p"/>
          </m:rPr>
          <m:t>=</m:t>
        </m:r>
        <m:r>
          <m:t>0.2</m:t>
        </m:r>
      </m:oMath>
      <w:r>
        <w:t xml:space="preserve">. The first term penalises error relative to the predicted scale and stops the network from shrinking</w:t>
      </w:r>
      <w:r>
        <w:t xml:space="preserve"> </w:t>
      </w:r>
      <m:oMath>
        <m:r>
          <m:t>b</m:t>
        </m:r>
      </m:oMath>
      <w:r>
        <w:t xml:space="preserve"> </w:t>
      </w:r>
      <w:r>
        <w:t xml:space="preserve">everywhere. The gradient term protects edges. SSIM protects local structure [45].</w:t>
      </w:r>
    </w:p>
    <w:bookmarkEnd w:id="77"/>
    <w:bookmarkEnd w:id="78"/>
    <w:bookmarkStart w:id="86" w:name="h.-hardware-and-software-requirements"/>
    <w:p>
      <w:pPr>
        <w:pStyle w:val="Heading1"/>
      </w:pPr>
      <w:r>
        <w:t xml:space="preserve">H. Hardware and software requirements</w:t>
      </w:r>
    </w:p>
    <w:p>
      <w:pPr>
        <w:pStyle w:val="FirstParagraph"/>
      </w:pPr>
      <w:r>
        <w:rPr>
          <w:b/>
          <w:bCs/>
        </w:rPr>
        <w:t xml:space="preserve">All hardware figures in this section are estimates for planning. None was measured.</w:t>
      </w:r>
      <w:r>
        <w:t xml:space="preserve"> </w:t>
      </w:r>
      <w:r>
        <w:t xml:space="preserve">Measure memory and runtime with a short profiling run (Section I.6) before buying or booking hardware.</w:t>
      </w:r>
    </w:p>
    <w:p>
      <w:pPr>
        <w:pStyle w:val="CaptionedFigure"/>
      </w:pPr>
      <w:r>
        <w:drawing>
          <wp:inline>
            <wp:extent cx="6184900" cy="2866173"/>
            <wp:effectExtent b="0" l="0" r="0" t="0"/>
            <wp:docPr descr="Figure 5. Three hardware configurations (estimates, not measured minimums)." title="" id="80" name="Picture"/>
            <a:graphic>
              <a:graphicData uri="http://schemas.openxmlformats.org/drawingml/2006/picture">
                <pic:pic>
                  <pic:nvPicPr>
                    <pic:cNvPr descr="figures/fig5_hardware.png" id="81" name="Picture"/>
                    <pic:cNvPicPr>
                      <a:picLocks noChangeArrowheads="1" noChangeAspect="1"/>
                    </pic:cNvPicPr>
                  </pic:nvPicPr>
                  <pic:blipFill>
                    <a:blip r:embed="rId79"/>
                    <a:stretch>
                      <a:fillRect/>
                    </a:stretch>
                  </pic:blipFill>
                  <pic:spPr bwMode="auto">
                    <a:xfrm>
                      <a:off x="0" y="0"/>
                      <a:ext cx="6184900" cy="2866173"/>
                    </a:xfrm>
                    <a:prstGeom prst="rect">
                      <a:avLst/>
                    </a:prstGeom>
                    <a:noFill/>
                    <a:ln w="9525">
                      <a:noFill/>
                      <a:headEnd/>
                      <a:tailEnd/>
                    </a:ln>
                  </pic:spPr>
                </pic:pic>
              </a:graphicData>
            </a:graphic>
          </wp:inline>
        </w:drawing>
      </w:r>
    </w:p>
    <w:p>
      <w:pPr>
        <w:pStyle w:val="ImageCaption"/>
        <w:jc w:val="left"/>
      </w:pPr>
      <w:r>
        <w:t xml:space="preserve">Figure 5. Three hardware configurations (estimates, not measured minimums).</w:t>
      </w:r>
    </w:p>
    <w:bookmarkStart w:id="82" w:name="h.1-what-drives-memory-and-time"/>
    <w:p>
      <w:pPr>
        <w:pStyle w:val="Heading2"/>
      </w:pPr>
      <w:r>
        <w:t xml:space="preserve">H.1 What drives memory and time</w:t>
      </w:r>
    </w:p>
    <w:p>
      <w:pPr>
        <w:pStyle w:val="FirstParagraph"/>
      </w:pPr>
      <w:r>
        <w:rPr>
          <w:b/>
          <w:bCs/>
        </w:rPr>
        <w:t xml:space="preserve">Image arrays (calculation).</w:t>
      </w:r>
      <w:r>
        <w:t xml:space="preserve"> </w:t>
      </w:r>
      <w:r>
        <w:t xml:space="preserve">One float32 image of</w:t>
      </w:r>
      <w:r>
        <w:t xml:space="preserve"> </w:t>
      </w:r>
      <m:oMath>
        <m:r>
          <m:t>H</m:t>
        </m:r>
        <m:r>
          <m:rPr>
            <m:sty m:val="p"/>
          </m:rPr>
          <m:t>×</m:t>
        </m:r>
        <m:r>
          <m:t>W</m:t>
        </m:r>
      </m:oMath>
      <w:r>
        <w:t xml:space="preserve"> </w:t>
      </w:r>
      <w:r>
        <w:t xml:space="preserve">pixels needs</w:t>
      </w:r>
      <w:r>
        <w:t xml:space="preserve"> </w:t>
      </w:r>
      <m:oMath>
        <m:r>
          <m:t>4</m:t>
        </m:r>
        <m:r>
          <m:t>H</m:t>
        </m:r>
        <m:r>
          <m:t>W</m:t>
        </m:r>
      </m:oMath>
      <w:r>
        <w:t xml:space="preserve"> </w:t>
      </w:r>
      <w:r>
        <w:t xml:space="preserve">bytes:</w:t>
      </w:r>
    </w:p>
    <w:p>
      <w:pPr>
        <w:pStyle w:val="Compact"/>
        <w:numPr>
          <w:ilvl w:val="0"/>
          <w:numId w:val="1045"/>
        </w:numPr>
      </w:pPr>
      <w:r>
        <w:t xml:space="preserve">4096×4096: 4 × 16,777,216 B ≈ 64 MiB.</w:t>
      </w:r>
    </w:p>
    <w:p>
      <w:pPr>
        <w:pStyle w:val="Compact"/>
        <w:numPr>
          <w:ilvl w:val="0"/>
          <w:numId w:val="1045"/>
        </w:numPr>
      </w:pPr>
      <w:r>
        <w:t xml:space="preserve">A group of 5 images keeps about 15 such arrays in memory (images, registered images, probabilities, weights, maps): about 1 GiB.</w:t>
      </w:r>
    </w:p>
    <w:p>
      <w:pPr>
        <w:pStyle w:val="Compact"/>
        <w:numPr>
          <w:ilvl w:val="0"/>
          <w:numId w:val="1045"/>
        </w:numPr>
      </w:pPr>
      <w:r>
        <w:t xml:space="preserve">At 8192×8192, each array is 256 MiB and 15 arrays are about 3.75 GiB. Tiling is then advisable.</w:t>
      </w:r>
    </w:p>
    <w:p>
      <w:pPr>
        <w:pStyle w:val="FirstParagraph"/>
      </w:pPr>
      <w:r>
        <w:rPr>
          <w:b/>
          <w:bCs/>
        </w:rPr>
        <w:t xml:space="preserve">CNN training memory.</w:t>
      </w:r>
      <w:r>
        <w:t xml:space="preserve"> </w:t>
      </w:r>
      <w:r>
        <w:t xml:space="preserve">Activation memory grows roughly linearly with batch size × patch height × patch width × the summed channel widths of the network. Doubling the patch side therefore about quadruples activation memory. Mixed precision (fp16/bf16) roughly halves activation memory, and gradient checkpointing trades compute for memory. Model parameters and optimiser state (Adam keeps two extra copies) add about 4× the parameter memory. This is small for a U-Net (tens of millions of parameters ≈ hundreds of MB).</w:t>
      </w:r>
    </w:p>
    <w:p>
      <w:pPr>
        <w:pStyle w:val="BodyText"/>
      </w:pPr>
      <w:r>
        <w:rPr>
          <w:b/>
          <w:bCs/>
        </w:rPr>
        <w:t xml:space="preserve">PatchCore memory bank (calculation).</w:t>
      </w:r>
      <w:r>
        <w:t xml:space="preserve"> </w:t>
      </w:r>
      <w:r>
        <w:t xml:space="preserve">Memory = images × patches per image × feature dimension × 4 bytes.</w:t>
      </w:r>
      <w:r>
        <w:t xml:space="preserve"> </w:t>
      </w:r>
      <w:r>
        <w:rPr>
          <w:i/>
          <w:iCs/>
        </w:rPr>
        <w:t xml:space="preserve">Example:</w:t>
      </w:r>
      <w:r>
        <w:t xml:space="preserve"> </w:t>
      </w:r>
      <w:r>
        <w:t xml:space="preserve">200 training images, a 28×28 feature grid (784 patches) and 1,024-dimensional features give 200 × 784 × 1,024 × 4 B ≈ 642 MB before subsampling. A 10% coreset gives about 64 MB, and 1% about 6.4 MB. The nearest-neighbour search cost scales with bank size.</w:t>
      </w:r>
    </w:p>
    <w:p>
      <w:pPr>
        <w:pStyle w:val="BodyText"/>
      </w:pPr>
      <w:r>
        <w:rPr>
          <w:b/>
          <w:bCs/>
        </w:rPr>
        <w:t xml:space="preserve">Dataset size.</w:t>
      </w:r>
      <w:r>
        <w:t xml:space="preserve"> </w:t>
      </w:r>
      <w:r>
        <w:t xml:space="preserve">This affects storage and epoch time, not peak memory, provided data is streamed from disk.</w:t>
      </w:r>
    </w:p>
    <w:bookmarkEnd w:id="82"/>
    <w:bookmarkStart w:id="83" w:name="h.2-configurations"/>
    <w:p>
      <w:pPr>
        <w:pStyle w:val="Heading2"/>
      </w:pPr>
      <w:r>
        <w:t xml:space="preserve">H.2 Configurations</w:t>
      </w:r>
    </w:p>
    <w:tbl>
      <w:tblPr>
        <w:tblW w:type="pct" w:w="5000"/>
        <w:jc w:val="start"/>
        <w:tblLook w:firstRow="1" w:lastRow="0" w:firstColumn="0" w:lastColumn="0" w:noHBand="0" w:noVBand="0" w:val="0020"/>
      </w:tblPr>
      <w:tblGrid>
        <w:gridCol w:w="1210"/>
        <w:gridCol w:w="2200"/>
        <w:gridCol w:w="2420"/>
        <w:gridCol w:w="2090"/>
      </w:tblGrid>
      <w:tr>
        <w:trPr>
          <w:tblHeader w:val="true"/>
        </w:trPr>
        <w:tc>
          <w:tcPr/>
          <w:p>
            <w:pPr>
              <w:pStyle w:val="Compact"/>
            </w:pPr>
          </w:p>
        </w:tc>
        <w:tc>
          <w:tcPr/>
          <w:p>
            <w:pPr>
              <w:pStyle w:val="Compact"/>
              <w:jc w:val="left"/>
            </w:pPr>
            <w:r>
              <w:rPr>
                <w:rFonts w:ascii="Liberation Sans" w:hAnsi="Liberation Sans"/>
                <w:b/>
                <w:color w:val="1F3A5F"/>
                <w:sz w:val="16"/>
              </w:rPr>
              <w:t xml:space="preserve">1. CPU-only prototype</w:t>
            </w:r>
          </w:p>
        </w:tc>
        <w:tc>
          <w:tcPr/>
          <w:p>
            <w:pPr>
              <w:pStyle w:val="Compact"/>
              <w:jc w:val="left"/>
            </w:pPr>
            <w:r>
              <w:rPr>
                <w:rFonts w:ascii="Liberation Sans" w:hAnsi="Liberation Sans"/>
                <w:b/>
                <w:color w:val="1F3A5F"/>
                <w:sz w:val="16"/>
              </w:rPr>
              <w:t xml:space="preserve">2. Entry-level GPU development</w:t>
            </w:r>
          </w:p>
        </w:tc>
        <w:tc>
          <w:tcPr/>
          <w:p>
            <w:pPr>
              <w:pStyle w:val="Compact"/>
              <w:jc w:val="left"/>
            </w:pPr>
            <w:r>
              <w:rPr>
                <w:rFonts w:ascii="Liberation Sans" w:hAnsi="Liberation Sans"/>
                <w:b/>
                <w:color w:val="1F3A5F"/>
                <w:sz w:val="16"/>
              </w:rPr>
              <w:t xml:space="preserve">3. Research workstation</w:t>
            </w:r>
          </w:p>
        </w:tc>
      </w:tr>
      <w:tr>
        <w:tc>
          <w:tcPr/>
          <w:p>
            <w:pPr>
              <w:pStyle w:val="Compact"/>
              <w:jc w:val="left"/>
            </w:pPr>
            <w:r>
              <w:rPr>
                <w:rFonts w:ascii="Liberation Sans" w:hAnsi="Liberation Sans"/>
                <w:sz w:val="16"/>
              </w:rPr>
              <w:t xml:space="preserve">Purpose</w:t>
            </w:r>
          </w:p>
        </w:tc>
        <w:tc>
          <w:tcPr/>
          <w:p>
            <w:pPr>
              <w:pStyle w:val="Compact"/>
              <w:jc w:val="left"/>
            </w:pPr>
            <w:r>
              <w:rPr>
                <w:rFonts w:ascii="Liberation Sans" w:hAnsi="Liberation Sans"/>
                <w:sz w:val="16"/>
              </w:rPr>
              <w:t xml:space="preserve">Preprocessing, classical registration, fusion, small experiments</w:t>
            </w:r>
          </w:p>
        </w:tc>
        <w:tc>
          <w:tcPr/>
          <w:p>
            <w:pPr>
              <w:pStyle w:val="Compact"/>
              <w:jc w:val="left"/>
            </w:pPr>
            <w:r>
              <w:rPr>
                <w:rFonts w:ascii="Liberation Sans" w:hAnsi="Liberation Sans"/>
                <w:sz w:val="16"/>
              </w:rPr>
              <w:t xml:space="preserve">Supervised segmentation, PatchCore/PaDiM, modest reconstruction</w:t>
            </w:r>
          </w:p>
        </w:tc>
        <w:tc>
          <w:tcPr/>
          <w:p>
            <w:pPr>
              <w:pStyle w:val="Compact"/>
              <w:jc w:val="left"/>
            </w:pPr>
            <w:r>
              <w:rPr>
                <w:rFonts w:ascii="Liberation Sans" w:hAnsi="Liberation Sans"/>
                <w:sz w:val="16"/>
              </w:rPr>
              <w:t xml:space="preserve">High resolution, large sweeps, ensembles, optional diffusion</w:t>
            </w:r>
          </w:p>
        </w:tc>
      </w:tr>
      <w:tr>
        <w:tc>
          <w:tcPr/>
          <w:p>
            <w:pPr>
              <w:pStyle w:val="Compact"/>
              <w:jc w:val="left"/>
            </w:pPr>
            <w:r>
              <w:rPr>
                <w:rFonts w:ascii="Liberation Sans" w:hAnsi="Liberation Sans"/>
                <w:sz w:val="16"/>
              </w:rPr>
              <w:t xml:space="preserve">CPU</w:t>
            </w:r>
          </w:p>
        </w:tc>
        <w:tc>
          <w:tcPr/>
          <w:p>
            <w:pPr>
              <w:pStyle w:val="Compact"/>
              <w:jc w:val="left"/>
            </w:pPr>
            <w:r>
              <w:rPr>
                <w:rFonts w:ascii="Liberation Sans" w:hAnsi="Liberation Sans"/>
                <w:sz w:val="16"/>
              </w:rPr>
              <w:t xml:space="preserve">Modern x86-64 or ARM64, 4–8 cores</w:t>
            </w:r>
          </w:p>
        </w:tc>
        <w:tc>
          <w:tcPr/>
          <w:p>
            <w:pPr>
              <w:pStyle w:val="Compact"/>
              <w:jc w:val="left"/>
            </w:pPr>
            <w:r>
              <w:rPr>
                <w:rFonts w:ascii="Liberation Sans" w:hAnsi="Liberation Sans"/>
                <w:sz w:val="16"/>
              </w:rPr>
              <w:t xml:space="preserve">8–16 cores</w:t>
            </w:r>
          </w:p>
        </w:tc>
        <w:tc>
          <w:tcPr/>
          <w:p>
            <w:pPr>
              <w:pStyle w:val="Compact"/>
              <w:jc w:val="left"/>
            </w:pPr>
            <w:r>
              <w:rPr>
                <w:rFonts w:ascii="Liberation Sans" w:hAnsi="Liberation Sans"/>
                <w:sz w:val="16"/>
              </w:rPr>
              <w:t xml:space="preserve">16–32 cores</w:t>
            </w:r>
          </w:p>
        </w:tc>
      </w:tr>
      <w:tr>
        <w:tc>
          <w:tcPr/>
          <w:p>
            <w:pPr>
              <w:pStyle w:val="Compact"/>
              <w:jc w:val="left"/>
            </w:pPr>
            <w:r>
              <w:rPr>
                <w:rFonts w:ascii="Liberation Sans" w:hAnsi="Liberation Sans"/>
                <w:sz w:val="16"/>
              </w:rPr>
              <w:t xml:space="preserve">System RAM</w:t>
            </w:r>
          </w:p>
        </w:tc>
        <w:tc>
          <w:tcPr/>
          <w:p>
            <w:pPr>
              <w:pStyle w:val="Compact"/>
              <w:jc w:val="left"/>
            </w:pPr>
            <w:r>
              <w:rPr>
                <w:rFonts w:ascii="Liberation Sans" w:hAnsi="Liberation Sans"/>
                <w:sz w:val="16"/>
              </w:rPr>
              <w:t xml:space="preserve">16 GB (32 GB for &gt; 4k images)</w:t>
            </w:r>
          </w:p>
        </w:tc>
        <w:tc>
          <w:tcPr/>
          <w:p>
            <w:pPr>
              <w:pStyle w:val="Compact"/>
              <w:jc w:val="left"/>
            </w:pPr>
            <w:r>
              <w:rPr>
                <w:rFonts w:ascii="Liberation Sans" w:hAnsi="Liberation Sans"/>
                <w:sz w:val="16"/>
              </w:rPr>
              <w:t xml:space="preserve">32 GB</w:t>
            </w:r>
          </w:p>
        </w:tc>
        <w:tc>
          <w:tcPr/>
          <w:p>
            <w:pPr>
              <w:pStyle w:val="Compact"/>
              <w:jc w:val="left"/>
            </w:pPr>
            <w:r>
              <w:rPr>
                <w:rFonts w:ascii="Liberation Sans" w:hAnsi="Liberation Sans"/>
                <w:sz w:val="16"/>
              </w:rPr>
              <w:t xml:space="preserve">64–128 GB</w:t>
            </w:r>
          </w:p>
        </w:tc>
      </w:tr>
      <w:tr>
        <w:tc>
          <w:tcPr/>
          <w:p>
            <w:pPr>
              <w:pStyle w:val="Compact"/>
              <w:jc w:val="left"/>
            </w:pPr>
            <w:r>
              <w:rPr>
                <w:rFonts w:ascii="Liberation Sans" w:hAnsi="Liberation Sans"/>
                <w:sz w:val="16"/>
              </w:rPr>
              <w:t xml:space="preserve">GPU VRAM</w:t>
            </w:r>
          </w:p>
        </w:tc>
        <w:tc>
          <w:tcPr/>
          <w:p>
            <w:pPr>
              <w:pStyle w:val="Compact"/>
              <w:jc w:val="left"/>
            </w:pPr>
            <w:r>
              <w:rPr>
                <w:rFonts w:ascii="Liberation Sans" w:hAnsi="Liberation Sans"/>
                <w:sz w:val="16"/>
              </w:rPr>
              <w:t xml:space="preserve">None</w:t>
            </w:r>
          </w:p>
        </w:tc>
        <w:tc>
          <w:tcPr/>
          <w:p>
            <w:pPr>
              <w:pStyle w:val="Compact"/>
              <w:jc w:val="left"/>
            </w:pPr>
            <w:r>
              <w:rPr>
                <w:rFonts w:ascii="Liberation Sans" w:hAnsi="Liberation Sans"/>
                <w:b/>
                <w:bCs/>
                <w:sz w:val="16"/>
              </w:rPr>
              <w:t xml:space="preserve">8–12 GB</w:t>
            </w:r>
            <w:r>
              <w:rPr>
                <w:rFonts w:ascii="Liberation Sans" w:hAnsi="Liberation Sans"/>
                <w:sz w:val="16"/>
              </w:rPr>
              <w:t xml:space="preserve"> </w:t>
            </w:r>
            <w:r>
              <w:rPr>
                <w:rFonts w:ascii="Liberation Sans" w:hAnsi="Liberation Sans"/>
                <w:sz w:val="16"/>
              </w:rPr>
              <w:t xml:space="preserve">(NVIDIA, CUDA-capable)</w:t>
            </w:r>
          </w:p>
        </w:tc>
        <w:tc>
          <w:tcPr/>
          <w:p>
            <w:pPr>
              <w:pStyle w:val="Compact"/>
              <w:jc w:val="left"/>
            </w:pPr>
            <w:r>
              <w:rPr>
                <w:rFonts w:ascii="Liberation Sans" w:hAnsi="Liberation Sans"/>
                <w:sz w:val="16"/>
              </w:rPr>
              <w:t xml:space="preserve">16–24 GB; 40–48 GB+ for diffusion fine-tuning or very large tiles</w:t>
            </w:r>
          </w:p>
        </w:tc>
      </w:tr>
      <w:tr>
        <w:tc>
          <w:tcPr/>
          <w:p>
            <w:pPr>
              <w:pStyle w:val="Compact"/>
              <w:jc w:val="left"/>
            </w:pPr>
            <w:r>
              <w:rPr>
                <w:rFonts w:ascii="Liberation Sans" w:hAnsi="Liberation Sans"/>
                <w:sz w:val="16"/>
              </w:rPr>
              <w:t xml:space="preserve">Storage</w:t>
            </w:r>
          </w:p>
        </w:tc>
        <w:tc>
          <w:tcPr/>
          <w:p>
            <w:pPr>
              <w:pStyle w:val="Compact"/>
              <w:jc w:val="left"/>
            </w:pPr>
            <w:r>
              <w:rPr>
                <w:rFonts w:ascii="Liberation Sans" w:hAnsi="Liberation Sans"/>
                <w:sz w:val="16"/>
              </w:rPr>
              <w:t xml:space="preserve">SSD, 100–250 GB free</w:t>
            </w:r>
          </w:p>
        </w:tc>
        <w:tc>
          <w:tcPr/>
          <w:p>
            <w:pPr>
              <w:pStyle w:val="Compact"/>
              <w:jc w:val="left"/>
            </w:pPr>
            <w:r>
              <w:rPr>
                <w:rFonts w:ascii="Liberation Sans" w:hAnsi="Liberation Sans"/>
                <w:sz w:val="16"/>
              </w:rPr>
              <w:t xml:space="preserve">NVMe SSD, 1 TB</w:t>
            </w:r>
          </w:p>
        </w:tc>
        <w:tc>
          <w:tcPr/>
          <w:p>
            <w:pPr>
              <w:pStyle w:val="Compact"/>
              <w:jc w:val="left"/>
            </w:pPr>
            <w:r>
              <w:rPr>
                <w:rFonts w:ascii="Liberation Sans" w:hAnsi="Liberation Sans"/>
                <w:sz w:val="16"/>
              </w:rPr>
              <w:t xml:space="preserve">NVMe SSD 2–4 TB plus backup/NAS</w:t>
            </w:r>
          </w:p>
        </w:tc>
      </w:tr>
      <w:tr>
        <w:tc>
          <w:tcPr/>
          <w:p>
            <w:pPr>
              <w:pStyle w:val="Compact"/>
              <w:jc w:val="left"/>
            </w:pPr>
            <w:r>
              <w:rPr>
                <w:rFonts w:ascii="Liberation Sans" w:hAnsi="Liberation Sans"/>
                <w:sz w:val="16"/>
              </w:rPr>
              <w:t xml:space="preserve">OS</w:t>
            </w:r>
          </w:p>
        </w:tc>
        <w:tc>
          <w:tcPr/>
          <w:p>
            <w:pPr>
              <w:pStyle w:val="Compact"/>
              <w:jc w:val="left"/>
            </w:pPr>
            <w:r>
              <w:rPr>
                <w:rFonts w:ascii="Liberation Sans" w:hAnsi="Liberation Sans"/>
                <w:sz w:val="16"/>
              </w:rPr>
              <w:t xml:space="preserve">Linux, Windows or macOS</w:t>
            </w:r>
          </w:p>
        </w:tc>
        <w:tc>
          <w:tcPr/>
          <w:p>
            <w:pPr>
              <w:pStyle w:val="Compact"/>
              <w:jc w:val="left"/>
            </w:pPr>
            <w:r>
              <w:rPr>
                <w:rFonts w:ascii="Liberation Sans" w:hAnsi="Liberation Sans"/>
                <w:sz w:val="16"/>
              </w:rPr>
              <w:t xml:space="preserve">Ubuntu LTS recommended; Windows/WSL2 possible</w:t>
            </w:r>
          </w:p>
        </w:tc>
        <w:tc>
          <w:tcPr/>
          <w:p>
            <w:pPr>
              <w:pStyle w:val="Compact"/>
              <w:jc w:val="left"/>
            </w:pPr>
            <w:r>
              <w:rPr>
                <w:rFonts w:ascii="Liberation Sans" w:hAnsi="Liberation Sans"/>
                <w:sz w:val="16"/>
              </w:rPr>
              <w:t xml:space="preserve">Ubuntu LTS</w:t>
            </w:r>
          </w:p>
        </w:tc>
      </w:tr>
      <w:tr>
        <w:tc>
          <w:tcPr/>
          <w:p>
            <w:pPr>
              <w:pStyle w:val="Compact"/>
              <w:jc w:val="left"/>
            </w:pPr>
            <w:r>
              <w:rPr>
                <w:rFonts w:ascii="Liberation Sans" w:hAnsi="Liberation Sans"/>
                <w:sz w:val="16"/>
              </w:rPr>
              <w:t xml:space="preserve">CUDA</w:t>
            </w:r>
          </w:p>
        </w:tc>
        <w:tc>
          <w:tcPr/>
          <w:p>
            <w:pPr>
              <w:pStyle w:val="Compact"/>
              <w:jc w:val="left"/>
            </w:pPr>
            <w:r>
              <w:rPr>
                <w:rFonts w:ascii="Liberation Sans" w:hAnsi="Liberation Sans"/>
                <w:sz w:val="16"/>
              </w:rPr>
              <w:t xml:space="preserve">Not needed</w:t>
            </w:r>
          </w:p>
        </w:tc>
        <w:tc>
          <w:tcPr/>
          <w:p>
            <w:pPr>
              <w:pStyle w:val="Compact"/>
              <w:jc w:val="left"/>
            </w:pPr>
            <w:r>
              <w:rPr>
                <w:rFonts w:ascii="Liberation Sans" w:hAnsi="Liberation Sans"/>
                <w:sz w:val="16"/>
              </w:rPr>
              <w:t xml:space="preserve">NVIDIA driver compatible with the chosen PyTorch CUDA build</w:t>
            </w:r>
          </w:p>
        </w:tc>
        <w:tc>
          <w:tcPr/>
          <w:p>
            <w:pPr>
              <w:pStyle w:val="Compact"/>
              <w:jc w:val="left"/>
            </w:pPr>
            <w:r>
              <w:rPr>
                <w:rFonts w:ascii="Liberation Sans" w:hAnsi="Liberation Sans"/>
                <w:sz w:val="16"/>
              </w:rPr>
              <w:t xml:space="preserve">Same</w:t>
            </w:r>
          </w:p>
        </w:tc>
      </w:tr>
      <w:tr>
        <w:tc>
          <w:tcPr/>
          <w:p>
            <w:pPr>
              <w:pStyle w:val="Compact"/>
              <w:jc w:val="left"/>
            </w:pPr>
            <w:r>
              <w:rPr>
                <w:rFonts w:ascii="Liberation Sans" w:hAnsi="Liberation Sans"/>
                <w:sz w:val="16"/>
              </w:rPr>
              <w:t xml:space="preserve">Workload limits</w:t>
            </w:r>
          </w:p>
        </w:tc>
        <w:tc>
          <w:tcPr/>
          <w:p>
            <w:pPr>
              <w:pStyle w:val="Compact"/>
              <w:jc w:val="left"/>
            </w:pPr>
            <w:r>
              <w:rPr>
                <w:rFonts w:ascii="Liberation Sans" w:hAnsi="Liberation Sans"/>
                <w:sz w:val="16"/>
              </w:rPr>
              <w:t xml:space="preserve">Learned models only at toy scale; PatchCore feasible but slow on small images; no diffusion</w:t>
            </w:r>
          </w:p>
        </w:tc>
        <w:tc>
          <w:tcPr/>
          <w:p>
            <w:pPr>
              <w:pStyle w:val="Compact"/>
              <w:jc w:val="left"/>
            </w:pPr>
            <w:r>
              <w:rPr>
                <w:rFonts w:ascii="Liberation Sans" w:hAnsi="Liberation Sans"/>
                <w:sz w:val="16"/>
              </w:rPr>
              <w:t xml:space="preserve">Patch-based training (256–512 px); pretrained inpainting inference at moderate resolution; no large-scale generative training</w:t>
            </w:r>
          </w:p>
        </w:tc>
        <w:tc>
          <w:tcPr/>
          <w:p>
            <w:pPr>
              <w:pStyle w:val="Compact"/>
              <w:jc w:val="left"/>
            </w:pPr>
            <w:r>
              <w:rPr>
                <w:rFonts w:ascii="Liberation Sans" w:hAnsi="Liberation Sans"/>
                <w:sz w:val="16"/>
              </w:rPr>
              <w:t xml:space="preserve">Diffusion fine-tuning only of pretrained models; still no training from scratch</w:t>
            </w:r>
          </w:p>
        </w:tc>
      </w:tr>
    </w:tbl>
    <w:p>
      <w:pPr>
        <w:pStyle w:val="BodyText"/>
      </w:pPr>
      <w:r>
        <w:rPr>
          <w:b/>
          <w:bCs/>
        </w:rPr>
        <w:t xml:space="preserve">CUDA note.</w:t>
      </w:r>
      <w:r>
        <w:t xml:space="preserve"> </w:t>
      </w:r>
      <w:r>
        <w:t xml:space="preserve">PyTorch’s official pip and conda builds bundle the CUDA runtime libraries, so the main system requirement is an NVIDIA driver new enough for the CUDA version of the chosen build. Select the build with the selector at pytorch.org [48] at project start, record it in the lock file, and do not mix system CUDA toolkits with bundled ones unless compiling custom extensions.</w:t>
      </w:r>
    </w:p>
    <w:bookmarkEnd w:id="83"/>
    <w:bookmarkStart w:id="84" w:name="h.3-recommendations-by-task"/>
    <w:p>
      <w:pPr>
        <w:pStyle w:val="Heading2"/>
      </w:pPr>
      <w:r>
        <w:t xml:space="preserve">H.3 Recommendations by task</w:t>
      </w:r>
    </w:p>
    <w:tbl>
      <w:tblPr>
        <w:tblW w:type="pct" w:w="5000"/>
        <w:jc w:val="start"/>
        <w:tblLook w:firstRow="1" w:lastRow="0" w:firstColumn="0" w:lastColumn="0" w:noHBand="0" w:noVBand="0" w:val="0020"/>
      </w:tblPr>
      <w:tblGrid>
        <w:gridCol w:w="2530"/>
        <w:gridCol w:w="5390"/>
      </w:tblGrid>
      <w:tr>
        <w:trPr>
          <w:tblHeader w:val="true"/>
        </w:trPr>
        <w:tc>
          <w:tcPr/>
          <w:p>
            <w:pPr>
              <w:pStyle w:val="Compact"/>
              <w:jc w:val="left"/>
            </w:pPr>
            <w:r>
              <w:rPr>
                <w:rFonts w:ascii="Liberation Sans" w:hAnsi="Liberation Sans"/>
                <w:b/>
                <w:color w:val="1F3A5F"/>
                <w:sz w:val="16"/>
              </w:rPr>
              <w:t xml:space="preserve">Task</w:t>
            </w:r>
          </w:p>
        </w:tc>
        <w:tc>
          <w:tcPr/>
          <w:p>
            <w:pPr>
              <w:pStyle w:val="Compact"/>
              <w:jc w:val="left"/>
            </w:pPr>
            <w:r>
              <w:rPr>
                <w:rFonts w:ascii="Liberation Sans" w:hAnsi="Liberation Sans"/>
                <w:b/>
                <w:color w:val="1F3A5F"/>
                <w:sz w:val="16"/>
              </w:rPr>
              <w:t xml:space="preserve">Recommendation (estimate)</w:t>
            </w:r>
          </w:p>
        </w:tc>
      </w:tr>
      <w:tr>
        <w:tc>
          <w:tcPr/>
          <w:p>
            <w:pPr>
              <w:pStyle w:val="Compact"/>
              <w:jc w:val="left"/>
            </w:pPr>
            <w:r>
              <w:rPr>
                <w:rFonts w:ascii="Liberation Sans" w:hAnsi="Liberation Sans"/>
                <w:b/>
                <w:bCs/>
                <w:sz w:val="16"/>
              </w:rPr>
              <w:t xml:space="preserve">Inference on one group of 4–5 images</w:t>
            </w:r>
            <w:r>
              <w:rPr>
                <w:rFonts w:ascii="Liberation Sans" w:hAnsi="Liberation Sans"/>
                <w:sz w:val="16"/>
              </w:rPr>
              <w:t xml:space="preserve"> </w:t>
            </w:r>
            <w:r>
              <w:rPr>
                <w:rFonts w:ascii="Liberation Sans" w:hAnsi="Liberation Sans"/>
                <w:sz w:val="16"/>
              </w:rPr>
              <w:t xml:space="preserve">(Stage 1)</w:t>
            </w:r>
          </w:p>
        </w:tc>
        <w:tc>
          <w:tcPr/>
          <w:p>
            <w:pPr>
              <w:pStyle w:val="Compact"/>
              <w:jc w:val="left"/>
            </w:pPr>
            <w:r>
              <w:rPr>
                <w:rFonts w:ascii="Liberation Sans" w:hAnsi="Liberation Sans"/>
                <w:sz w:val="16"/>
              </w:rPr>
              <w:t xml:space="preserve">CPU is sufficient. Registration and fusion are dominated by FFTs, warping and sorting 4–5 values per pixel. Use float32 and process tiles if an image exceeds about 4k × 4k on a 16 GB machine.</w:t>
            </w:r>
          </w:p>
        </w:tc>
      </w:tr>
      <w:tr>
        <w:tc>
          <w:tcPr/>
          <w:p>
            <w:pPr>
              <w:pStyle w:val="Compact"/>
              <w:jc w:val="left"/>
            </w:pPr>
            <w:r>
              <w:rPr>
                <w:rFonts w:ascii="Liberation Sans" w:hAnsi="Liberation Sans"/>
                <w:b/>
                <w:bCs/>
                <w:sz w:val="16"/>
              </w:rPr>
              <w:t xml:space="preserve">Inference with learned evidence</w:t>
            </w:r>
            <w:r>
              <w:rPr>
                <w:rFonts w:ascii="Liberation Sans" w:hAnsi="Liberation Sans"/>
                <w:sz w:val="16"/>
              </w:rPr>
              <w:t xml:space="preserve"> </w:t>
            </w:r>
            <w:r>
              <w:rPr>
                <w:rFonts w:ascii="Liberation Sans" w:hAnsi="Liberation Sans"/>
                <w:sz w:val="16"/>
              </w:rPr>
              <w:t xml:space="preserve">(Stages 2–3)</w:t>
            </w:r>
          </w:p>
        </w:tc>
        <w:tc>
          <w:tcPr/>
          <w:p>
            <w:pPr>
              <w:pStyle w:val="Compact"/>
              <w:jc w:val="left"/>
            </w:pPr>
            <w:r>
              <w:rPr>
                <w:rFonts w:ascii="Liberation Sans" w:hAnsi="Liberation Sans"/>
                <w:sz w:val="16"/>
              </w:rPr>
              <w:t xml:space="preserve">A GPU with 8 GB is comfortable for U-Net or PatchCore inference on tiles; the CPU works but is slower.</w:t>
            </w:r>
          </w:p>
        </w:tc>
      </w:tr>
      <w:tr>
        <w:tc>
          <w:tcPr/>
          <w:p>
            <w:pPr>
              <w:pStyle w:val="Compact"/>
              <w:jc w:val="left"/>
            </w:pPr>
            <w:r>
              <w:rPr>
                <w:rFonts w:ascii="Liberation Sans" w:hAnsi="Liberation Sans"/>
                <w:b/>
                <w:bCs/>
                <w:sz w:val="16"/>
              </w:rPr>
              <w:t xml:space="preserve">Model training</w:t>
            </w:r>
          </w:p>
        </w:tc>
        <w:tc>
          <w:tcPr/>
          <w:p>
            <w:pPr>
              <w:pStyle w:val="Compact"/>
              <w:jc w:val="left"/>
            </w:pPr>
            <w:r>
              <w:rPr>
                <w:rFonts w:ascii="Liberation Sans" w:hAnsi="Liberation Sans"/>
                <w:sz w:val="16"/>
              </w:rPr>
              <w:t xml:space="preserve">8–12 GB VRAM for U-Net on 256–512 px patches with mixed precision. Start with batch 8 at 256 px and adjust from measured peak memory. 16–24 GB allows larger patches or batches and ensembles.</w:t>
            </w:r>
          </w:p>
        </w:tc>
      </w:tr>
      <w:tr>
        <w:tc>
          <w:tcPr/>
          <w:p>
            <w:pPr>
              <w:pStyle w:val="Compact"/>
              <w:jc w:val="left"/>
            </w:pPr>
            <w:r>
              <w:rPr>
                <w:rFonts w:ascii="Liberation Sans" w:hAnsi="Liberation Sans"/>
                <w:b/>
                <w:bCs/>
                <w:sz w:val="16"/>
              </w:rPr>
              <w:t xml:space="preserve">High-resolution / tiled processing</w:t>
            </w:r>
          </w:p>
        </w:tc>
        <w:tc>
          <w:tcPr/>
          <w:p>
            <w:pPr>
              <w:pStyle w:val="Compact"/>
              <w:jc w:val="left"/>
            </w:pPr>
            <w:r>
              <w:rPr>
                <w:rFonts w:ascii="Liberation Sans" w:hAnsi="Liberation Sans"/>
                <w:sz w:val="16"/>
              </w:rPr>
              <w:t xml:space="preserve">Tile with overlap (e.g. 512 px tiles, 64 px overlap) and blend; register globally first, then fuse per tile. Keep provenance consistent across tiles. RAM, not VRAM, is the main limit for whole-image fusion.</w:t>
            </w:r>
          </w:p>
        </w:tc>
      </w:tr>
      <w:tr>
        <w:tc>
          <w:tcPr/>
          <w:p>
            <w:pPr>
              <w:pStyle w:val="Compact"/>
              <w:jc w:val="left"/>
            </w:pPr>
            <w:r>
              <w:rPr>
                <w:rFonts w:ascii="Liberation Sans" w:hAnsi="Liberation Sans"/>
                <w:b/>
                <w:bCs/>
                <w:sz w:val="16"/>
              </w:rPr>
              <w:t xml:space="preserve">Optional diffusion / inpainting experiments</w:t>
            </w:r>
          </w:p>
        </w:tc>
        <w:tc>
          <w:tcPr/>
          <w:p>
            <w:pPr>
              <w:pStyle w:val="Compact"/>
              <w:jc w:val="left"/>
            </w:pPr>
            <w:r>
              <w:rPr>
                <w:rFonts w:ascii="Liberation Sans" w:hAnsi="Liberation Sans"/>
                <w:sz w:val="16"/>
              </w:rPr>
              <w:t xml:space="preserve">Pretrained model inference: at least the entry GPU, preferably 16–24 GB. Fine-tuning: 24 GB or more. No training from scratch. Treat these as experiments with flagged outputs.</w:t>
            </w:r>
          </w:p>
        </w:tc>
      </w:tr>
    </w:tbl>
    <w:bookmarkEnd w:id="84"/>
    <w:bookmarkStart w:id="85" w:name="X5f77d04fdf1e89a1748ca4b31a052a7c0106b88"/>
    <w:p>
      <w:pPr>
        <w:pStyle w:val="Heading2"/>
      </w:pPr>
      <w:r>
        <w:t xml:space="preserve">H.4 Software stack and reproducible environment</w:t>
      </w:r>
    </w:p>
    <w:p>
      <w:pPr>
        <w:pStyle w:val="FirstParagraph"/>
      </w:pPr>
      <w:r>
        <w:rPr>
          <w:b/>
          <w:bCs/>
        </w:rPr>
        <w:t xml:space="preserve">Core (recommended).</w:t>
      </w:r>
    </w:p>
    <w:p>
      <w:pPr>
        <w:pStyle w:val="Compact"/>
        <w:numPr>
          <w:ilvl w:val="0"/>
          <w:numId w:val="1046"/>
        </w:numPr>
      </w:pPr>
      <w:r>
        <w:t xml:space="preserve">Python 3.11 or 3.12</w:t>
      </w:r>
    </w:p>
    <w:p>
      <w:pPr>
        <w:pStyle w:val="Compact"/>
        <w:numPr>
          <w:ilvl w:val="0"/>
          <w:numId w:val="1046"/>
        </w:numPr>
      </w:pPr>
      <w:r>
        <w:t xml:space="preserve">NumPy, SciPy</w:t>
      </w:r>
    </w:p>
    <w:p>
      <w:pPr>
        <w:pStyle w:val="Compact"/>
        <w:numPr>
          <w:ilvl w:val="0"/>
          <w:numId w:val="1046"/>
        </w:numPr>
      </w:pPr>
      <w:r>
        <w:t xml:space="preserve">OpenCV (</w:t>
      </w:r>
      <w:r>
        <w:rPr>
          <w:rStyle w:val="VerbatimChar"/>
        </w:rPr>
        <w:t xml:space="preserve">opencv-python-headless</w:t>
      </w:r>
      <w:r>
        <w:t xml:space="preserve">; SIFT is in the main package since OpenCV 4.4) [46]</w:t>
      </w:r>
    </w:p>
    <w:p>
      <w:pPr>
        <w:pStyle w:val="Compact"/>
        <w:numPr>
          <w:ilvl w:val="0"/>
          <w:numId w:val="1046"/>
        </w:numPr>
      </w:pPr>
      <w:r>
        <w:t xml:space="preserve">scikit-image (</w:t>
      </w:r>
      <w:r>
        <w:rPr>
          <w:rStyle w:val="VerbatimChar"/>
        </w:rPr>
        <w:t xml:space="preserve">phase_cross_correlation</w:t>
      </w:r>
      <w:r>
        <w:t xml:space="preserve">, metrics) [47]</w:t>
      </w:r>
    </w:p>
    <w:p>
      <w:pPr>
        <w:pStyle w:val="Compact"/>
        <w:numPr>
          <w:ilvl w:val="0"/>
          <w:numId w:val="1046"/>
        </w:numPr>
      </w:pPr>
      <w:r>
        <w:t xml:space="preserve">PyTorch + torchvision [48]</w:t>
      </w:r>
    </w:p>
    <w:p>
      <w:pPr>
        <w:pStyle w:val="Compact"/>
        <w:numPr>
          <w:ilvl w:val="0"/>
          <w:numId w:val="1046"/>
        </w:numPr>
      </w:pPr>
      <w:r>
        <w:t xml:space="preserve">Albumentations (augmentation; installs</w:t>
      </w:r>
      <w:r>
        <w:t xml:space="preserve"> </w:t>
      </w:r>
      <w:r>
        <w:rPr>
          <w:rStyle w:val="VerbatimChar"/>
        </w:rPr>
        <w:t xml:space="preserve">opencv-python-headless</w:t>
      </w:r>
      <w:r>
        <w:t xml:space="preserve">, so do not also install</w:t>
      </w:r>
      <w:r>
        <w:t xml:space="preserve"> </w:t>
      </w:r>
      <w:r>
        <w:rPr>
          <w:rStyle w:val="VerbatimChar"/>
        </w:rPr>
        <w:t xml:space="preserve">opencv-python</w:t>
      </w:r>
      <w:r>
        <w:t xml:space="preserve">) [49]</w:t>
      </w:r>
    </w:p>
    <w:p>
      <w:pPr>
        <w:pStyle w:val="Compact"/>
        <w:numPr>
          <w:ilvl w:val="0"/>
          <w:numId w:val="1046"/>
        </w:numPr>
      </w:pPr>
      <w:r>
        <w:t xml:space="preserve">Matplotlib, pandas, PyYAML, tifffile, tqdm, psutil</w:t>
      </w:r>
    </w:p>
    <w:p>
      <w:pPr>
        <w:pStyle w:val="FirstParagraph"/>
      </w:pPr>
      <w:r>
        <w:rPr>
          <w:b/>
          <w:bCs/>
        </w:rPr>
        <w:t xml:space="preserve">Optional.</w:t>
      </w:r>
    </w:p>
    <w:p>
      <w:pPr>
        <w:pStyle w:val="Compact"/>
        <w:numPr>
          <w:ilvl w:val="0"/>
          <w:numId w:val="1047"/>
        </w:numPr>
      </w:pPr>
      <w:r>
        <w:t xml:space="preserve">Anomalib (PatchCore, PaDiM) [50]</w:t>
      </w:r>
    </w:p>
    <w:p>
      <w:pPr>
        <w:pStyle w:val="Compact"/>
        <w:numPr>
          <w:ilvl w:val="0"/>
          <w:numId w:val="1047"/>
        </w:numPr>
      </w:pPr>
      <w:r>
        <w:t xml:space="preserve">segmentation-models-pytorch (U-Net variants)</w:t>
      </w:r>
    </w:p>
    <w:p>
      <w:pPr>
        <w:pStyle w:val="Compact"/>
        <w:numPr>
          <w:ilvl w:val="0"/>
          <w:numId w:val="1047"/>
        </w:numPr>
      </w:pPr>
      <w:r>
        <w:t xml:space="preserve">timm (backbones)</w:t>
      </w:r>
    </w:p>
    <w:p>
      <w:pPr>
        <w:pStyle w:val="Compact"/>
        <w:numPr>
          <w:ilvl w:val="0"/>
          <w:numId w:val="1047"/>
        </w:numPr>
      </w:pPr>
      <w:r>
        <w:t xml:space="preserve">faiss-cpu (nearest-neighbour search)</w:t>
      </w:r>
    </w:p>
    <w:p>
      <w:pPr>
        <w:pStyle w:val="Compact"/>
        <w:numPr>
          <w:ilvl w:val="0"/>
          <w:numId w:val="1047"/>
        </w:numPr>
      </w:pPr>
      <w:r>
        <w:t xml:space="preserve">MLflow or TensorBoard (experiment tracking)</w:t>
      </w:r>
    </w:p>
    <w:p>
      <w:pPr>
        <w:pStyle w:val="Compact"/>
        <w:numPr>
          <w:ilvl w:val="0"/>
          <w:numId w:val="1047"/>
        </w:numPr>
      </w:pPr>
      <w:r>
        <w:t xml:space="preserve">pytest, pre-commit, ruff (quality)</w:t>
      </w:r>
    </w:p>
    <w:p>
      <w:pPr>
        <w:pStyle w:val="FirstParagraph"/>
      </w:pPr>
      <w:r>
        <w:rPr>
          <w:b/>
          <w:bCs/>
        </w:rPr>
        <w:t xml:space="preserve">Version management.</w:t>
      </w:r>
    </w:p>
    <w:p>
      <w:pPr>
        <w:pStyle w:val="Compact"/>
        <w:numPr>
          <w:ilvl w:val="0"/>
          <w:numId w:val="1048"/>
        </w:numPr>
      </w:pPr>
      <w:r>
        <w:t xml:space="preserve">Declare top-level packages with lower bounds in</w:t>
      </w:r>
      <w:r>
        <w:t xml:space="preserve"> </w:t>
      </w:r>
      <w:r>
        <w:rPr>
          <w:rStyle w:val="VerbatimChar"/>
        </w:rPr>
        <w:t xml:space="preserve">requirements.in</w:t>
      </w:r>
      <w:r>
        <w:t xml:space="preserve">.</w:t>
      </w:r>
    </w:p>
    <w:p>
      <w:pPr>
        <w:pStyle w:val="Compact"/>
        <w:numPr>
          <w:ilvl w:val="0"/>
          <w:numId w:val="1048"/>
        </w:numPr>
      </w:pPr>
      <w:r>
        <w:t xml:space="preserve">Compile an exact lock file (</w:t>
      </w:r>
      <w:r>
        <w:rPr>
          <w:rStyle w:val="VerbatimChar"/>
        </w:rPr>
        <w:t xml:space="preserve">uv pip compile</w:t>
      </w:r>
      <w:r>
        <w:t xml:space="preserve"> </w:t>
      </w:r>
      <w:r>
        <w:t xml:space="preserve">or</w:t>
      </w:r>
      <w:r>
        <w:t xml:space="preserve"> </w:t>
      </w:r>
      <w:r>
        <w:rPr>
          <w:rStyle w:val="VerbatimChar"/>
        </w:rPr>
        <w:t xml:space="preserve">pip-tools</w:t>
      </w:r>
      <w:r>
        <w:t xml:space="preserve">) and commit it.</w:t>
      </w:r>
    </w:p>
    <w:p>
      <w:pPr>
        <w:pStyle w:val="Compact"/>
        <w:numPr>
          <w:ilvl w:val="0"/>
          <w:numId w:val="1048"/>
        </w:numPr>
      </w:pPr>
      <w:r>
        <w:t xml:space="preserve">Record the PyTorch build (CPU or CUDA variant) and the GPU driver version in every experiment log.</w:t>
      </w:r>
    </w:p>
    <w:p>
      <w:pPr>
        <w:pStyle w:val="Compact"/>
        <w:numPr>
          <w:ilvl w:val="0"/>
          <w:numId w:val="1048"/>
        </w:numPr>
      </w:pPr>
      <w:r>
        <w:t xml:space="preserve">Optionally build a Docker image from the lock file for the GPU machines.</w:t>
      </w:r>
    </w:p>
    <w:p>
      <w:pPr>
        <w:pStyle w:val="Compact"/>
        <w:numPr>
          <w:ilvl w:val="0"/>
          <w:numId w:val="1048"/>
        </w:numPr>
      </w:pPr>
      <w:r>
        <w:t xml:space="preserve">Appendix N.3 gives step-by-step commands.</w:t>
      </w:r>
    </w:p>
    <w:bookmarkEnd w:id="85"/>
    <w:bookmarkEnd w:id="86"/>
    <w:bookmarkStart w:id="94" w:name="i.-training-and-experimentation-protocol"/>
    <w:p>
      <w:pPr>
        <w:pStyle w:val="Heading1"/>
      </w:pPr>
      <w:r>
        <w:t xml:space="preserve">I. Training and experimentation protocol</w:t>
      </w:r>
    </w:p>
    <w:bookmarkStart w:id="87" w:name="X346cc5416f06756a053fef0de53e4393f7e8635"/>
    <w:p>
      <w:pPr>
        <w:pStyle w:val="Heading2"/>
      </w:pPr>
      <w:r>
        <w:t xml:space="preserve">I.1 Data preprocessing and annotation format</w:t>
      </w:r>
    </w:p>
    <w:p>
      <w:pPr>
        <w:pStyle w:val="FirstParagraph"/>
      </w:pPr>
      <w:r>
        <w:rPr>
          <w:b/>
          <w:bCs/>
        </w:rPr>
        <w:t xml:space="preserve">Images.</w:t>
      </w:r>
    </w:p>
    <w:p>
      <w:pPr>
        <w:pStyle w:val="Compact"/>
        <w:numPr>
          <w:ilvl w:val="0"/>
          <w:numId w:val="1049"/>
        </w:numPr>
      </w:pPr>
      <w:r>
        <w:t xml:space="preserve">Keep the original bit depth (8- or 16-bit TIFF/PNG) on disk.</w:t>
      </w:r>
    </w:p>
    <w:p>
      <w:pPr>
        <w:pStyle w:val="Compact"/>
        <w:numPr>
          <w:ilvl w:val="0"/>
          <w:numId w:val="1049"/>
        </w:numPr>
      </w:pPr>
      <w:r>
        <w:t xml:space="preserve">Convert to float32 in [0, 1] at load time, using the dataset’s documented maximum (not per-image min–max, which hides contrast changes).</w:t>
      </w:r>
    </w:p>
    <w:p>
      <w:pPr>
        <w:pStyle w:val="Compact"/>
        <w:numPr>
          <w:ilvl w:val="0"/>
          <w:numId w:val="1049"/>
        </w:numPr>
      </w:pPr>
      <w:r>
        <w:t xml:space="preserve">Crop to the ROI after stage 1; never resize differently across dies of one group.</w:t>
      </w:r>
    </w:p>
    <w:p>
      <w:pPr>
        <w:pStyle w:val="FirstParagraph"/>
      </w:pPr>
      <w:r>
        <w:rPr>
          <w:b/>
          <w:bCs/>
        </w:rPr>
        <w:t xml:space="preserve">Masks.</w:t>
      </w:r>
      <w:r>
        <w:t xml:space="preserve"> </w:t>
      </w:r>
      <w:r>
        <w:t xml:space="preserve">Single-channel PNG, 0 = background and 255 = defect. A separate</w:t>
      </w:r>
      <w:r>
        <w:t xml:space="preserve"> </w:t>
      </w:r>
      <w:r>
        <w:t xml:space="preserve">“</w:t>
      </w:r>
      <w:r>
        <w:t xml:space="preserve">ignore</w:t>
      </w:r>
      <w:r>
        <w:t xml:space="preserve">”</w:t>
      </w:r>
      <w:r>
        <w:t xml:space="preserve"> </w:t>
      </w:r>
      <w:r>
        <w:t xml:space="preserve">value (e.g. 128) marks uncertain annotation, excluded from losses.</w:t>
      </w:r>
    </w:p>
    <w:p>
      <w:pPr>
        <w:pStyle w:val="BodyText"/>
      </w:pPr>
      <w:r>
        <w:rPr>
          <w:b/>
          <w:bCs/>
        </w:rPr>
        <w:t xml:space="preserve">Group manifest (JSON).</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"syn-L03-g0147"</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"design_id"</w:t>
      </w:r>
      <w:r>
        <w:rPr>
          <w:rStyle w:val="FunctionTok"/>
        </w:rPr>
        <w:t xml:space="preserve">:</w:t>
      </w:r>
      <w:r>
        <w:rPr>
          <w:rStyle w:val="NormalTok"/>
        </w:rPr>
        <w:t xml:space="preserve"> </w:t>
      </w:r>
      <w:r>
        <w:rPr>
          <w:rStyle w:val="StringTok"/>
        </w:rPr>
        <w:t xml:space="preserve">"L03"</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"synthetic-v1"</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"img_1.tif"</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"die_id"</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"mask"</w:t>
      </w:r>
      <w:r>
        <w:rPr>
          <w:rStyle w:val="FunctionTok"/>
        </w:rPr>
        <w:t xml:space="preserve">:</w:t>
      </w:r>
      <w:r>
        <w:rPr>
          <w:rStyle w:val="NormalTok"/>
        </w:rPr>
        <w:t xml:space="preserve"> </w:t>
      </w:r>
      <w:r>
        <w:rPr>
          <w:rStyle w:val="StringTok"/>
        </w:rPr>
        <w:t xml:space="preserve">"mask_1.png"</w:t>
      </w:r>
      <w:r>
        <w:rPr>
          <w:rStyle w:val="FunctionTok"/>
        </w:rPr>
        <w:t xml:space="preserve">,</w:t>
      </w:r>
      <w:r>
        <w:rPr>
          <w:rStyle w:val="NormalTok"/>
        </w:rPr>
        <w:t xml:space="preserve"> </w:t>
      </w:r>
      <w:r>
        <w:rPr>
          <w:rStyle w:val="DataTypeTok"/>
        </w:rPr>
        <w:t xml:space="preserve">"T_true"</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DecValTok"/>
        </w:rPr>
        <w:t xml:space="preserve">0</w:t>
      </w:r>
      <w:r>
        <w:rPr>
          <w:rStyle w:val="OtherTok"/>
        </w:rPr>
        <w:t xml:space="preserve">,</w:t>
      </w:r>
      <w:r>
        <w:rPr>
          <w:rStyle w:val="FloatTok"/>
        </w:rPr>
        <w:t xml:space="preserve">2.4</w:t>
      </w:r>
      <w:r>
        <w:rPr>
          <w:rStyle w:val="OtherTok"/>
        </w:rPr>
        <w:t xml:space="preserve">],[</w:t>
      </w:r>
      <w:r>
        <w:rPr>
          <w:rStyle w:val="DecValTok"/>
        </w:rPr>
        <w:t xml:space="preserve">0</w:t>
      </w:r>
      <w:r>
        <w:rPr>
          <w:rStyle w:val="OtherTok"/>
        </w:rPr>
        <w:t xml:space="preserve">,</w:t>
      </w:r>
      <w:r>
        <w:rPr>
          <w:rStyle w:val="DecValTok"/>
        </w:rPr>
        <w:t xml:space="preserve">1</w:t>
      </w:r>
      <w:r>
        <w:rPr>
          <w:rStyle w:val="OtherTok"/>
        </w:rPr>
        <w:t xml:space="preserve">,</w:t>
      </w:r>
      <w:r>
        <w:rPr>
          <w:rStyle w:val="FloatTok"/>
        </w:rPr>
        <w:t xml:space="preserve">-1.1</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"R.tif"</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"synthetic|reviewed-die|design-render"</w:t>
      </w:r>
      <w:r>
        <w:rPr>
          <w:rStyle w:val="FunctionTok"/>
        </w:rPr>
        <w:t xml:space="preserve">},</w:t>
      </w:r>
      <w:r>
        <w:br/>
      </w:r>
      <w:r>
        <w:rPr>
          <w:rStyle w:val="NormalTok"/>
        </w:rPr>
        <w:t xml:space="preserve">  </w:t>
      </w:r>
      <w:r>
        <w:rPr>
          <w:rStyle w:val="DataTypeTok"/>
        </w:rPr>
        <w:t xml:space="preserve">"generator"</w:t>
      </w:r>
      <w:r>
        <w:rPr>
          <w:rStyle w:val="FunctionTok"/>
        </w:rPr>
        <w:t xml:space="preserve">:</w:t>
      </w:r>
      <w:r>
        <w:rPr>
          <w:rStyle w:val="NormalTok"/>
        </w:rPr>
        <w:t xml:space="preserve"> </w:t>
      </w:r>
      <w:r>
        <w:rPr>
          <w:rStyle w:val="FunctionTok"/>
        </w:rPr>
        <w:t xml:space="preserve">{</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9182</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"overlap"</w:t>
      </w:r>
      <w:r>
        <w:rPr>
          <w:rStyle w:val="FunctionTok"/>
        </w:rPr>
        <w:t xml:space="preserve">:</w:t>
      </w:r>
      <w:r>
        <w:rPr>
          <w:rStyle w:val="NormalTok"/>
        </w:rPr>
        <w:t xml:space="preserve"> </w:t>
      </w:r>
      <w:r>
        <w:rPr>
          <w:rStyle w:val="StringTok"/>
        </w:rPr>
        <w:t xml:space="preserve">"all-N:1"</w:t>
      </w:r>
      <w:r>
        <w:rPr>
          <w:rStyle w:val="FunctionTok"/>
        </w:rPr>
        <w:t xml:space="preserve">}}</w:t>
      </w:r>
      <w:r>
        <w:br/>
      </w:r>
      <w:r>
        <w:rPr>
          <w:rStyle w:val="FunctionTok"/>
        </w:rPr>
        <w:t xml:space="preserve">}</w:t>
      </w:r>
    </w:p>
    <w:bookmarkEnd w:id="87"/>
    <w:bookmarkStart w:id="88" w:name="X9881da1dc14122cd9dbefad50ed45a2673e325c"/>
    <w:p>
      <w:pPr>
        <w:pStyle w:val="Heading2"/>
      </w:pPr>
      <w:r>
        <w:t xml:space="preserve">I.2 Synthetic defect generation and controlled transformations</w:t>
      </w:r>
    </w:p>
    <w:p>
      <w:pPr>
        <w:pStyle w:val="Compact"/>
        <w:numPr>
          <w:ilvl w:val="0"/>
          <w:numId w:val="1050"/>
        </w:numPr>
      </w:pPr>
      <w:r>
        <w:rPr>
          <w:b/>
          <w:bCs/>
        </w:rPr>
        <w:t xml:space="preserve">Defect library.</w:t>
      </w:r>
      <w:r>
        <w:t xml:space="preserve"> </w:t>
      </w:r>
      <w:r>
        <w:t xml:space="preserve">Defect patches are cut from Carinthia-S masks (dilated by 2 px for context) and from MVTec, with source and licence recorded per patch. Procedural defects are bridge, open/break, particle, scratch, residue, missing via and line-edge bump.</w:t>
      </w:r>
    </w:p>
    <w:p>
      <w:pPr>
        <w:pStyle w:val="Compact"/>
        <w:numPr>
          <w:ilvl w:val="0"/>
          <w:numId w:val="1050"/>
        </w:numPr>
      </w:pPr>
      <w:r>
        <w:rPr>
          <w:b/>
          <w:bCs/>
        </w:rPr>
        <w:t xml:space="preserve">Insertion.</w:t>
      </w:r>
      <w:r>
        <w:t xml:space="preserve"> </w:t>
      </w:r>
      <w:r>
        <w:t xml:space="preserve">Random scale (0.5–2×), rotation, intensity matching to the local background, then alpha or Poisson blending. The binary mask is the blended region above a set opacity.</w:t>
      </w:r>
    </w:p>
    <w:p>
      <w:pPr>
        <w:pStyle w:val="Compact"/>
        <w:numPr>
          <w:ilvl w:val="0"/>
          <w:numId w:val="1050"/>
        </w:numPr>
      </w:pPr>
      <w:r>
        <w:rPr>
          <w:b/>
          <w:bCs/>
        </w:rPr>
        <w:t xml:space="preserve">Overlap control.</w:t>
      </w:r>
      <w:r>
        <w:t xml:space="preserve"> </w:t>
      </w:r>
      <w:r>
        <w:t xml:space="preserve">For each group, draw the number of dies sharing each defect location from {1, 2, …, N}. Include all-N cases at a set rate (initial 10% of defect sites) to populate</w:t>
      </w:r>
      <w:r>
        <w:t xml:space="preserve"> </w:t>
      </w:r>
      <m:oMath>
        <m:r>
          <m:t>Z</m:t>
        </m:r>
      </m:oMath>
      <w:r>
        <w:t xml:space="preserve">.</w:t>
      </w:r>
    </w:p>
    <w:p>
      <w:pPr>
        <w:pStyle w:val="Compact"/>
        <w:numPr>
          <w:ilvl w:val="0"/>
          <w:numId w:val="1050"/>
        </w:numPr>
      </w:pPr>
      <w:r>
        <w:rPr>
          <w:b/>
          <w:bCs/>
        </w:rPr>
        <w:t xml:space="preserve">Transformations.</w:t>
      </w:r>
      <w:r>
        <w:t xml:space="preserve"> </w:t>
      </w:r>
      <w:r>
        <w:t xml:space="preserve">Translation, rotation and scale ranges are swept in ablations (Section J.5). Use bicubic resampling with anti-aliasing when scaling down.</w:t>
      </w:r>
    </w:p>
    <w:p>
      <w:pPr>
        <w:pStyle w:val="Compact"/>
        <w:numPr>
          <w:ilvl w:val="0"/>
          <w:numId w:val="1050"/>
        </w:numPr>
      </w:pPr>
      <w:r>
        <w:rPr>
          <w:b/>
          <w:bCs/>
        </w:rPr>
        <w:t xml:space="preserve">Imaging variation.</w:t>
      </w:r>
      <w:r>
        <w:t xml:space="preserve"> </w:t>
      </w:r>
      <w:r>
        <w:t xml:space="preserve">Gain/offset, low-order illumination gradient, Gaussian plus Poisson-like noise, mild defocus blur, and optional SEM-like edge brightening and charging streaks.</w:t>
      </w:r>
    </w:p>
    <w:p>
      <w:pPr>
        <w:pStyle w:val="Compact"/>
        <w:numPr>
          <w:ilvl w:val="0"/>
          <w:numId w:val="1050"/>
        </w:numPr>
      </w:pPr>
      <w:r>
        <w:rPr>
          <w:b/>
          <w:bCs/>
        </w:rPr>
        <w:t xml:space="preserve">Augmentation for learned models (training only).</w:t>
      </w:r>
      <w:r>
        <w:t xml:space="preserve"> </w:t>
      </w:r>
      <w:r>
        <w:t xml:space="preserve">Flips, 90° rotations, brightness/contrast, noise and blur, via Albumentations. No augmentation is applied to validation or test data.</w:t>
      </w:r>
    </w:p>
    <w:bookmarkEnd w:id="88"/>
    <w:bookmarkStart w:id="89" w:name="i.3-objectives-and-losses"/>
    <w:p>
      <w:pPr>
        <w:pStyle w:val="Heading2"/>
      </w:pPr>
      <w:r>
        <w:t xml:space="preserve">I.3 Objectives and losses</w:t>
      </w:r>
    </w:p>
    <w:tbl>
      <w:tblPr>
        <w:tblW w:type="pct" w:w="5000"/>
        <w:jc w:val="start"/>
        <w:tblLook w:firstRow="1" w:lastRow="0" w:firstColumn="0" w:lastColumn="0" w:noHBand="0" w:noVBand="0" w:val="0020"/>
      </w:tblPr>
      <w:tblGrid>
        <w:gridCol w:w="1870"/>
        <w:gridCol w:w="2970"/>
        <w:gridCol w:w="3080"/>
      </w:tblGrid>
      <w:tr>
        <w:trPr>
          <w:tblHeader w:val="true"/>
        </w:trPr>
        <w:tc>
          <w:tcPr/>
          <w:p>
            <w:pPr>
              <w:pStyle w:val="Compact"/>
              <w:jc w:val="left"/>
            </w:pPr>
            <w:r>
              <w:rPr>
                <w:rFonts w:ascii="Liberation Sans" w:hAnsi="Liberation Sans"/>
                <w:b/>
                <w:color w:val="1F3A5F"/>
                <w:sz w:val="16"/>
              </w:rPr>
              <w:t xml:space="preserve">Model</w:t>
            </w:r>
          </w:p>
        </w:tc>
        <w:tc>
          <w:tcPr/>
          <w:p>
            <w:pPr>
              <w:pStyle w:val="Compact"/>
              <w:jc w:val="left"/>
            </w:pPr>
            <w:r>
              <w:rPr>
                <w:rFonts w:ascii="Liberation Sans" w:hAnsi="Liberation Sans"/>
                <w:b/>
                <w:color w:val="1F3A5F"/>
                <w:sz w:val="16"/>
              </w:rPr>
              <w:t xml:space="preserve">Loss</w:t>
            </w:r>
          </w:p>
        </w:tc>
        <w:tc>
          <w:tcPr/>
          <w:p>
            <w:pPr>
              <w:pStyle w:val="Compact"/>
              <w:jc w:val="left"/>
            </w:pPr>
            <w:r>
              <w:rPr>
                <w:rFonts w:ascii="Liberation Sans" w:hAnsi="Liberation Sans"/>
                <w:b/>
                <w:color w:val="1F3A5F"/>
                <w:sz w:val="16"/>
              </w:rPr>
              <w:t xml:space="preserve">Notes</w:t>
            </w:r>
          </w:p>
        </w:tc>
      </w:tr>
      <w:tr>
        <w:tc>
          <w:tcPr/>
          <w:p>
            <w:pPr>
              <w:pStyle w:val="Compact"/>
              <w:jc w:val="left"/>
            </w:pPr>
            <w:r>
              <w:rPr>
                <w:rFonts w:ascii="Liberation Sans" w:hAnsi="Liberation Sans"/>
                <w:sz w:val="16"/>
              </w:rPr>
              <w:t xml:space="preserve">U-Net segmentation</w:t>
            </w:r>
          </w:p>
        </w:tc>
        <w:tc>
          <w:tcPr/>
          <w:p>
            <w:pPr>
              <w:pStyle w:val="Compact"/>
              <w:jc w:val="left"/>
            </w:pPr>
            <w:r>
              <w:rPr>
                <w:rFonts w:ascii="Liberation Sans" w:hAnsi="Liberation Sans"/>
                <w:sz w:val="16"/>
              </w:rPr>
              <w:t xml:space="preserve">BCE + Dice (Equation G.7)</w:t>
            </w:r>
          </w:p>
        </w:tc>
        <w:tc>
          <w:tcPr/>
          <w:p>
            <w:pPr>
              <w:pStyle w:val="Compact"/>
              <w:jc w:val="left"/>
            </w:pPr>
            <w:r>
              <w:rPr>
                <w:rFonts w:ascii="Liberation Sans" w:hAnsi="Liberation Sans"/>
                <w:sz w:val="16"/>
              </w:rPr>
              <w:t xml:space="preserve">Optional positive-class weight if defects are &lt; 1% of pixels</w:t>
            </w:r>
          </w:p>
        </w:tc>
      </w:tr>
      <w:tr>
        <w:tc>
          <w:tcPr/>
          <w:p>
            <w:pPr>
              <w:pStyle w:val="Compact"/>
              <w:jc w:val="left"/>
            </w:pPr>
            <w:r>
              <w:rPr>
                <w:rFonts w:ascii="Liberation Sans" w:hAnsi="Liberation Sans"/>
                <w:sz w:val="16"/>
              </w:rPr>
              <w:t xml:space="preserve">PatchCore / PaDiM</w:t>
            </w:r>
          </w:p>
        </w:tc>
        <w:tc>
          <w:tcPr/>
          <w:p>
            <w:pPr>
              <w:pStyle w:val="Compact"/>
              <w:jc w:val="left"/>
            </w:pPr>
            <w:r>
              <w:rPr>
                <w:rFonts w:ascii="Liberation Sans" w:hAnsi="Liberation Sans"/>
                <w:sz w:val="16"/>
              </w:rPr>
              <w:t xml:space="preserve">None (fitted, not trained)</w:t>
            </w:r>
          </w:p>
        </w:tc>
        <w:tc>
          <w:tcPr/>
          <w:p>
            <w:pPr>
              <w:pStyle w:val="Compact"/>
              <w:jc w:val="left"/>
            </w:pPr>
            <w:r>
              <w:rPr>
                <w:rFonts w:ascii="Liberation Sans" w:hAnsi="Liberation Sans"/>
                <w:sz w:val="16"/>
              </w:rPr>
              <w:t xml:space="preserve">Fit on defect-free images of the training split only</w:t>
            </w:r>
          </w:p>
        </w:tc>
      </w:tr>
      <w:tr>
        <w:tc>
          <w:tcPr/>
          <w:p>
            <w:pPr>
              <w:pStyle w:val="Compact"/>
              <w:jc w:val="left"/>
            </w:pPr>
            <w:r>
              <w:rPr>
                <w:rFonts w:ascii="Liberation Sans" w:hAnsi="Liberation Sans"/>
                <w:sz w:val="16"/>
              </w:rPr>
              <w:t xml:space="preserve">Masked reconstruction</w:t>
            </w:r>
          </w:p>
        </w:tc>
        <w:tc>
          <w:tcPr/>
          <w:p>
            <w:pPr>
              <w:pStyle w:val="Compact"/>
              <w:jc w:val="left"/>
            </w:pPr>
            <w:r>
              <w:rPr>
                <w:rFonts w:ascii="Liberation Sans" w:hAnsi="Liberation Sans"/>
                <w:sz w:val="16"/>
              </w:rPr>
              <w:t xml:space="preserve">Heteroscedastic L1 + gradient + SSIM (Equation G.7)</w:t>
            </w:r>
          </w:p>
        </w:tc>
        <w:tc>
          <w:tcPr/>
          <w:p>
            <w:pPr>
              <w:pStyle w:val="Compact"/>
              <w:jc w:val="left"/>
            </w:pPr>
            <w:r>
              <w:rPr>
                <w:rFonts w:ascii="Liberation Sans" w:hAnsi="Liberation Sans"/>
                <w:sz w:val="16"/>
              </w:rPr>
              <w:t xml:space="preserve">Holes simulated with the same overlap generator</w:t>
            </w:r>
          </w:p>
        </w:tc>
      </w:tr>
      <w:tr>
        <w:tc>
          <w:tcPr/>
          <w:p>
            <w:pPr>
              <w:pStyle w:val="Compact"/>
              <w:jc w:val="left"/>
            </w:pPr>
            <w:r>
              <w:rPr>
                <w:rFonts w:ascii="Liberation Sans" w:hAnsi="Liberation Sans"/>
                <w:sz w:val="16"/>
              </w:rPr>
              <w:t xml:space="preserve">Calibration</w:t>
            </w:r>
          </w:p>
        </w:tc>
        <w:tc>
          <w:tcPr/>
          <w:p>
            <w:pPr>
              <w:pStyle w:val="Compact"/>
              <w:jc w:val="left"/>
            </w:pPr>
            <w:r>
              <w:rPr>
                <w:rFonts w:ascii="Liberation Sans" w:hAnsi="Liberation Sans"/>
                <w:sz w:val="16"/>
              </w:rPr>
              <w:t xml:space="preserve">Temperature scaling or isotonic regression on validation</w:t>
            </w:r>
          </w:p>
        </w:tc>
        <w:tc>
          <w:tcPr/>
          <w:p>
            <w:pPr>
              <w:pStyle w:val="Compact"/>
              <w:jc w:val="left"/>
            </w:pPr>
            <w:r>
              <w:rPr>
                <w:rFonts w:ascii="Liberation Sans" w:hAnsi="Liberation Sans"/>
                <w:sz w:val="16"/>
              </w:rPr>
              <w:t xml:space="preserve">Never on test [42]</w:t>
            </w:r>
          </w:p>
        </w:tc>
      </w:tr>
    </w:tbl>
    <w:bookmarkEnd w:id="89"/>
    <w:bookmarkStart w:id="90" w:name="Xf2348eb247948d0f2b2cc729f95ee8f44d202be"/>
    <w:p>
      <w:pPr>
        <w:pStyle w:val="Heading2"/>
      </w:pPr>
      <w:r>
        <w:t xml:space="preserve">I.4 Hyper-parameter starting points (initial values, not optima)</w:t>
      </w:r>
    </w:p>
    <w:tbl>
      <w:tblPr>
        <w:tblW w:type="pct" w:w="5000"/>
        <w:jc w:val="start"/>
        <w:tblLook w:firstRow="1" w:lastRow="0" w:firstColumn="0" w:lastColumn="0" w:noHBand="0" w:noVBand="0" w:val="0020"/>
      </w:tblPr>
      <w:tblGrid>
        <w:gridCol w:w="2860"/>
        <w:gridCol w:w="2750"/>
        <w:gridCol w:w="2310"/>
      </w:tblGrid>
      <w:tr>
        <w:trPr>
          <w:tblHeader w:val="true"/>
        </w:trPr>
        <w:tc>
          <w:tcPr/>
          <w:p>
            <w:pPr>
              <w:pStyle w:val="Compact"/>
              <w:jc w:val="left"/>
            </w:pPr>
            <w:r>
              <w:rPr>
                <w:rFonts w:ascii="Liberation Sans" w:hAnsi="Liberation Sans"/>
                <w:b/>
                <w:color w:val="1F3A5F"/>
                <w:sz w:val="16"/>
              </w:rPr>
              <w:t xml:space="preserve">Parameter</w:t>
            </w:r>
          </w:p>
        </w:tc>
        <w:tc>
          <w:tcPr/>
          <w:p>
            <w:pPr>
              <w:pStyle w:val="Compact"/>
              <w:jc w:val="left"/>
            </w:pPr>
            <w:r>
              <w:rPr>
                <w:rFonts w:ascii="Liberation Sans" w:hAnsi="Liberation Sans"/>
                <w:b/>
                <w:color w:val="1F3A5F"/>
                <w:sz w:val="16"/>
              </w:rPr>
              <w:t xml:space="preserve">Start</w:t>
            </w:r>
          </w:p>
        </w:tc>
        <w:tc>
          <w:tcPr/>
          <w:p>
            <w:pPr>
              <w:pStyle w:val="Compact"/>
              <w:jc w:val="left"/>
            </w:pPr>
            <w:r>
              <w:rPr>
                <w:rFonts w:ascii="Liberation Sans" w:hAnsi="Liberation Sans"/>
                <w:b/>
                <w:color w:val="1F3A5F"/>
                <w:sz w:val="16"/>
              </w:rPr>
              <w:t xml:space="preserve">Search range</w:t>
            </w:r>
          </w:p>
        </w:tc>
      </w:tr>
      <w:tr>
        <w:tc>
          <w:tcPr/>
          <w:p>
            <w:pPr>
              <w:pStyle w:val="Compact"/>
              <w:jc w:val="left"/>
            </w:pPr>
            <w:r>
              <w:rPr>
                <w:rFonts w:ascii="Liberation Sans" w:hAnsi="Liberation Sans"/>
                <w:sz w:val="16"/>
              </w:rPr>
              <w:t xml:space="preserve">U-Net depth / base channels</w:t>
            </w:r>
          </w:p>
        </w:tc>
        <w:tc>
          <w:tcPr/>
          <w:p>
            <w:pPr>
              <w:pStyle w:val="Compact"/>
              <w:jc w:val="left"/>
            </w:pPr>
            <w:r>
              <w:rPr>
                <w:rFonts w:ascii="Liberation Sans" w:hAnsi="Liberation Sans"/>
                <w:sz w:val="16"/>
              </w:rPr>
              <w:t xml:space="preserve">4 levels / 32</w:t>
            </w:r>
          </w:p>
        </w:tc>
        <w:tc>
          <w:tcPr/>
          <w:p>
            <w:pPr>
              <w:pStyle w:val="Compact"/>
              <w:jc w:val="left"/>
            </w:pPr>
            <w:r>
              <w:rPr>
                <w:rFonts w:ascii="Liberation Sans" w:hAnsi="Liberation Sans"/>
                <w:sz w:val="16"/>
              </w:rPr>
              <w:t xml:space="preserve">3–5 / 16–64</w:t>
            </w:r>
          </w:p>
        </w:tc>
      </w:tr>
      <w:tr>
        <w:tc>
          <w:tcPr/>
          <w:p>
            <w:pPr>
              <w:pStyle w:val="Compact"/>
              <w:jc w:val="left"/>
            </w:pPr>
            <w:r>
              <w:rPr>
                <w:rFonts w:ascii="Liberation Sans" w:hAnsi="Liberation Sans"/>
                <w:sz w:val="16"/>
              </w:rPr>
              <w:t xml:space="preserve">Patch size</w:t>
            </w:r>
          </w:p>
        </w:tc>
        <w:tc>
          <w:tcPr/>
          <w:p>
            <w:pPr>
              <w:pStyle w:val="Compact"/>
              <w:jc w:val="left"/>
            </w:pPr>
            <w:r>
              <w:rPr>
                <w:rFonts w:ascii="Liberation Sans" w:hAnsi="Liberation Sans"/>
                <w:sz w:val="16"/>
              </w:rPr>
              <w:t xml:space="preserve">256 px</w:t>
            </w:r>
          </w:p>
        </w:tc>
        <w:tc>
          <w:tcPr/>
          <w:p>
            <w:pPr>
              <w:pStyle w:val="Compact"/>
              <w:jc w:val="left"/>
            </w:pPr>
            <w:r>
              <w:rPr>
                <w:rFonts w:ascii="Liberation Sans" w:hAnsi="Liberation Sans"/>
                <w:sz w:val="16"/>
              </w:rPr>
              <w:t xml:space="preserve">128–512</w:t>
            </w:r>
          </w:p>
        </w:tc>
      </w:tr>
      <w:tr>
        <w:tc>
          <w:tcPr/>
          <w:p>
            <w:pPr>
              <w:pStyle w:val="Compact"/>
              <w:jc w:val="left"/>
            </w:pPr>
            <w:r>
              <w:rPr>
                <w:rFonts w:ascii="Liberation Sans" w:hAnsi="Liberation Sans"/>
                <w:sz w:val="16"/>
              </w:rPr>
              <w:t xml:space="preserve">Batch size</w:t>
            </w:r>
          </w:p>
        </w:tc>
        <w:tc>
          <w:tcPr/>
          <w:p>
            <w:pPr>
              <w:pStyle w:val="Compact"/>
              <w:jc w:val="left"/>
            </w:pPr>
            <w:r>
              <w:rPr>
                <w:rFonts w:ascii="Liberation Sans" w:hAnsi="Liberation Sans"/>
                <w:sz w:val="16"/>
              </w:rPr>
              <w:t xml:space="preserve">8</w:t>
            </w:r>
          </w:p>
        </w:tc>
        <w:tc>
          <w:tcPr/>
          <w:p>
            <w:pPr>
              <w:pStyle w:val="Compact"/>
              <w:jc w:val="left"/>
            </w:pPr>
            <w:r>
              <w:rPr>
                <w:rFonts w:ascii="Liberation Sans" w:hAnsi="Liberation Sans"/>
                <w:sz w:val="16"/>
              </w:rPr>
              <w:t xml:space="preserve">as memory allows</w:t>
            </w:r>
          </w:p>
        </w:tc>
      </w:tr>
      <w:tr>
        <w:tc>
          <w:tcPr/>
          <w:p>
            <w:pPr>
              <w:pStyle w:val="Compact"/>
              <w:jc w:val="left"/>
            </w:pPr>
            <w:r>
              <w:rPr>
                <w:rFonts w:ascii="Liberation Sans" w:hAnsi="Liberation Sans"/>
                <w:sz w:val="16"/>
              </w:rPr>
              <w:t xml:space="preserve">Optimiser</w:t>
            </w:r>
          </w:p>
        </w:tc>
        <w:tc>
          <w:tcPr/>
          <w:p>
            <w:pPr>
              <w:pStyle w:val="Compact"/>
              <w:jc w:val="left"/>
            </w:pPr>
            <w:r>
              <w:rPr>
                <w:rFonts w:ascii="Liberation Sans" w:hAnsi="Liberation Sans"/>
                <w:sz w:val="16"/>
              </w:rPr>
              <w:t xml:space="preserve">AdamW, lr 1e-3, weight decay 1e-4</w:t>
            </w:r>
          </w:p>
        </w:tc>
        <w:tc>
          <w:tcPr/>
          <w:p>
            <w:pPr>
              <w:pStyle w:val="Compact"/>
              <w:jc w:val="left"/>
            </w:pPr>
            <w:r>
              <w:rPr>
                <w:rFonts w:ascii="Liberation Sans" w:hAnsi="Liberation Sans"/>
                <w:sz w:val="16"/>
              </w:rPr>
              <w:t xml:space="preserve">lr 3e-4 – 3e-3</w:t>
            </w:r>
          </w:p>
        </w:tc>
      </w:tr>
      <w:tr>
        <w:tc>
          <w:tcPr/>
          <w:p>
            <w:pPr>
              <w:pStyle w:val="Compact"/>
              <w:jc w:val="left"/>
            </w:pPr>
            <w:r>
              <w:rPr>
                <w:rFonts w:ascii="Liberation Sans" w:hAnsi="Liberation Sans"/>
                <w:sz w:val="16"/>
              </w:rPr>
              <w:t xml:space="preserve">Schedule</w:t>
            </w:r>
          </w:p>
        </w:tc>
        <w:tc>
          <w:tcPr/>
          <w:p>
            <w:pPr>
              <w:pStyle w:val="Compact"/>
              <w:jc w:val="left"/>
            </w:pPr>
            <w:r>
              <w:rPr>
                <w:rFonts w:ascii="Liberation Sans" w:hAnsi="Liberation Sans"/>
                <w:sz w:val="16"/>
              </w:rPr>
              <w:t xml:space="preserve">cosine decay, 5% warm-up</w:t>
            </w:r>
          </w:p>
        </w:tc>
        <w:tc>
          <w:tcPr/>
          <w:p>
            <w:pPr>
              <w:pStyle w:val="Compact"/>
              <w:jc w:val="left"/>
            </w:pPr>
            <w:r>
              <w:rPr>
                <w:rFonts w:ascii="Liberation Sans" w:hAnsi="Liberation Sans"/>
                <w:sz w:val="16"/>
              </w:rPr>
              <w:t xml:space="preserve">—</w:t>
            </w:r>
          </w:p>
        </w:tc>
      </w:tr>
      <w:tr>
        <w:tc>
          <w:tcPr/>
          <w:p>
            <w:pPr>
              <w:pStyle w:val="Compact"/>
              <w:jc w:val="left"/>
            </w:pPr>
            <w:r>
              <w:rPr>
                <w:rFonts w:ascii="Liberation Sans" w:hAnsi="Liberation Sans"/>
                <w:sz w:val="16"/>
              </w:rPr>
              <w:t xml:space="preserve">Epochs</w:t>
            </w:r>
          </w:p>
        </w:tc>
        <w:tc>
          <w:tcPr/>
          <w:p>
            <w:pPr>
              <w:pStyle w:val="Compact"/>
              <w:jc w:val="left"/>
            </w:pPr>
            <w:r>
              <w:rPr>
                <w:rFonts w:ascii="Liberation Sans" w:hAnsi="Liberation Sans"/>
                <w:sz w:val="16"/>
              </w:rPr>
              <w:t xml:space="preserve">100 with early stopping (patience 15)</w:t>
            </w:r>
          </w:p>
        </w:tc>
        <w:tc>
          <w:tcPr/>
          <w:p>
            <w:pPr>
              <w:pStyle w:val="Compact"/>
              <w:jc w:val="left"/>
            </w:pPr>
            <w:r>
              <w:rPr>
                <w:rFonts w:ascii="Liberation Sans" w:hAnsi="Liberation Sans"/>
                <w:sz w:val="16"/>
              </w:rPr>
              <w:t xml:space="preserve">—</w:t>
            </w:r>
          </w:p>
        </w:tc>
      </w:tr>
      <w:tr>
        <w:tc>
          <w:tcPr/>
          <w:p>
            <w:pPr>
              <w:pStyle w:val="Compact"/>
              <w:jc w:val="left"/>
            </w:pPr>
            <w:r>
              <w:rPr>
                <w:rFonts w:ascii="Liberation Sans" w:hAnsi="Liberation Sans"/>
                <w:sz w:val="16"/>
              </w:rPr>
              <w:t xml:space="preserve">PatchCore backbone / layers</w:t>
            </w:r>
          </w:p>
        </w:tc>
        <w:tc>
          <w:tcPr/>
          <w:p>
            <w:pPr>
              <w:pStyle w:val="Compact"/>
              <w:jc w:val="left"/>
            </w:pPr>
            <w:r>
              <w:rPr>
                <w:rFonts w:ascii="Liberation Sans" w:hAnsi="Liberation Sans"/>
                <w:sz w:val="16"/>
              </w:rPr>
              <w:t xml:space="preserve">WideResNet-50, layers 2+3 (Anomalib default)</w:t>
            </w:r>
          </w:p>
        </w:tc>
        <w:tc>
          <w:tcPr/>
          <w:p>
            <w:pPr>
              <w:pStyle w:val="Compact"/>
              <w:jc w:val="left"/>
            </w:pPr>
            <w:r>
              <w:rPr>
                <w:rFonts w:ascii="Liberation Sans" w:hAnsi="Liberation Sans"/>
                <w:sz w:val="16"/>
              </w:rPr>
              <w:t xml:space="preserve">ResNet-18 for speed</w:t>
            </w:r>
          </w:p>
        </w:tc>
      </w:tr>
      <w:tr>
        <w:tc>
          <w:tcPr/>
          <w:p>
            <w:pPr>
              <w:pStyle w:val="Compact"/>
              <w:jc w:val="left"/>
            </w:pPr>
            <w:r>
              <w:rPr>
                <w:rFonts w:ascii="Liberation Sans" w:hAnsi="Liberation Sans"/>
                <w:sz w:val="16"/>
              </w:rPr>
              <w:t xml:space="preserve">PatchCore coreset ratio</w:t>
            </w:r>
          </w:p>
        </w:tc>
        <w:tc>
          <w:tcPr/>
          <w:p>
            <w:pPr>
              <w:pStyle w:val="Compact"/>
              <w:jc w:val="left"/>
            </w:pPr>
            <w:r>
              <w:rPr>
                <w:rFonts w:ascii="Liberation Sans" w:hAnsi="Liberation Sans"/>
                <w:sz w:val="16"/>
              </w:rPr>
              <w:t xml:space="preserve">0.1</w:t>
            </w:r>
          </w:p>
        </w:tc>
        <w:tc>
          <w:tcPr/>
          <w:p>
            <w:pPr>
              <w:pStyle w:val="Compact"/>
              <w:jc w:val="left"/>
            </w:pPr>
            <w:r>
              <w:rPr>
                <w:rFonts w:ascii="Liberation Sans" w:hAnsi="Liberation Sans"/>
                <w:sz w:val="16"/>
              </w:rPr>
              <w:t xml:space="preserve">0.01–0.25</w:t>
            </w:r>
          </w:p>
        </w:tc>
      </w:tr>
      <w:tr>
        <w:tc>
          <w:tcPr/>
          <w:p>
            <w:pPr>
              <w:pStyle w:val="Compact"/>
              <w:jc w:val="left"/>
            </w:pPr>
            <w:r>
              <w:rPr>
                <w:rFonts w:ascii="Liberation Sans" w:hAnsi="Liberation Sans"/>
                <w:sz w:val="16"/>
              </w:rPr>
              <w:t xml:space="preserve">Fusion thresholds</w:t>
            </w:r>
            <w:r>
              <w:rPr>
                <w:rFonts w:ascii="Liberation Sans" w:hAnsi="Liberation Sans"/>
                <w:sz w:val="16"/>
              </w:rPr>
              <w:t xml:space="preserve"> </w:t>
            </w:r>
            <m:oMath>
              <m:sSub>
                <m:e>
                  <m:r>
                    <m:t>τ</m:t>
                  </m:r>
                </m:e>
                <m:sub>
                  <m:r>
                    <m:t>d</m:t>
                  </m:r>
                </m:sub>
              </m:sSub>
              <m:r>
                <m:rPr>
                  <m:sty m:val="p"/>
                </m:rPr>
                <m:t>,</m:t>
              </m:r>
              <m:sSub>
                <m:e>
                  <m:r>
                    <m:t>τ</m:t>
                  </m:r>
                </m:e>
                <m:sub>
                  <m:r>
                    <m:t>r</m:t>
                  </m:r>
                </m:sub>
              </m:sSub>
            </m:oMath>
          </w:p>
        </w:tc>
        <w:tc>
          <w:tcPr/>
          <w:p>
            <w:pPr>
              <w:pStyle w:val="Compact"/>
              <w:jc w:val="left"/>
            </w:pPr>
            <w:r>
              <w:rPr>
                <w:rFonts w:ascii="Liberation Sans" w:hAnsi="Liberation Sans"/>
                <w:sz w:val="16"/>
              </w:rPr>
              <w:t xml:space="preserve">0.5, 0.5</w:t>
            </w:r>
          </w:p>
        </w:tc>
        <w:tc>
          <w:tcPr/>
          <w:p>
            <w:pPr>
              <w:pStyle w:val="Compact"/>
              <w:jc w:val="left"/>
            </w:pPr>
            <w:r>
              <w:rPr>
                <w:rFonts w:ascii="Liberation Sans" w:hAnsi="Liberation Sans"/>
                <w:sz w:val="16"/>
              </w:rPr>
              <w:t xml:space="preserve">0.3–0.7</w:t>
            </w:r>
          </w:p>
        </w:tc>
      </w:tr>
      <w:tr>
        <w:tc>
          <w:tcPr/>
          <w:p>
            <w:pPr>
              <w:pStyle w:val="Compact"/>
              <w:jc w:val="left"/>
            </w:pPr>
            <m:oMath>
              <m:r>
                <m:t>κ</m:t>
              </m:r>
            </m:oMath>
            <w:r>
              <w:rPr>
                <w:rFonts w:ascii="Liberation Sans" w:hAnsi="Liberation Sans"/>
                <w:sz w:val="16"/>
              </w:rPr>
              <w:t xml:space="preserve"> </w:t>
            </w:r>
            <w:r>
              <w:rPr>
                <w:rFonts w:ascii="Liberation Sans" w:hAnsi="Liberation Sans"/>
                <w:sz w:val="16"/>
              </w:rPr>
              <w:t xml:space="preserve">(consistency)</w:t>
            </w:r>
          </w:p>
        </w:tc>
        <w:tc>
          <w:tcPr/>
          <w:p>
            <w:pPr>
              <w:pStyle w:val="Compact"/>
              <w:jc w:val="left"/>
            </w:pPr>
            <w:r>
              <w:rPr>
                <w:rFonts w:ascii="Liberation Sans" w:hAnsi="Liberation Sans"/>
                <w:sz w:val="16"/>
              </w:rPr>
              <w:t xml:space="preserve">3</w:t>
            </w:r>
          </w:p>
        </w:tc>
        <w:tc>
          <w:tcPr/>
          <w:p>
            <w:pPr>
              <w:pStyle w:val="Compact"/>
              <w:jc w:val="left"/>
            </w:pPr>
            <w:r>
              <w:rPr>
                <w:rFonts w:ascii="Liberation Sans" w:hAnsi="Liberation Sans"/>
                <w:sz w:val="16"/>
              </w:rPr>
              <w:t xml:space="preserve">2–5</w:t>
            </w:r>
          </w:p>
        </w:tc>
      </w:tr>
      <w:tr>
        <w:tc>
          <w:tcPr/>
          <w:p>
            <w:pPr>
              <w:pStyle w:val="Compact"/>
              <w:jc w:val="left"/>
            </w:pPr>
            <m:oMath>
              <m:sSub>
                <m:e>
                  <m:r>
                    <m:t>s</m:t>
                  </m:r>
                </m:e>
                <m:sub>
                  <m:r>
                    <m:rPr>
                      <m:sty m:val="p"/>
                    </m:rPr>
                    <m:t>min</m:t>
                  </m:r>
                </m:sub>
              </m:sSub>
            </m:oMath>
          </w:p>
        </w:tc>
        <w:tc>
          <w:tcPr/>
          <w:p>
            <w:pPr>
              <w:pStyle w:val="Compact"/>
              <w:jc w:val="left"/>
            </w:pPr>
            <w:r>
              <w:rPr>
                <w:rFonts w:ascii="Liberation Sans" w:hAnsi="Liberation Sans"/>
                <w:sz w:val="16"/>
              </w:rPr>
              <w:t xml:space="preserve">2</w:t>
            </w:r>
          </w:p>
        </w:tc>
        <w:tc>
          <w:tcPr/>
          <w:p>
            <w:pPr>
              <w:pStyle w:val="Compact"/>
              <w:jc w:val="left"/>
            </w:pPr>
            <w:r>
              <w:rPr>
                <w:rFonts w:ascii="Liberation Sans" w:hAnsi="Liberation Sans"/>
                <w:sz w:val="16"/>
              </w:rPr>
              <w:t xml:space="preserve">1–3</w:t>
            </w:r>
          </w:p>
        </w:tc>
      </w:tr>
    </w:tbl>
    <w:bookmarkEnd w:id="90"/>
    <w:bookmarkStart w:id="91" w:name="X05886767d5bf403a84a35467974b4d29c5645ef"/>
    <w:p>
      <w:pPr>
        <w:pStyle w:val="Heading2"/>
      </w:pPr>
      <w:r>
        <w:t xml:space="preserve">I.5 Checkpoints, seeds, logging and tracking</w:t>
      </w:r>
    </w:p>
    <w:p>
      <w:pPr>
        <w:pStyle w:val="Compact"/>
        <w:numPr>
          <w:ilvl w:val="0"/>
          <w:numId w:val="1051"/>
        </w:numPr>
      </w:pPr>
      <w:r>
        <w:t xml:space="preserve">Fix and log seeds for Python, NumPy and PyTorch, plus the data-generator seed per group. Enable deterministic cuDNN settings for final runs, noting the slowdown.</w:t>
      </w:r>
    </w:p>
    <w:p>
      <w:pPr>
        <w:pStyle w:val="Compact"/>
        <w:numPr>
          <w:ilvl w:val="0"/>
          <w:numId w:val="1051"/>
        </w:numPr>
      </w:pPr>
      <w:r>
        <w:t xml:space="preserve">Save checkpoints at each validation improvement and at the end. Store the configuration file, git commit hash, lock-file hash, data-manifest hash, driver and CUDA versions with each run.</w:t>
      </w:r>
    </w:p>
    <w:p>
      <w:pPr>
        <w:pStyle w:val="Compact"/>
        <w:numPr>
          <w:ilvl w:val="0"/>
          <w:numId w:val="1051"/>
        </w:numPr>
      </w:pPr>
      <w:r>
        <w:t xml:space="preserve">Track with MLflow or TensorBoard: losses, validation metrics, learning rate, peak memory, wall-clock time.</w:t>
      </w:r>
    </w:p>
    <w:p>
      <w:pPr>
        <w:pStyle w:val="Compact"/>
        <w:numPr>
          <w:ilvl w:val="0"/>
          <w:numId w:val="1051"/>
        </w:numPr>
      </w:pPr>
      <w:r>
        <w:rPr>
          <w:b/>
          <w:bCs/>
        </w:rPr>
        <w:t xml:space="preserve">Failure-case logging.</w:t>
      </w:r>
      <w:r>
        <w:t xml:space="preserve"> </w:t>
      </w:r>
      <w:r>
        <w:t xml:space="preserve">For every test group, save a panel (inputs, masks,</w:t>
      </w:r>
      <w:r>
        <w:t xml:space="preserve"> </w:t>
      </w:r>
      <m:oMath>
        <m:acc>
          <m:accPr>
            <m:chr m:val="̂"/>
          </m:accPr>
          <m:e>
            <m:r>
              <m:t>R</m:t>
            </m:r>
          </m:e>
        </m:acc>
      </m:oMath>
      <w:r>
        <w:t xml:space="preserve">,</w:t>
      </w:r>
      <w:r>
        <w:t xml:space="preserve"> </w:t>
      </w:r>
      <m:oMath>
        <m:r>
          <m:t>U</m:t>
        </m:r>
      </m:oMath>
      <w:r>
        <w:t xml:space="preserve">,</w:t>
      </w:r>
      <w:r>
        <w:t xml:space="preserve"> </w:t>
      </w:r>
      <m:oMath>
        <m:r>
          <m:t>A</m:t>
        </m:r>
      </m:oMath>
      <w:r>
        <w:t xml:space="preserve">, error map). Automatically tag the worst 5% by each primary metric for review.</w:t>
      </w:r>
    </w:p>
    <w:bookmarkEnd w:id="91"/>
    <w:bookmarkStart w:id="92" w:name="X590bbade4e7de31a8eafe3c5a889e6094d5b468"/>
    <w:p>
      <w:pPr>
        <w:pStyle w:val="Heading2"/>
      </w:pPr>
      <w:r>
        <w:t xml:space="preserve">I.6 Validation, early stopping and profiling</w:t>
      </w:r>
    </w:p>
    <w:p>
      <w:pPr>
        <w:pStyle w:val="Compact"/>
        <w:numPr>
          <w:ilvl w:val="0"/>
          <w:numId w:val="1052"/>
        </w:numPr>
      </w:pPr>
      <w:r>
        <w:t xml:space="preserve">Use validation groups (separate designs) for early stopping, threshold tuning and calibration.</w:t>
      </w:r>
    </w:p>
    <w:p>
      <w:pPr>
        <w:pStyle w:val="Compact"/>
        <w:numPr>
          <w:ilvl w:val="0"/>
          <w:numId w:val="1052"/>
        </w:numPr>
      </w:pPr>
      <w:r>
        <w:t xml:space="preserve">Test once, after freezing all choices; repeat test evaluation only for reported ablations, not for tuning.</w:t>
      </w:r>
    </w:p>
    <w:p>
      <w:pPr>
        <w:pStyle w:val="Compact"/>
        <w:numPr>
          <w:ilvl w:val="0"/>
          <w:numId w:val="1052"/>
        </w:numPr>
      </w:pPr>
      <w:r>
        <w:rPr>
          <w:b/>
          <w:bCs/>
        </w:rPr>
        <w:t xml:space="preserve">Profiling run (before any hardware decision).</w:t>
      </w:r>
      <w:r>
        <w:t xml:space="preserve"> </w:t>
      </w:r>
      <w:r>
        <w:t xml:space="preserve">Run one epoch at the intended patch size and batch on the target machine. Record</w:t>
      </w:r>
      <w:r>
        <w:t xml:space="preserve"> </w:t>
      </w:r>
      <w:r>
        <w:rPr>
          <w:rStyle w:val="VerbatimChar"/>
        </w:rPr>
        <w:t xml:space="preserve">torch.cuda.max_memory_allocated()</w:t>
      </w:r>
      <w:r>
        <w:t xml:space="preserve">, peak RSS (psutil) and time per iteration, then scale estimates from these measurements rather than from Section H.</w:t>
      </w:r>
    </w:p>
    <w:bookmarkEnd w:id="92"/>
    <w:bookmarkStart w:id="93" w:name="i.7-leakage-controls"/>
    <w:p>
      <w:pPr>
        <w:pStyle w:val="Heading2"/>
      </w:pPr>
      <w:r>
        <w:t xml:space="preserve">I.7 Leakage controls</w:t>
      </w:r>
    </w:p>
    <w:p>
      <w:pPr>
        <w:pStyle w:val="FirstParagraph"/>
      </w:pPr>
      <w:r>
        <w:t xml:space="preserve">These are the Section D.6 controls enforced in code:</w:t>
      </w:r>
    </w:p>
    <w:p>
      <w:pPr>
        <w:pStyle w:val="Compact"/>
        <w:numPr>
          <w:ilvl w:val="0"/>
          <w:numId w:val="1053"/>
        </w:numPr>
      </w:pPr>
      <w:r>
        <w:t xml:space="preserve">split by design or acquisition group;</w:t>
      </w:r>
    </w:p>
    <w:p>
      <w:pPr>
        <w:pStyle w:val="Compact"/>
        <w:numPr>
          <w:ilvl w:val="0"/>
          <w:numId w:val="1053"/>
        </w:numPr>
      </w:pPr>
      <w:r>
        <w:t xml:space="preserve">hash-checked manifests;</w:t>
      </w:r>
    </w:p>
    <w:p>
      <w:pPr>
        <w:pStyle w:val="Compact"/>
        <w:numPr>
          <w:ilvl w:val="0"/>
          <w:numId w:val="1053"/>
        </w:numPr>
      </w:pPr>
      <w:r>
        <w:t xml:space="preserve">thresholds chosen on validation only;</w:t>
      </w:r>
    </w:p>
    <w:p>
      <w:pPr>
        <w:pStyle w:val="Compact"/>
        <w:numPr>
          <w:ilvl w:val="0"/>
          <w:numId w:val="1053"/>
        </w:numPr>
      </w:pPr>
      <w:r>
        <w:t xml:space="preserve">no test-time augmentation tuned on test;</w:t>
      </w:r>
    </w:p>
    <w:p>
      <w:pPr>
        <w:pStyle w:val="Compact"/>
        <w:numPr>
          <w:ilvl w:val="0"/>
          <w:numId w:val="1053"/>
        </w:numPr>
      </w:pPr>
      <w:r>
        <w:t xml:space="preserve">defect patches used for synthetic</w:t>
      </w:r>
      <w:r>
        <w:t xml:space="preserve"> </w:t>
      </w:r>
      <w:r>
        <w:rPr>
          <w:i/>
          <w:iCs/>
        </w:rPr>
        <w:t xml:space="preserve">test</w:t>
      </w:r>
      <w:r>
        <w:t xml:space="preserve"> </w:t>
      </w:r>
      <w:r>
        <w:t xml:space="preserve">groups come from a held-out part of the defect library.</w:t>
      </w:r>
    </w:p>
    <w:bookmarkEnd w:id="93"/>
    <w:bookmarkEnd w:id="94"/>
    <w:bookmarkStart w:id="104" w:name="j.-evaluation-framework"/>
    <w:p>
      <w:pPr>
        <w:pStyle w:val="Heading1"/>
      </w:pPr>
      <w:r>
        <w:t xml:space="preserve">J. Evaluation framework</w:t>
      </w:r>
    </w:p>
    <w:p>
      <w:pPr>
        <w:pStyle w:val="CaptionedFigure"/>
      </w:pPr>
      <w:r>
        <w:drawing>
          <wp:inline>
            <wp:extent cx="6184900" cy="2705893"/>
            <wp:effectExtent b="0" l="0" r="0" t="0"/>
            <wp:docPr descr="Figure 6. Experimental evaluation pipeline. Schematic of the planned protocol; no results exist yet." title="" id="96" name="Picture"/>
            <a:graphic>
              <a:graphicData uri="http://schemas.openxmlformats.org/drawingml/2006/picture">
                <pic:pic>
                  <pic:nvPicPr>
                    <pic:cNvPr descr="figures/fig6_evaluation.png" id="97" name="Picture"/>
                    <pic:cNvPicPr>
                      <a:picLocks noChangeArrowheads="1" noChangeAspect="1"/>
                    </pic:cNvPicPr>
                  </pic:nvPicPr>
                  <pic:blipFill>
                    <a:blip r:embed="rId95"/>
                    <a:stretch>
                      <a:fillRect/>
                    </a:stretch>
                  </pic:blipFill>
                  <pic:spPr bwMode="auto">
                    <a:xfrm>
                      <a:off x="0" y="0"/>
                      <a:ext cx="6184900" cy="2705893"/>
                    </a:xfrm>
                    <a:prstGeom prst="rect">
                      <a:avLst/>
                    </a:prstGeom>
                    <a:noFill/>
                    <a:ln w="9525">
                      <a:noFill/>
                      <a:headEnd/>
                      <a:tailEnd/>
                    </a:ln>
                  </pic:spPr>
                </pic:pic>
              </a:graphicData>
            </a:graphic>
          </wp:inline>
        </w:drawing>
      </w:r>
    </w:p>
    <w:p>
      <w:pPr>
        <w:pStyle w:val="ImageCaption"/>
        <w:jc w:val="left"/>
      </w:pPr>
      <w:r>
        <w:t xml:space="preserve">Figure 6. Experimental evaluation pipeline. Schematic of the planned protocol; no results exist yet.</w:t>
      </w:r>
    </w:p>
    <w:bookmarkStart w:id="98" w:name="j.1-evaluation-sets"/>
    <w:p>
      <w:pPr>
        <w:pStyle w:val="Heading2"/>
      </w:pPr>
      <w:r>
        <w:t xml:space="preserve">J.1 Evaluation sets</w:t>
      </w:r>
    </w:p>
    <w:p>
      <w:pPr>
        <w:pStyle w:val="FirstParagraph"/>
      </w:pPr>
      <w:r>
        <w:rPr>
          <w:b/>
          <w:bCs/>
        </w:rPr>
        <w:t xml:space="preserve">Valid pixels.</w:t>
      </w:r>
      <w:r>
        <w:t xml:space="preserve"> </w:t>
      </w:r>
      <w:r>
        <w:t xml:space="preserve">For a group, let</w:t>
      </w:r>
      <w:r>
        <w:t xml:space="preserve"> </w:t>
      </w:r>
      <m:oMath>
        <m:sSub>
          <m:e>
            <m:r>
              <m:t>Ω</m:t>
            </m:r>
          </m:e>
          <m:sub>
            <m:r>
              <m:t>v</m:t>
            </m:r>
          </m:sub>
        </m:sSub>
        <m:r>
          <m:rPr>
            <m:sty m:val="p"/>
          </m:rPr>
          <m:t>=</m:t>
        </m:r>
        <m:r>
          <m:rPr>
            <m:sty m:val="p"/>
          </m:rPr>
          <m:t>{</m:t>
        </m:r>
        <m:r>
          <m:rPr>
            <m:sty m:val="b"/>
          </m:rPr>
          <m:t>x</m:t>
        </m:r>
        <m:r>
          <m:rPr>
            <m:sty m:val="p"/>
          </m:rPr>
          <m:t>:</m:t>
        </m:r>
        <m:sSub>
          <m:e>
            <m:r>
              <m:t>V</m:t>
            </m:r>
          </m:e>
          <m:sub>
            <m:r>
              <m:t>k</m:t>
            </m:r>
          </m:sub>
        </m:sSub>
        <m:d>
          <m:dPr>
            <m:begChr m:val="("/>
            <m:sepChr m:val=""/>
            <m:endChr m:val=")"/>
            <m:grow/>
          </m:dPr>
          <m:e>
            <m:r>
              <m:rPr>
                <m:sty m:val="b"/>
              </m:rPr>
              <m:t>x</m:t>
            </m:r>
          </m:e>
        </m:d>
        <m:r>
          <m:rPr>
            <m:sty m:val="p"/>
          </m:rPr>
          <m:t>=</m:t>
        </m:r>
        <m:r>
          <m:t>1</m:t>
        </m:r>
        <m:r>
          <m:rPr>
            <m:nor/>
          </m:rPr>
          <m:t> for all </m:t>
        </m:r>
        <m:r>
          <m:t>k</m:t>
        </m:r>
        <m:r>
          <m:rPr>
            <m:sty m:val="p"/>
          </m:rPr>
          <m:t>}</m:t>
        </m:r>
      </m:oMath>
      <w:r>
        <w:t xml:space="preserve"> </w:t>
      </w:r>
      <w:r>
        <w:t xml:space="preserve">(the common field of view). Unless stated otherwise, fidelity metrics are computed over</w:t>
      </w:r>
      <w:r>
        <w:t xml:space="preserve"> </w:t>
      </w:r>
      <m:oMath>
        <m:r>
          <m:rPr>
            <m:scr m:val="script"/>
            <m:sty m:val="p"/>
          </m:rPr>
          <m:t>E</m:t>
        </m:r>
        <m:r>
          <m:rPr>
            <m:sty m:val="p"/>
          </m:rPr>
          <m:t>=</m:t>
        </m:r>
        <m:sSub>
          <m:e>
            <m:r>
              <m:t>Ω</m:t>
            </m:r>
          </m:e>
          <m:sub>
            <m:r>
              <m:t>v</m:t>
            </m:r>
          </m:sub>
        </m:sSub>
        <m:r>
          <m:rPr>
            <m:sty m:val="p"/>
          </m:rPr>
          <m:t>∖</m:t>
        </m:r>
        <m:r>
          <m:t>A</m:t>
        </m:r>
      </m:oMath>
      <w:r>
        <w:t xml:space="preserve">, the pixels where the method made an estimate.</w:t>
      </w:r>
      <w:r>
        <w:t xml:space="preserve"> </w:t>
      </w:r>
      <w:r>
        <w:rPr>
          <w:b/>
          <w:bCs/>
        </w:rPr>
        <w:t xml:space="preserve">Coverage</w:t>
      </w:r>
      <w:r>
        <w:t xml:space="preserve"> </w:t>
      </w:r>
      <w:r>
        <w:t xml:space="preserve">is reported alongside every metric so that a method cannot look accurate by abstaining everywhere:</w:t>
      </w:r>
    </w:p>
    <w:p>
      <w:pPr>
        <w:pStyle w:val="BodyText"/>
      </w:pPr>
      <m:oMathPara>
        <m:oMathParaPr>
          <m:jc m:val="center"/>
        </m:oMathParaPr>
        <m:oMath>
          <m:r>
            <m:rPr>
              <m:sty m:val="p"/>
            </m:rPr>
            <m:t>c</m:t>
          </m:r>
          <m:r>
            <m:rPr>
              <m:sty m:val="p"/>
            </m:rPr>
            <m:t>o</m:t>
          </m:r>
          <m:r>
            <m:rPr>
              <m:sty m:val="p"/>
            </m:rPr>
            <m:t>v</m:t>
          </m:r>
          <m:r>
            <m:rPr>
              <m:sty m:val="p"/>
            </m:rPr>
            <m:t>=</m:t>
          </m:r>
          <m:f>
            <m:fPr>
              <m:type m:val="bar"/>
            </m:fPr>
            <m:num>
              <m:d>
                <m:dPr>
                  <m:begChr m:val="|"/>
                  <m:sepChr m:val=""/>
                  <m:endChr m:val="|"/>
                  <m:grow/>
                </m:dPr>
                <m:e>
                  <m:sSub>
                    <m:e>
                      <m:r>
                        <m:t>Ω</m:t>
                      </m:r>
                    </m:e>
                    <m:sub>
                      <m:r>
                        <m:t>v</m:t>
                      </m:r>
                    </m:sub>
                  </m:sSub>
                  <m:r>
                    <m:rPr>
                      <m:sty m:val="p"/>
                    </m:rPr>
                    <m:t>∖</m:t>
                  </m:r>
                  <m:r>
                    <m:t>A</m:t>
                  </m:r>
                </m:e>
              </m:d>
            </m:num>
            <m:den>
              <m:d>
                <m:dPr>
                  <m:begChr m:val="|"/>
                  <m:sepChr m:val=""/>
                  <m:endChr m:val="|"/>
                  <m:grow/>
                </m:dPr>
                <m:e>
                  <m:sSub>
                    <m:e>
                      <m:r>
                        <m:t>Ω</m:t>
                      </m:r>
                    </m:e>
                    <m:sub>
                      <m:r>
                        <m:t>v</m:t>
                      </m:r>
                    </m:sub>
                  </m:sSub>
                </m:e>
              </m:d>
            </m:den>
          </m:f>
          <m:r>
            <m:rPr>
              <m:sty m:val="p"/>
            </m:rPr>
            <m:t>.</m:t>
          </m:r>
        </m:oMath>
      </m:oMathPara>
    </w:p>
    <w:p>
      <w:pPr>
        <w:pStyle w:val="FirstParagraph"/>
      </w:pPr>
      <w:r>
        <w:rPr>
          <w:b/>
          <w:bCs/>
        </w:rPr>
        <w:t xml:space="preserve">Unrecoverable set.</w:t>
      </w:r>
      <w:r>
        <w:t xml:space="preserve"> </w:t>
      </w:r>
      <m:oMath>
        <m:r>
          <m:t>Z</m:t>
        </m:r>
        <m:r>
          <m:rPr>
            <m:sty m:val="p"/>
          </m:rPr>
          <m:t>=</m:t>
        </m:r>
        <m:r>
          <m:rPr>
            <m:sty m:val="p"/>
          </m:rPr>
          <m:t>{</m:t>
        </m:r>
        <m:r>
          <m:rPr>
            <m:sty m:val="b"/>
          </m:rPr>
          <m:t>x</m:t>
        </m:r>
        <m:r>
          <m:rPr>
            <m:sty m:val="p"/>
          </m:rPr>
          <m:t>∈</m:t>
        </m:r>
        <m:sSub>
          <m:e>
            <m:r>
              <m:t>Ω</m:t>
            </m:r>
          </m:e>
          <m:sub>
            <m:r>
              <m:t>v</m:t>
            </m:r>
          </m:sub>
        </m:sSub>
        <m:r>
          <m:rPr>
            <m:sty m:val="p"/>
          </m:rPr>
          <m:t>:</m:t>
        </m:r>
        <m:nary>
          <m:naryPr>
            <m:chr m:val="∑"/>
            <m:limLoc m:val="undOvr"/>
            <m:subHide m:val="off"/>
            <m:supHide m:val="on"/>
          </m:naryPr>
          <m:sub>
            <m:r>
              <m:t>k</m:t>
            </m:r>
          </m:sub>
          <m:sup>
            <m:r>
              <m:t>​</m:t>
            </m:r>
          </m:sup>
          <m:e>
            <m:d>
              <m:dPr>
                <m:begChr m:val="("/>
                <m:sepChr m:val=""/>
                <m:endChr m:val=")"/>
                <m:grow/>
              </m:dPr>
              <m:e>
                <m:r>
                  <m:t>1</m:t>
                </m:r>
                <m:r>
                  <m:rPr>
                    <m:sty m:val="p"/>
                  </m:rPr>
                  <m:t>−</m:t>
                </m:r>
                <m:sSub>
                  <m:e>
                    <m:r>
                      <m:t>M</m:t>
                    </m:r>
                  </m:e>
                  <m:sub>
                    <m:r>
                      <m:t>k</m:t>
                    </m:r>
                  </m:sub>
                </m:sSub>
                <m:d>
                  <m:dPr>
                    <m:begChr m:val="("/>
                    <m:sepChr m:val=""/>
                    <m:endChr m:val=")"/>
                    <m:grow/>
                  </m:dPr>
                  <m:e>
                    <m:r>
                      <m:rPr>
                        <m:sty m:val="b"/>
                      </m:rPr>
                      <m:t>x</m:t>
                    </m:r>
                  </m:e>
                </m:d>
              </m:e>
            </m:d>
          </m:e>
        </m:nary>
        <m:r>
          <m:rPr>
            <m:sty m:val="p"/>
          </m:rPr>
          <m:t>&lt;</m:t>
        </m:r>
        <m:sSub>
          <m:e>
            <m:r>
              <m:t>s</m:t>
            </m:r>
          </m:e>
          <m:sub>
            <m:r>
              <m:rPr>
                <m:sty m:val="p"/>
              </m:rPr>
              <m:t>min</m:t>
            </m:r>
          </m:sub>
        </m:sSub>
        <m:r>
          <m:rPr>
            <m:sty m:val="p"/>
          </m:rPr>
          <m:t>}</m:t>
        </m:r>
      </m:oMath>
      <w:r>
        <w:t xml:space="preserve">: pixels without enough clean observations. Computable only where true masks exist (synthetic data, annotated real data).</w:t>
      </w:r>
    </w:p>
    <w:bookmarkEnd w:id="98"/>
    <w:bookmarkStart w:id="99" w:name="j.2-metrics"/>
    <w:p>
      <w:pPr>
        <w:pStyle w:val="Heading2"/>
      </w:pPr>
      <w:r>
        <w:t xml:space="preserve">J.2 Metrics</w:t>
      </w:r>
    </w:p>
    <w:p>
      <w:pPr>
        <w:pStyle w:val="FirstParagraph"/>
      </w:pPr>
      <w:r>
        <w:rPr>
          <w:b/>
          <w:bCs/>
        </w:rPr>
        <w:t xml:space="preserve">Reconstruction fidelity</w:t>
      </w:r>
      <w:r>
        <w:t xml:space="preserve"> </w:t>
      </w:r>
      <w:r>
        <w:t xml:space="preserve">(requires a verified clean reference</w:t>
      </w:r>
      <w:r>
        <w:t xml:space="preserve"> </w:t>
      </w:r>
      <m:oMath>
        <m:r>
          <m:t>R</m:t>
        </m:r>
      </m:oMath>
      <w:r>
        <w:t xml:space="preserve">; intensities in [0, 1], so the peak value is</w:t>
      </w:r>
      <w:r>
        <w:t xml:space="preserve"> </w:t>
      </w:r>
      <m:oMath>
        <m:r>
          <m:t>L</m:t>
        </m:r>
        <m:r>
          <m:rPr>
            <m:sty m:val="p"/>
          </m:rPr>
          <m:t>=</m:t>
        </m:r>
        <m:r>
          <m:t>1</m:t>
        </m:r>
      </m:oMath>
      <w:r>
        <w:t xml:space="preserve">):</w:t>
      </w:r>
    </w:p>
    <w:p>
      <w:pPr>
        <w:pStyle w:val="BodyText"/>
      </w:pPr>
      <m:oMathPara>
        <m:oMathParaPr>
          <m:jc m:val="center"/>
        </m:oMathParaPr>
        <m:oMath>
          <m:r>
            <m:rPr>
              <m:sty m:val="p"/>
            </m:rPr>
            <m:t>M</m:t>
          </m:r>
          <m:r>
            <m:rPr>
              <m:sty m:val="p"/>
            </m:rPr>
            <m:t>S</m:t>
          </m:r>
          <m:r>
            <m:rPr>
              <m:sty m:val="p"/>
            </m:rPr>
            <m:t>E</m:t>
          </m:r>
          <m:r>
            <m:rPr>
              <m:sty m:val="p"/>
            </m:rPr>
            <m:t>=</m:t>
          </m:r>
          <m:f>
            <m:fPr>
              <m:type m:val="bar"/>
            </m:fPr>
            <m:num>
              <m:r>
                <m:t>1</m:t>
              </m:r>
            </m:num>
            <m:den>
              <m:d>
                <m:dPr>
                  <m:begChr m:val="|"/>
                  <m:sepChr m:val=""/>
                  <m:endChr m:val="|"/>
                  <m:grow/>
                </m:dPr>
                <m:e>
                  <m:r>
                    <m:rPr>
                      <m:scr m:val="script"/>
                      <m:sty m:val="p"/>
                    </m:rPr>
                    <m:t>E</m:t>
                  </m:r>
                </m:e>
              </m:d>
            </m:den>
          </m:f>
          <m:nary>
            <m:naryPr>
              <m:chr m:val="∑"/>
              <m:limLoc m:val="undOvr"/>
              <m:subHide m:val="off"/>
              <m:supHide m:val="on"/>
            </m:naryPr>
            <m:sub>
              <m:r>
                <m:rPr>
                  <m:sty m:val="b"/>
                </m:rPr>
                <m:t>x</m:t>
              </m:r>
              <m:r>
                <m:rPr>
                  <m:sty m:val="p"/>
                </m:rPr>
                <m:t>∈</m:t>
              </m:r>
              <m:r>
                <m:rPr>
                  <m:scr m:val="script"/>
                  <m:sty m:val="p"/>
                </m:rPr>
                <m:t>E</m:t>
              </m:r>
            </m:sub>
            <m:sup>
              <m:r>
                <m:t>​</m:t>
              </m:r>
            </m:sup>
            <m:e>
              <m:r>
                <m:rPr>
                  <m:sty m:val="p"/>
                </m:rPr>
                <m:t>(</m:t>
              </m:r>
            </m:e>
          </m:nary>
          <m:acc>
            <m:accPr>
              <m:chr m:val="̂"/>
            </m:accPr>
            <m:e>
              <m:r>
                <m:t>R</m:t>
              </m:r>
            </m:e>
          </m:acc>
          <m:d>
            <m:dPr>
              <m:begChr m:val="("/>
              <m:sepChr m:val=""/>
              <m:endChr m:val=")"/>
              <m:grow/>
            </m:dPr>
            <m:e>
              <m:r>
                <m:rPr>
                  <m:sty m:val="b"/>
                </m:rPr>
                <m:t>x</m:t>
              </m:r>
            </m:e>
          </m:d>
          <m:r>
            <m:rPr>
              <m:sty m:val="p"/>
            </m:rPr>
            <m:t>−</m:t>
          </m:r>
          <m:r>
            <m:t>R</m:t>
          </m:r>
          <m:d>
            <m:dPr>
              <m:begChr m:val="("/>
              <m:sepChr m:val=""/>
              <m:endChr m:val=")"/>
              <m:grow/>
            </m:dPr>
            <m:e>
              <m:r>
                <m:rPr>
                  <m:sty m:val="b"/>
                </m:rPr>
                <m:t>x</m:t>
              </m:r>
            </m:e>
          </m:d>
          <m:sSup>
            <m:e>
              <m:r>
                <m:rPr>
                  <m:sty m:val="p"/>
                </m:rPr>
                <m:t>)</m:t>
              </m:r>
            </m:e>
            <m:sup>
              <m:r>
                <m:t>2</m:t>
              </m:r>
            </m:sup>
          </m:sSup>
          <m:r>
            <m:rPr>
              <m:sty m:val="p"/>
            </m:rPr>
            <m:t>,</m:t>
          </m:r>
          <m:r>
            <m:t>  </m:t>
          </m:r>
          <m:r>
            <m:rPr>
              <m:sty m:val="p"/>
            </m:rPr>
            <m:t>P</m:t>
          </m:r>
          <m:r>
            <m:rPr>
              <m:sty m:val="p"/>
            </m:rPr>
            <m:t>S</m:t>
          </m:r>
          <m:r>
            <m:rPr>
              <m:sty m:val="p"/>
            </m:rPr>
            <m:t>N</m:t>
          </m:r>
          <m:r>
            <m:rPr>
              <m:sty m:val="p"/>
            </m:rPr>
            <m:t>R</m:t>
          </m:r>
          <m:r>
            <m:rPr>
              <m:sty m:val="p"/>
            </m:rPr>
            <m:t>=</m:t>
          </m:r>
          <m:r>
            <m:t>10</m:t>
          </m:r>
          <m:sSub>
            <m:e>
              <m:r>
                <m:rPr>
                  <m:sty m:val="p"/>
                </m:rPr>
                <m:t>log</m:t>
              </m:r>
            </m:e>
            <m:sub>
              <m:r>
                <m:t>10</m:t>
              </m:r>
            </m:sub>
          </m:sSub>
          <m:f>
            <m:fPr>
              <m:type m:val="bar"/>
            </m:fPr>
            <m:num>
              <m:sSup>
                <m:e>
                  <m:r>
                    <m:t>L</m:t>
                  </m:r>
                </m:e>
                <m:sup>
                  <m:r>
                    <m:t>2</m:t>
                  </m:r>
                </m:sup>
              </m:sSup>
            </m:num>
            <m:den>
              <m:r>
                <m:rPr>
                  <m:sty m:val="p"/>
                </m:rPr>
                <m:t>M</m:t>
              </m:r>
              <m:r>
                <m:rPr>
                  <m:sty m:val="p"/>
                </m:rPr>
                <m:t>S</m:t>
              </m:r>
              <m:r>
                <m:rPr>
                  <m:sty m:val="p"/>
                </m:rPr>
                <m:t>E</m:t>
              </m:r>
            </m:den>
          </m:f>
          <m:r>
            <m:rPr>
              <m:sty m:val="p"/>
            </m:rPr>
            <m:t>,</m:t>
          </m:r>
          <m:r>
            <m:t>  </m:t>
          </m:r>
          <m:r>
            <m:rPr>
              <m:sty m:val="p"/>
            </m:rPr>
            <m:t>M</m:t>
          </m:r>
          <m:r>
            <m:rPr>
              <m:sty m:val="p"/>
            </m:rPr>
            <m:t>A</m:t>
          </m:r>
          <m:r>
            <m:rPr>
              <m:sty m:val="p"/>
            </m:rPr>
            <m:t>E</m:t>
          </m:r>
          <m:r>
            <m:rPr>
              <m:sty m:val="p"/>
            </m:rPr>
            <m:t>=</m:t>
          </m:r>
          <m:f>
            <m:fPr>
              <m:type m:val="bar"/>
            </m:fPr>
            <m:num>
              <m:r>
                <m:t>1</m:t>
              </m:r>
            </m:num>
            <m:den>
              <m:d>
                <m:dPr>
                  <m:begChr m:val="|"/>
                  <m:sepChr m:val=""/>
                  <m:endChr m:val="|"/>
                  <m:grow/>
                </m:dPr>
                <m:e>
                  <m:r>
                    <m:rPr>
                      <m:scr m:val="script"/>
                      <m:sty m:val="p"/>
                    </m:rPr>
                    <m:t>E</m:t>
                  </m:r>
                </m:e>
              </m:d>
            </m:den>
          </m:f>
          <m:nary>
            <m:naryPr>
              <m:chr m:val="∑"/>
              <m:limLoc m:val="undOvr"/>
              <m:subHide m:val="off"/>
              <m:supHide m:val="on"/>
            </m:naryPr>
            <m:sub>
              <m:r>
                <m:rPr>
                  <m:sty m:val="b"/>
                </m:rPr>
                <m:t>x</m:t>
              </m:r>
              <m:r>
                <m:rPr>
                  <m:sty m:val="p"/>
                </m:rPr>
                <m:t>∈</m:t>
              </m:r>
              <m:r>
                <m:rPr>
                  <m:scr m:val="script"/>
                  <m:sty m:val="p"/>
                </m:rPr>
                <m:t>E</m:t>
              </m:r>
            </m:sub>
            <m:sup>
              <m:r>
                <m:t>​</m:t>
              </m:r>
            </m:sup>
            <m:e>
              <m:d>
                <m:dPr>
                  <m:begChr m:val="|"/>
                  <m:sepChr m:val=""/>
                  <m:endChr m:val="|"/>
                  <m:grow/>
                </m:dPr>
                <m:e>
                  <m:acc>
                    <m:accPr>
                      <m:chr m:val="̂"/>
                    </m:accPr>
                    <m:e>
                      <m:r>
                        <m:t>R</m:t>
                      </m:r>
                    </m:e>
                  </m:acc>
                  <m:r>
                    <m:rPr>
                      <m:sty m:val="p"/>
                    </m:rPr>
                    <m:t>−</m:t>
                  </m:r>
                  <m:r>
                    <m:t>R</m:t>
                  </m:r>
                </m:e>
              </m:d>
            </m:e>
          </m:nary>
          <m:r>
            <m:rPr>
              <m:sty m:val="p"/>
            </m:rPr>
            <m:t>.</m:t>
          </m:r>
        </m:oMath>
      </m:oMathPara>
    </w:p>
    <w:p>
      <w:pPr>
        <w:pStyle w:val="FirstParagraph"/>
      </w:pPr>
      <m:oMathPara>
        <m:oMathParaPr>
          <m:jc m:val="center"/>
        </m:oMathParaPr>
        <m:oMath>
          <m:r>
            <m:rPr>
              <m:sty m:val="p"/>
            </m:rPr>
            <m:t>S</m:t>
          </m:r>
          <m:r>
            <m:rPr>
              <m:sty m:val="p"/>
            </m:rPr>
            <m:t>S</m:t>
          </m:r>
          <m:r>
            <m:rPr>
              <m:sty m:val="p"/>
            </m:rPr>
            <m:t>I</m:t>
          </m:r>
          <m:r>
            <m:rPr>
              <m:sty m:val="p"/>
            </m:rPr>
            <m:t>M</m:t>
          </m:r>
          <m:d>
            <m:dPr>
              <m:begChr m:val="("/>
              <m:sepChr m:val=""/>
              <m:endChr m:val=")"/>
              <m:grow/>
            </m:dPr>
            <m:e>
              <m:r>
                <m:t>u</m:t>
              </m:r>
              <m:r>
                <m:rPr>
                  <m:sty m:val="p"/>
                </m:rPr>
                <m:t>,</m:t>
              </m:r>
              <m:r>
                <m:t>v</m:t>
              </m:r>
            </m:e>
          </m:d>
          <m:r>
            <m:rPr>
              <m:sty m:val="p"/>
            </m:rPr>
            <m:t>=</m:t>
          </m:r>
          <m:f>
            <m:fPr>
              <m:type m:val="bar"/>
            </m:fPr>
            <m:num>
              <m:d>
                <m:dPr>
                  <m:begChr m:val="("/>
                  <m:sepChr m:val=""/>
                  <m:endChr m:val=")"/>
                  <m:grow/>
                </m:dPr>
                <m:e>
                  <m:r>
                    <m:t>2</m:t>
                  </m:r>
                  <m:sSub>
                    <m:e>
                      <m:r>
                        <m:t>μ</m:t>
                      </m:r>
                    </m:e>
                    <m:sub>
                      <m:r>
                        <m:t>u</m:t>
                      </m:r>
                    </m:sub>
                  </m:sSub>
                  <m:sSub>
                    <m:e>
                      <m:r>
                        <m:t>μ</m:t>
                      </m:r>
                    </m:e>
                    <m:sub>
                      <m:r>
                        <m:t>v</m:t>
                      </m:r>
                    </m:sub>
                  </m:sSub>
                  <m:r>
                    <m:rPr>
                      <m:sty m:val="p"/>
                    </m:rPr>
                    <m:t>+</m:t>
                  </m:r>
                  <m:sSub>
                    <m:e>
                      <m:r>
                        <m:t>C</m:t>
                      </m:r>
                    </m:e>
                    <m:sub>
                      <m:r>
                        <m:t>1</m:t>
                      </m:r>
                    </m:sub>
                  </m:sSub>
                </m:e>
              </m:d>
              <m:d>
                <m:dPr>
                  <m:begChr m:val="("/>
                  <m:sepChr m:val=""/>
                  <m:endChr m:val=")"/>
                  <m:grow/>
                </m:dPr>
                <m:e>
                  <m:r>
                    <m:t>2</m:t>
                  </m:r>
                  <m:sSub>
                    <m:e>
                      <m:r>
                        <m:t>σ</m:t>
                      </m:r>
                    </m:e>
                    <m:sub>
                      <m:r>
                        <m:t>u</m:t>
                      </m:r>
                      <m:r>
                        <m:t>v</m:t>
                      </m:r>
                    </m:sub>
                  </m:sSub>
                  <m:r>
                    <m:rPr>
                      <m:sty m:val="p"/>
                    </m:rPr>
                    <m:t>+</m:t>
                  </m:r>
                  <m:sSub>
                    <m:e>
                      <m:r>
                        <m:t>C</m:t>
                      </m:r>
                    </m:e>
                    <m:sub>
                      <m:r>
                        <m:t>2</m:t>
                      </m:r>
                    </m:sub>
                  </m:sSub>
                </m:e>
              </m:d>
            </m:num>
            <m:den>
              <m:d>
                <m:dPr>
                  <m:begChr m:val="("/>
                  <m:sepChr m:val=""/>
                  <m:endChr m:val=")"/>
                  <m:grow/>
                </m:dPr>
                <m:e>
                  <m:sSubSup>
                    <m:e>
                      <m:r>
                        <m:t>μ</m:t>
                      </m:r>
                    </m:e>
                    <m:sub>
                      <m:r>
                        <m:t>u</m:t>
                      </m:r>
                    </m:sub>
                    <m:sup>
                      <m:r>
                        <m:t>2</m:t>
                      </m:r>
                    </m:sup>
                  </m:sSubSup>
                  <m:r>
                    <m:rPr>
                      <m:sty m:val="p"/>
                    </m:rPr>
                    <m:t>+</m:t>
                  </m:r>
                  <m:sSubSup>
                    <m:e>
                      <m:r>
                        <m:t>μ</m:t>
                      </m:r>
                    </m:e>
                    <m:sub>
                      <m:r>
                        <m:t>v</m:t>
                      </m:r>
                    </m:sub>
                    <m:sup>
                      <m:r>
                        <m:t>2</m:t>
                      </m:r>
                    </m:sup>
                  </m:sSubSup>
                  <m:r>
                    <m:rPr>
                      <m:sty m:val="p"/>
                    </m:rPr>
                    <m:t>+</m:t>
                  </m:r>
                  <m:sSub>
                    <m:e>
                      <m:r>
                        <m:t>C</m:t>
                      </m:r>
                    </m:e>
                    <m:sub>
                      <m:r>
                        <m:t>1</m:t>
                      </m:r>
                    </m:sub>
                  </m:sSub>
                </m:e>
              </m:d>
              <m:d>
                <m:dPr>
                  <m:begChr m:val="("/>
                  <m:sepChr m:val=""/>
                  <m:endChr m:val=")"/>
                  <m:grow/>
                </m:dPr>
                <m:e>
                  <m:sSubSup>
                    <m:e>
                      <m:r>
                        <m:t>σ</m:t>
                      </m:r>
                    </m:e>
                    <m:sub>
                      <m:r>
                        <m:t>u</m:t>
                      </m:r>
                    </m:sub>
                    <m:sup>
                      <m:r>
                        <m:t>2</m:t>
                      </m:r>
                    </m:sup>
                  </m:sSubSup>
                  <m:r>
                    <m:rPr>
                      <m:sty m:val="p"/>
                    </m:rPr>
                    <m:t>+</m:t>
                  </m:r>
                  <m:sSubSup>
                    <m:e>
                      <m:r>
                        <m:t>σ</m:t>
                      </m:r>
                    </m:e>
                    <m:sub>
                      <m:r>
                        <m:t>v</m:t>
                      </m:r>
                    </m:sub>
                    <m:sup>
                      <m:r>
                        <m:t>2</m:t>
                      </m:r>
                    </m:sup>
                  </m:sSubSup>
                  <m:r>
                    <m:rPr>
                      <m:sty m:val="p"/>
                    </m:rPr>
                    <m:t>+</m:t>
                  </m:r>
                  <m:sSub>
                    <m:e>
                      <m:r>
                        <m:t>C</m:t>
                      </m:r>
                    </m:e>
                    <m:sub>
                      <m:r>
                        <m:t>2</m:t>
                      </m:r>
                    </m:sub>
                  </m:sSub>
                </m:e>
              </m:d>
            </m:den>
          </m:f>
          <m:r>
            <m:rPr>
              <m:sty m:val="p"/>
            </m:rPr>
            <m:t>,</m:t>
          </m:r>
          <m:r>
            <m:t> </m:t>
          </m:r>
          <m:sSub>
            <m:e>
              <m:r>
                <m:t>C</m:t>
              </m:r>
            </m:e>
            <m:sub>
              <m:r>
                <m:t>1</m:t>
              </m:r>
            </m:sub>
          </m:sSub>
          <m:r>
            <m:rPr>
              <m:sty m:val="p"/>
            </m:rPr>
            <m:t>=</m:t>
          </m:r>
          <m:sSup>
            <m:e>
              <m:d>
                <m:dPr>
                  <m:begChr m:val="("/>
                  <m:sepChr m:val=""/>
                  <m:endChr m:val=")"/>
                  <m:grow/>
                </m:dPr>
                <m:e>
                  <m:r>
                    <m:t>0.01</m:t>
                  </m:r>
                  <m:r>
                    <m:t>L</m:t>
                  </m:r>
                </m:e>
              </m:d>
            </m:e>
            <m:sup>
              <m:r>
                <m:t>2</m:t>
              </m:r>
            </m:sup>
          </m:sSup>
          <m:r>
            <m:rPr>
              <m:sty m:val="p"/>
            </m:rPr>
            <m:t>,</m:t>
          </m:r>
          <m:r>
            <m:t> </m:t>
          </m:r>
          <m:sSub>
            <m:e>
              <m:r>
                <m:t>C</m:t>
              </m:r>
            </m:e>
            <m:sub>
              <m:r>
                <m:t>2</m:t>
              </m:r>
            </m:sub>
          </m:sSub>
          <m:r>
            <m:rPr>
              <m:sty m:val="p"/>
            </m:rPr>
            <m:t>=</m:t>
          </m:r>
          <m:sSup>
            <m:e>
              <m:d>
                <m:dPr>
                  <m:begChr m:val="("/>
                  <m:sepChr m:val=""/>
                  <m:endChr m:val=")"/>
                  <m:grow/>
                </m:dPr>
                <m:e>
                  <m:r>
                    <m:t>0.03</m:t>
                  </m:r>
                  <m:r>
                    <m:t>L</m:t>
                  </m:r>
                </m:e>
              </m:d>
            </m:e>
            <m:sup>
              <m:r>
                <m:t>2</m:t>
              </m:r>
            </m:sup>
          </m:sSup>
          <m:r>
            <m:rPr>
              <m:sty m:val="p"/>
            </m:rPr>
            <m:t>,</m:t>
          </m:r>
        </m:oMath>
      </m:oMathPara>
    </w:p>
    <w:p>
      <w:pPr>
        <w:pStyle w:val="FirstParagraph"/>
      </w:pPr>
      <w:r>
        <w:t xml:space="preserve">computed in local Gaussian windows and averaged over windows fully inside</w:t>
      </w:r>
      <w:r>
        <w:t xml:space="preserve"> </w:t>
      </w:r>
      <m:oMath>
        <m:r>
          <m:rPr>
            <m:scr m:val="script"/>
            <m:sty m:val="p"/>
          </m:rPr>
          <m:t>E</m:t>
        </m:r>
      </m:oMath>
      <w:r>
        <w:t xml:space="preserve"> </w:t>
      </w:r>
      <w:r>
        <w:t xml:space="preserve">[45].</w:t>
      </w:r>
      <w:r>
        <w:t xml:space="preserve"> </w:t>
      </w:r>
      <m:oMath>
        <m:r>
          <m:t>μ</m:t>
        </m:r>
      </m:oMath>
      <w:r>
        <w:t xml:space="preserve">,</w:t>
      </w:r>
      <w:r>
        <w:t xml:space="preserve"> </w:t>
      </w:r>
      <m:oMath>
        <m:sSup>
          <m:e>
            <m:r>
              <m:t>σ</m:t>
            </m:r>
          </m:e>
          <m:sup>
            <m:r>
              <m:t>2</m:t>
            </m:r>
          </m:sup>
        </m:sSup>
      </m:oMath>
      <w:r>
        <w:t xml:space="preserve"> </w:t>
      </w:r>
      <w:r>
        <w:t xml:space="preserve">and</w:t>
      </w:r>
      <w:r>
        <w:t xml:space="preserve"> </w:t>
      </w:r>
      <m:oMath>
        <m:sSub>
          <m:e>
            <m:r>
              <m:t>σ</m:t>
            </m:r>
          </m:e>
          <m:sub>
            <m:r>
              <m:t>u</m:t>
            </m:r>
            <m:r>
              <m:t>v</m:t>
            </m:r>
          </m:sub>
        </m:sSub>
      </m:oMath>
      <w:r>
        <w:t xml:space="preserve"> </w:t>
      </w:r>
      <w:r>
        <w:t xml:space="preserve">are the local means, variances and covariance.</w:t>
      </w:r>
      <w:r>
        <w:t xml:space="preserve"> </w:t>
      </w:r>
      <w:r>
        <w:rPr>
          <w:b/>
          <w:bCs/>
        </w:rPr>
        <w:t xml:space="preserve">Normalised MAE</w:t>
      </w:r>
      <w:r>
        <w:t xml:space="preserve"> </w:t>
      </w:r>
      <w:r>
        <w:t xml:space="preserve">(NMAE) divides MAE by the 1st–99th percentile range of</w:t>
      </w:r>
      <w:r>
        <w:t xml:space="preserve"> </w:t>
      </w:r>
      <m:oMath>
        <m:r>
          <m:t>R</m:t>
        </m:r>
      </m:oMath>
      <w:r>
        <w:t xml:space="preserve">, to compare across layouts.</w:t>
      </w:r>
    </w:p>
    <w:p>
      <w:pPr>
        <w:pStyle w:val="BodyText"/>
      </w:pPr>
      <w:r>
        <w:rPr>
          <w:i/>
          <w:iCs/>
        </w:rPr>
        <w:t xml:space="preserve">Limitations:</w:t>
      </w:r>
    </w:p>
    <w:p>
      <w:pPr>
        <w:pStyle w:val="Compact"/>
        <w:numPr>
          <w:ilvl w:val="0"/>
          <w:numId w:val="1054"/>
        </w:numPr>
      </w:pPr>
      <w:r>
        <w:t xml:space="preserve">PSNR and MAE reward smooth averages and do not distinguish a blurred edge from a missing feature.</w:t>
      </w:r>
    </w:p>
    <w:p>
      <w:pPr>
        <w:pStyle w:val="Compact"/>
        <w:numPr>
          <w:ilvl w:val="0"/>
          <w:numId w:val="1054"/>
        </w:numPr>
      </w:pPr>
      <w:r>
        <w:t xml:space="preserve">SSIM depends on window size.</w:t>
      </w:r>
    </w:p>
    <w:p>
      <w:pPr>
        <w:pStyle w:val="Compact"/>
        <w:numPr>
          <w:ilvl w:val="0"/>
          <w:numId w:val="1054"/>
        </w:numPr>
      </w:pPr>
      <w:r>
        <w:t xml:space="preserve">None of them detects a</w:t>
      </w:r>
      <w:r>
        <w:t xml:space="preserve"> </w:t>
      </w:r>
      <w:r>
        <w:rPr>
          <w:i/>
          <w:iCs/>
        </w:rPr>
        <w:t xml:space="preserve">plausible but wrong</w:t>
      </w:r>
      <w:r>
        <w:t xml:space="preserve"> </w:t>
      </w:r>
      <w:r>
        <w:t xml:space="preserve">structure if it is close in intensity.</w:t>
      </w:r>
    </w:p>
    <w:p>
      <w:pPr>
        <w:pStyle w:val="FirstParagraph"/>
      </w:pPr>
      <w:r>
        <w:t xml:space="preserve">That is why structure and leakage metrics are primary.</w:t>
      </w:r>
    </w:p>
    <w:p>
      <w:pPr>
        <w:pStyle w:val="BodyText"/>
      </w:pPr>
      <w:r>
        <w:rPr>
          <w:b/>
          <w:bCs/>
        </w:rPr>
        <w:t xml:space="preserve">Defect leakage.</w:t>
      </w:r>
      <w:r>
        <w:t xml:space="preserve"> </w:t>
      </w:r>
      <w:r>
        <w:t xml:space="preserve">Let</w:t>
      </w:r>
      <w:r>
        <w:t xml:space="preserve"> </w:t>
      </w:r>
      <m:oMath>
        <m:sSub>
          <m:e>
            <m:r>
              <m:t>M</m:t>
            </m:r>
          </m:e>
          <m:sub>
            <m:r>
              <m:rPr>
                <m:sty m:val="p"/>
              </m:rPr>
              <m:t>∪</m:t>
            </m:r>
          </m:sub>
        </m:sSub>
        <m:r>
          <m:rPr>
            <m:sty m:val="p"/>
          </m:rPr>
          <m:t>=</m:t>
        </m:r>
        <m:sSub>
          <m:e>
            <m:r>
              <m:rPr>
                <m:sty m:val="p"/>
              </m:rPr>
              <m:t>⋃</m:t>
            </m:r>
          </m:e>
          <m:sub>
            <m:r>
              <m:t>k</m:t>
            </m:r>
          </m:sub>
        </m:sSub>
        <m:sSub>
          <m:e>
            <m:r>
              <m:t>M</m:t>
            </m:r>
          </m:e>
          <m:sub>
            <m:r>
              <m:t>k</m:t>
            </m:r>
          </m:sub>
        </m:sSub>
      </m:oMath>
      <w:r>
        <w:t xml:space="preserve"> </w:t>
      </w:r>
      <w:r>
        <w:t xml:space="preserve">be every pixel that is defective in at least one input. The recoverable, non-abstained defect pixels are</w:t>
      </w:r>
      <w:r>
        <w:t xml:space="preserve"> </w:t>
      </w:r>
      <m:oMath>
        <m:r>
          <m:rPr>
            <m:scr m:val="script"/>
            <m:sty m:val="p"/>
          </m:rPr>
          <m:t>D</m:t>
        </m:r>
        <m:r>
          <m:rPr>
            <m:sty m:val="p"/>
          </m:rPr>
          <m:t>=</m:t>
        </m:r>
        <m:d>
          <m:dPr>
            <m:begChr m:val="("/>
            <m:sepChr m:val=""/>
            <m:endChr m:val=")"/>
            <m:grow/>
          </m:dPr>
          <m:e>
            <m:sSub>
              <m:e>
                <m:r>
                  <m:t>M</m:t>
                </m:r>
              </m:e>
              <m:sub>
                <m:r>
                  <m:rPr>
                    <m:sty m:val="p"/>
                  </m:rPr>
                  <m:t>∪</m:t>
                </m:r>
              </m:sub>
            </m:sSub>
            <m:r>
              <m:rPr>
                <m:sty m:val="p"/>
              </m:rPr>
              <m:t>∩</m:t>
            </m:r>
            <m:r>
              <m:rPr>
                <m:scr m:val="script"/>
                <m:sty m:val="p"/>
              </m:rPr>
              <m:t>E</m:t>
            </m:r>
          </m:e>
        </m:d>
        <m:r>
          <m:rPr>
            <m:sty m:val="p"/>
          </m:rPr>
          <m:t>∖</m:t>
        </m:r>
        <m:r>
          <m:t>Z</m:t>
        </m:r>
      </m:oMath>
      <w:r>
        <w:t xml:space="preserve">. With a tolerance</w:t>
      </w:r>
      <w:r>
        <w:t xml:space="preserve"> </w:t>
      </w:r>
      <m:oMath>
        <m:sSub>
          <m:e>
            <m:r>
              <m:t>τ</m:t>
            </m:r>
          </m:e>
          <m:sub>
            <m:r>
              <m:rPr>
                <m:sty m:val="p"/>
              </m:rPr>
              <m:t>ℓ</m:t>
            </m:r>
          </m:sub>
        </m:sSub>
      </m:oMath>
      <w:r>
        <w:t xml:space="preserve"> </w:t>
      </w:r>
      <w:r>
        <w:t xml:space="preserve">(initial</w:t>
      </w:r>
      <w:r>
        <w:t xml:space="preserve"> </w:t>
      </w:r>
      <m:oMath>
        <m:r>
          <m:t>3</m:t>
        </m:r>
        <m:r>
          <m:t> </m:t>
        </m:r>
        <m:sSub>
          <m:e>
            <m:r>
              <m:t>s</m:t>
            </m:r>
          </m:e>
          <m:sub>
            <m:r>
              <m:t>0</m:t>
            </m:r>
          </m:sub>
        </m:sSub>
      </m:oMath>
      <w:r>
        <w:t xml:space="preserve">):</w:t>
      </w:r>
    </w:p>
    <w:p>
      <w:pPr>
        <w:pStyle w:val="BodyText"/>
      </w:pPr>
      <m:oMathPara>
        <m:oMathParaPr>
          <m:jc m:val="center"/>
        </m:oMathParaPr>
        <m:oMath>
          <m:r>
            <m:rPr>
              <m:sty m:val="p"/>
            </m:rPr>
            <m:t>D</m:t>
          </m:r>
          <m:r>
            <m:rPr>
              <m:sty m:val="p"/>
            </m:rPr>
            <m:t>L</m:t>
          </m:r>
          <m:r>
            <m:rPr>
              <m:sty m:val="p"/>
            </m:rPr>
            <m:t>R</m:t>
          </m:r>
          <m:r>
            <m:rPr>
              <m:sty m:val="p"/>
            </m:rPr>
            <m:t>=</m:t>
          </m:r>
          <m:f>
            <m:fPr>
              <m:type m:val="bar"/>
            </m:fPr>
            <m:num>
              <m:d>
                <m:dPr>
                  <m:begChr m:val="|"/>
                  <m:sepChr m:val=""/>
                  <m:endChr m:val="|"/>
                  <m:grow/>
                </m:dPr>
                <m:e>
                  <m:r>
                    <m:rPr>
                      <m:sty m:val="p"/>
                    </m:rPr>
                    <m:t>{</m:t>
                  </m:r>
                  <m:r>
                    <m:rPr>
                      <m:sty m:val="b"/>
                    </m:rPr>
                    <m:t>x</m:t>
                  </m:r>
                  <m:r>
                    <m:rPr>
                      <m:sty m:val="p"/>
                    </m:rPr>
                    <m:t>∈</m:t>
                  </m:r>
                  <m:r>
                    <m:rPr>
                      <m:scr m:val="script"/>
                      <m:sty m:val="p"/>
                    </m:rPr>
                    <m:t>D</m:t>
                  </m:r>
                  <m:r>
                    <m:rPr>
                      <m:sty m:val="p"/>
                    </m:rPr>
                    <m:t>:</m:t>
                  </m:r>
                  <m:d>
                    <m:dPr>
                      <m:begChr m:val="|"/>
                      <m:sepChr m:val=""/>
                      <m:endChr m:val="|"/>
                      <m:grow/>
                    </m:dPr>
                    <m:e>
                      <m:acc>
                        <m:accPr>
                          <m:chr m:val="̂"/>
                        </m:accPr>
                        <m:e>
                          <m:r>
                            <m:t>R</m:t>
                          </m:r>
                        </m:e>
                      </m:acc>
                      <m:d>
                        <m:dPr>
                          <m:begChr m:val="("/>
                          <m:sepChr m:val=""/>
                          <m:endChr m:val=")"/>
                          <m:grow/>
                        </m:dPr>
                        <m:e>
                          <m:r>
                            <m:rPr>
                              <m:sty m:val="b"/>
                            </m:rPr>
                            <m:t>x</m:t>
                          </m:r>
                        </m:e>
                      </m:d>
                      <m:r>
                        <m:rPr>
                          <m:sty m:val="p"/>
                        </m:rPr>
                        <m:t>−</m:t>
                      </m:r>
                      <m:r>
                        <m:t>R</m:t>
                      </m:r>
                      <m:d>
                        <m:dPr>
                          <m:begChr m:val="("/>
                          <m:sepChr m:val=""/>
                          <m:endChr m:val=")"/>
                          <m:grow/>
                        </m:dPr>
                        <m:e>
                          <m:r>
                            <m:rPr>
                              <m:sty m:val="b"/>
                            </m:rPr>
                            <m:t>x</m:t>
                          </m:r>
                        </m:e>
                      </m:d>
                    </m:e>
                  </m:d>
                  <m:r>
                    <m:rPr>
                      <m:sty m:val="p"/>
                    </m:rPr>
                    <m:t>&gt;</m:t>
                  </m:r>
                  <m:sSub>
                    <m:e>
                      <m:r>
                        <m:t>τ</m:t>
                      </m:r>
                    </m:e>
                    <m:sub>
                      <m:r>
                        <m:rPr>
                          <m:sty m:val="p"/>
                        </m:rPr>
                        <m:t>ℓ</m:t>
                      </m:r>
                    </m:sub>
                  </m:sSub>
                  <m:r>
                    <m:rPr>
                      <m:sty m:val="p"/>
                    </m:rPr>
                    <m:t>}</m:t>
                  </m:r>
                </m:e>
              </m:d>
            </m:num>
            <m:den>
              <m:d>
                <m:dPr>
                  <m:begChr m:val="|"/>
                  <m:sepChr m:val=""/>
                  <m:endChr m:val="|"/>
                  <m:grow/>
                </m:dPr>
                <m:e>
                  <m:r>
                    <m:rPr>
                      <m:scr m:val="script"/>
                      <m:sty m:val="p"/>
                    </m:rPr>
                    <m:t>D</m:t>
                  </m:r>
                </m:e>
              </m:d>
            </m:den>
          </m:f>
          <m:r>
            <m:rPr>
              <m:sty m:val="p"/>
            </m:rPr>
            <m:t>.</m:t>
          </m:r>
        </m:oMath>
      </m:oMathPara>
    </w:p>
    <w:p>
      <w:pPr>
        <w:pStyle w:val="FirstParagraph"/>
      </w:pPr>
      <w:r>
        <w:rPr>
          <w:b/>
          <w:bCs/>
        </w:rPr>
        <w:t xml:space="preserve">Instance leakage</w:t>
      </w:r>
      <w:r>
        <w:t xml:space="preserve"> </w:t>
      </w:r>
      <w:r>
        <w:t xml:space="preserve">is the fraction of defect instances (connected components) in which at least</w:t>
      </w:r>
      <w:r>
        <w:t xml:space="preserve"> </w:t>
      </w:r>
      <m:oMath>
        <m:sSub>
          <m:e>
            <m:r>
              <m:t>a</m:t>
            </m:r>
          </m:e>
          <m:sub>
            <m:r>
              <m:rPr>
                <m:sty m:val="p"/>
              </m:rPr>
              <m:t>min</m:t>
            </m:r>
          </m:sub>
        </m:sSub>
      </m:oMath>
      <w:r>
        <w:t xml:space="preserve"> </w:t>
      </w:r>
      <w:r>
        <w:t xml:space="preserve">pixels leak.</w:t>
      </w:r>
    </w:p>
    <w:p>
      <w:pPr>
        <w:pStyle w:val="BodyText"/>
      </w:pPr>
      <w:r>
        <w:rPr>
          <w:b/>
          <w:bCs/>
        </w:rPr>
        <w:t xml:space="preserve">Silent pass-through</w:t>
      </w:r>
      <w:r>
        <w:t xml:space="preserve"> </w:t>
      </w:r>
      <w:r>
        <w:t xml:space="preserve">is the most safety-relevant failure: unrecoverable pixels that were</w:t>
      </w:r>
      <w:r>
        <w:t xml:space="preserve"> </w:t>
      </w:r>
      <w:r>
        <w:rPr>
          <w:i/>
          <w:iCs/>
        </w:rPr>
        <w:t xml:space="preserve">not</w:t>
      </w:r>
      <w:r>
        <w:t xml:space="preserve"> </w:t>
      </w:r>
      <w:r>
        <w:t xml:space="preserve">abstained:</w:t>
      </w:r>
    </w:p>
    <w:p>
      <w:pPr>
        <w:pStyle w:val="BodyText"/>
      </w:pPr>
      <m:oMathPara>
        <m:oMathParaPr>
          <m:jc m:val="center"/>
        </m:oMathParaPr>
        <m:oMath>
          <m:r>
            <m:rPr>
              <m:sty m:val="p"/>
            </m:rPr>
            <m:t>S</m:t>
          </m:r>
          <m:r>
            <m:rPr>
              <m:sty m:val="p"/>
            </m:rPr>
            <m:t>P</m:t>
          </m:r>
          <m:r>
            <m:rPr>
              <m:sty m:val="p"/>
            </m:rPr>
            <m:t>R</m:t>
          </m:r>
          <m:r>
            <m:rPr>
              <m:sty m:val="p"/>
            </m:rPr>
            <m:t>=</m:t>
          </m:r>
          <m:f>
            <m:fPr>
              <m:type m:val="bar"/>
            </m:fPr>
            <m:num>
              <m:d>
                <m:dPr>
                  <m:begChr m:val="|"/>
                  <m:sepChr m:val=""/>
                  <m:endChr m:val="|"/>
                  <m:grow/>
                </m:dPr>
                <m:e>
                  <m:r>
                    <m:t>Z</m:t>
                  </m:r>
                  <m:r>
                    <m:rPr>
                      <m:sty m:val="p"/>
                    </m:rPr>
                    <m:t>∖</m:t>
                  </m:r>
                  <m:r>
                    <m:t>A</m:t>
                  </m:r>
                </m:e>
              </m:d>
            </m:num>
            <m:den>
              <m:d>
                <m:dPr>
                  <m:begChr m:val="|"/>
                  <m:sepChr m:val=""/>
                  <m:endChr m:val="|"/>
                  <m:grow/>
                </m:dPr>
                <m:e>
                  <m:r>
                    <m:t>Z</m:t>
                  </m:r>
                </m:e>
              </m:d>
            </m:den>
          </m:f>
          <m:r>
            <m:rPr>
              <m:sty m:val="p"/>
            </m:rPr>
            <m:t>.</m:t>
          </m:r>
        </m:oMath>
      </m:oMathPara>
    </w:p>
    <w:p>
      <w:pPr>
        <w:pStyle w:val="FirstParagraph"/>
      </w:pPr>
      <w:r>
        <w:rPr>
          <w:i/>
          <w:iCs/>
        </w:rPr>
        <w:t xml:space="preserve">Limitation:</w:t>
      </w:r>
      <w:r>
        <w:t xml:space="preserve"> </w:t>
      </w:r>
      <w:r>
        <w:t xml:space="preserve">both depend on</w:t>
      </w:r>
      <w:r>
        <w:t xml:space="preserve"> </w:t>
      </w:r>
      <m:oMath>
        <m:sSub>
          <m:e>
            <m:r>
              <m:t>τ</m:t>
            </m:r>
          </m:e>
          <m:sub>
            <m:r>
              <m:rPr>
                <m:sty m:val="p"/>
              </m:rPr>
              <m:t>ℓ</m:t>
            </m:r>
          </m:sub>
        </m:sSub>
      </m:oMath>
      <w:r>
        <w:t xml:space="preserve">, so report curves over</w:t>
      </w:r>
      <w:r>
        <w:t xml:space="preserve"> </w:t>
      </w:r>
      <m:oMath>
        <m:sSub>
          <m:e>
            <m:r>
              <m:t>τ</m:t>
            </m:r>
          </m:e>
          <m:sub>
            <m:r>
              <m:rPr>
                <m:sty m:val="p"/>
              </m:rPr>
              <m:t>ℓ</m:t>
            </m:r>
          </m:sub>
        </m:sSub>
      </m:oMath>
      <w:r>
        <w:t xml:space="preserve">.</w:t>
      </w:r>
    </w:p>
    <w:p>
      <w:pPr>
        <w:pStyle w:val="BodyText"/>
      </w:pPr>
      <w:r>
        <w:rPr>
          <w:b/>
          <w:bCs/>
        </w:rPr>
        <w:t xml:space="preserve">Structural and edge preservation.</w:t>
      </w:r>
      <w:r>
        <w:t xml:space="preserve"> </w:t>
      </w:r>
      <w:r>
        <w:t xml:space="preserve">Edge maps</w:t>
      </w:r>
      <w:r>
        <w:t xml:space="preserve"> </w:t>
      </w:r>
      <m:oMath>
        <m:r>
          <m:t>E</m:t>
        </m:r>
        <m:d>
          <m:dPr>
            <m:begChr m:val="("/>
            <m:sepChr m:val=""/>
            <m:endChr m:val=")"/>
            <m:grow/>
          </m:dPr>
          <m:e>
            <m:acc>
              <m:accPr>
                <m:chr m:val="̂"/>
              </m:accPr>
              <m:e>
                <m:r>
                  <m:t>R</m:t>
                </m:r>
              </m:e>
            </m:acc>
          </m:e>
        </m:d>
      </m:oMath>
      <w:r>
        <w:t xml:space="preserve"> </w:t>
      </w:r>
      <w:r>
        <w:t xml:space="preserve">and</w:t>
      </w:r>
      <w:r>
        <w:t xml:space="preserve"> </w:t>
      </w:r>
      <m:oMath>
        <m:r>
          <m:t>E</m:t>
        </m:r>
        <m:d>
          <m:dPr>
            <m:begChr m:val="("/>
            <m:sepChr m:val=""/>
            <m:endChr m:val=")"/>
            <m:grow/>
          </m:dPr>
          <m:e>
            <m:r>
              <m:t>R</m:t>
            </m:r>
          </m:e>
        </m:d>
      </m:oMath>
      <w:r>
        <w:t xml:space="preserve"> </w:t>
      </w:r>
      <w:r>
        <w:t xml:space="preserve">come from the same Canny settings. With matching tolerance</w:t>
      </w:r>
      <w:r>
        <w:t xml:space="preserve"> </w:t>
      </w:r>
      <m:oMath>
        <m:sSub>
          <m:e>
            <m:r>
              <m:t>r</m:t>
            </m:r>
          </m:e>
          <m:sub>
            <m:r>
              <m:t>t</m:t>
            </m:r>
          </m:sub>
        </m:sSub>
      </m:oMath>
      <w:r>
        <w:t xml:space="preserve"> </w:t>
      </w:r>
      <w:r>
        <w:t xml:space="preserve">(initial 1.5 px):</w:t>
      </w:r>
    </w:p>
    <w:p>
      <w:pPr>
        <w:pStyle w:val="Compact"/>
        <w:numPr>
          <w:ilvl w:val="0"/>
          <w:numId w:val="1055"/>
        </w:numPr>
      </w:pPr>
      <m:oMath>
        <m:sSub>
          <m:e>
            <m:r>
              <m:t>P</m:t>
            </m:r>
          </m:e>
          <m:sub>
            <m:r>
              <m:t>e</m:t>
            </m:r>
          </m:sub>
        </m:sSub>
      </m:oMath>
      <w:r>
        <w:t xml:space="preserve"> </w:t>
      </w:r>
      <w:r>
        <w:t xml:space="preserve">= fraction of predicted edge pixels within</w:t>
      </w:r>
      <w:r>
        <w:t xml:space="preserve"> </w:t>
      </w:r>
      <m:oMath>
        <m:sSub>
          <m:e>
            <m:r>
              <m:t>r</m:t>
            </m:r>
          </m:e>
          <m:sub>
            <m:r>
              <m:t>t</m:t>
            </m:r>
          </m:sub>
        </m:sSub>
      </m:oMath>
      <w:r>
        <w:t xml:space="preserve"> </w:t>
      </w:r>
      <w:r>
        <w:t xml:space="preserve">of a true edge;</w:t>
      </w:r>
    </w:p>
    <w:p>
      <w:pPr>
        <w:pStyle w:val="Compact"/>
        <w:numPr>
          <w:ilvl w:val="0"/>
          <w:numId w:val="1055"/>
        </w:numPr>
      </w:pPr>
      <m:oMath>
        <m:sSub>
          <m:e>
            <m:r>
              <m:t>R</m:t>
            </m:r>
          </m:e>
          <m:sub>
            <m:r>
              <m:t>e</m:t>
            </m:r>
          </m:sub>
        </m:sSub>
      </m:oMath>
      <w:r>
        <w:t xml:space="preserve"> </w:t>
      </w:r>
      <w:r>
        <w:t xml:space="preserve">= the converse;</w:t>
      </w:r>
    </w:p>
    <w:p>
      <w:pPr>
        <w:pStyle w:val="Compact"/>
        <w:numPr>
          <w:ilvl w:val="0"/>
          <w:numId w:val="1055"/>
        </w:numPr>
      </w:pPr>
      <m:oMath>
        <m:sSub>
          <m:e>
            <m:r>
              <m:t>F</m:t>
            </m:r>
          </m:e>
          <m:sub>
            <m:r>
              <m:t>e</m:t>
            </m:r>
          </m:sub>
        </m:sSub>
        <m:r>
          <m:rPr>
            <m:sty m:val="p"/>
          </m:rPr>
          <m:t>=</m:t>
        </m:r>
        <m:r>
          <m:t>2</m:t>
        </m:r>
        <m:sSub>
          <m:e>
            <m:r>
              <m:t>P</m:t>
            </m:r>
          </m:e>
          <m:sub>
            <m:r>
              <m:t>e</m:t>
            </m:r>
          </m:sub>
        </m:sSub>
        <m:sSub>
          <m:e>
            <m:r>
              <m:t>R</m:t>
            </m:r>
          </m:e>
          <m:sub>
            <m:r>
              <m:t>e</m:t>
            </m:r>
          </m:sub>
        </m:sSub>
        <m:r>
          <m:rPr>
            <m:sty m:val="p"/>
          </m:rPr>
          <m:t>/</m:t>
        </m:r>
        <m:d>
          <m:dPr>
            <m:begChr m:val="("/>
            <m:sepChr m:val=""/>
            <m:endChr m:val=")"/>
            <m:grow/>
          </m:dPr>
          <m:e>
            <m:sSub>
              <m:e>
                <m:r>
                  <m:t>P</m:t>
                </m:r>
              </m:e>
              <m:sub>
                <m:r>
                  <m:t>e</m:t>
                </m:r>
              </m:sub>
            </m:sSub>
            <m:r>
              <m:rPr>
                <m:sty m:val="p"/>
              </m:rPr>
              <m:t>+</m:t>
            </m:r>
            <m:sSub>
              <m:e>
                <m:r>
                  <m:t>R</m:t>
                </m:r>
              </m:e>
              <m:sub>
                <m:r>
                  <m:t>e</m:t>
                </m:r>
              </m:sub>
            </m:sSub>
          </m:e>
        </m:d>
      </m:oMath>
      <w:r>
        <w:t xml:space="preserve">.</w:t>
      </w:r>
    </w:p>
    <w:p>
      <w:pPr>
        <w:pStyle w:val="FirstParagraph"/>
      </w:pPr>
      <w:r>
        <w:rPr>
          <w:b/>
          <w:bCs/>
        </w:rPr>
        <w:t xml:space="preserve">Gradient error</w:t>
      </w:r>
      <w:r>
        <w:t xml:space="preserve"> </w:t>
      </w:r>
      <w:r>
        <w:t xml:space="preserve">is</w:t>
      </w:r>
      <w:r>
        <w:t xml:space="preserve"> </w:t>
      </w:r>
      <m:oMath>
        <m:f>
          <m:fPr>
            <m:type m:val="bar"/>
          </m:fPr>
          <m:num>
            <m:r>
              <m:t>1</m:t>
            </m:r>
          </m:num>
          <m:den>
            <m:d>
              <m:dPr>
                <m:begChr m:val="|"/>
                <m:sepChr m:val=""/>
                <m:endChr m:val="|"/>
                <m:grow/>
              </m:dPr>
              <m:e>
                <m:r>
                  <m:rPr>
                    <m:scr m:val="script"/>
                    <m:sty m:val="p"/>
                  </m:rPr>
                  <m:t>E</m:t>
                </m:r>
              </m:e>
            </m:d>
          </m:den>
        </m:f>
        <m:r>
          <m:rPr>
            <m:sty m:val="p"/>
          </m:rPr>
          <m:t>∑</m:t>
        </m:r>
        <m:r>
          <m:rPr>
            <m:sty m:val="p"/>
          </m:rPr>
          <m:t>∥</m:t>
        </m:r>
        <m:r>
          <m:rPr>
            <m:sty m:val="p"/>
          </m:rPr>
          <m:t>∇</m:t>
        </m:r>
        <m:acc>
          <m:accPr>
            <m:chr m:val="̂"/>
          </m:accPr>
          <m:e>
            <m:r>
              <m:t>R</m:t>
            </m:r>
          </m:e>
        </m:acc>
        <m:r>
          <m:rPr>
            <m:sty m:val="p"/>
          </m:rPr>
          <m:t>−</m:t>
        </m:r>
        <m:r>
          <m:rPr>
            <m:sty m:val="p"/>
          </m:rPr>
          <m:t>∇</m:t>
        </m:r>
        <m:r>
          <m:t>R</m:t>
        </m:r>
        <m:sSub>
          <m:e>
            <m:r>
              <m:rPr>
                <m:sty m:val="p"/>
              </m:rPr>
              <m:t>∥</m:t>
            </m:r>
          </m:e>
          <m:sub>
            <m:r>
              <m:t>1</m:t>
            </m:r>
          </m:sub>
        </m:sSub>
      </m:oMath>
      <w:r>
        <w:t xml:space="preserve">. On procedural layouts, also report line-width (critical-dimension proxy) error measured on profiles across lines.</w:t>
      </w:r>
    </w:p>
    <w:p>
      <w:pPr>
        <w:pStyle w:val="BodyText"/>
      </w:pPr>
      <w:r>
        <w:rPr>
          <w:i/>
          <w:iCs/>
        </w:rPr>
        <w:t xml:space="preserve">Limitation:</w:t>
      </w:r>
      <w:r>
        <w:t xml:space="preserve"> </w:t>
      </w:r>
      <w:r>
        <w:t xml:space="preserve">edge detectors depend on their thresholds, which must be fixed in advance.</w:t>
      </w:r>
    </w:p>
    <w:p>
      <w:pPr>
        <w:pStyle w:val="BodyText"/>
      </w:pPr>
      <w:r>
        <w:rPr>
          <w:b/>
          <w:bCs/>
        </w:rPr>
        <w:t xml:space="preserve">Registration error</w:t>
      </w:r>
      <w:r>
        <w:t xml:space="preserve"> </w:t>
      </w:r>
      <w:r>
        <w:t xml:space="preserve">(requires known transforms or fiducials). Target registration error, in pixels, over a grid</w:t>
      </w:r>
      <w:r>
        <w:t xml:space="preserve"> </w:t>
      </w:r>
      <m:oMath>
        <m:r>
          <m:t>G</m:t>
        </m:r>
      </m:oMath>
      <w:r>
        <w:t xml:space="preserve"> </w:t>
      </w:r>
      <w:r>
        <w:t xml:space="preserve">of points in the ROI:</w:t>
      </w:r>
    </w:p>
    <w:p>
      <w:pPr>
        <w:pStyle w:val="BodyText"/>
      </w:pPr>
      <m:oMathPara>
        <m:oMathParaPr>
          <m:jc m:val="center"/>
        </m:oMathParaPr>
        <m:oMath>
          <m:sSub>
            <m:e>
              <m:r>
                <m:rPr>
                  <m:sty m:val="p"/>
                </m:rPr>
                <m:t>T</m:t>
              </m:r>
              <m:r>
                <m:rPr>
                  <m:sty m:val="p"/>
                </m:rPr>
                <m:t>R</m:t>
              </m:r>
              <m:r>
                <m:rPr>
                  <m:sty m:val="p"/>
                </m:rPr>
                <m:t>E</m:t>
              </m:r>
            </m:e>
            <m:sub>
              <m:r>
                <m:t>k</m:t>
              </m:r>
            </m:sub>
          </m:sSub>
          <m:r>
            <m:rPr>
              <m:sty m:val="p"/>
            </m:rPr>
            <m:t>=</m:t>
          </m:r>
          <m:f>
            <m:fPr>
              <m:type m:val="bar"/>
            </m:fPr>
            <m:num>
              <m:r>
                <m:t>1</m:t>
              </m:r>
            </m:num>
            <m:den>
              <m:d>
                <m:dPr>
                  <m:begChr m:val="|"/>
                  <m:sepChr m:val=""/>
                  <m:endChr m:val="|"/>
                  <m:grow/>
                </m:dPr>
                <m:e>
                  <m:r>
                    <m:t>G</m:t>
                  </m:r>
                </m:e>
              </m:d>
            </m:den>
          </m:f>
          <m:nary>
            <m:naryPr>
              <m:chr m:val="∑"/>
              <m:limLoc m:val="undOvr"/>
              <m:subHide m:val="off"/>
              <m:supHide m:val="on"/>
            </m:naryPr>
            <m:sub>
              <m:r>
                <m:rPr>
                  <m:sty m:val="b"/>
                </m:rPr>
                <m:t>x</m:t>
              </m:r>
              <m:r>
                <m:rPr>
                  <m:sty m:val="p"/>
                </m:rPr>
                <m:t>∈</m:t>
              </m:r>
              <m:r>
                <m:t>G</m:t>
              </m:r>
            </m:sub>
            <m:sup>
              <m:r>
                <m:t>​</m:t>
              </m:r>
            </m:sup>
            <m:e>
              <m:r>
                <m:rPr>
                  <m:sty m:val="p"/>
                </m:rPr>
                <m:t>∥</m:t>
              </m:r>
            </m:e>
          </m:nary>
          <m:sSub>
            <m:e>
              <m:acc>
                <m:accPr>
                  <m:chr m:val="̂"/>
                </m:accPr>
                <m:e>
                  <m:r>
                    <m:rPr>
                      <m:sty m:val="b"/>
                    </m:rPr>
                    <m:t>T</m:t>
                  </m:r>
                </m:e>
              </m:acc>
            </m:e>
            <m:sub>
              <m:r>
                <m:t>k</m:t>
              </m:r>
            </m:sub>
          </m:sSub>
          <m:d>
            <m:dPr>
              <m:begChr m:val="("/>
              <m:sepChr m:val=""/>
              <m:endChr m:val=")"/>
              <m:grow/>
            </m:dPr>
            <m:e>
              <m:r>
                <m:rPr>
                  <m:sty m:val="b"/>
                </m:rPr>
                <m:t>x</m:t>
              </m:r>
            </m:e>
          </m:d>
          <m:r>
            <m:rPr>
              <m:sty m:val="p"/>
            </m:rPr>
            <m:t>−</m:t>
          </m:r>
          <m:sSub>
            <m:e>
              <m:r>
                <m:rPr>
                  <m:sty m:val="b"/>
                </m:rPr>
                <m:t>T</m:t>
              </m:r>
            </m:e>
            <m:sub>
              <m:r>
                <m:t>k</m:t>
              </m:r>
            </m:sub>
          </m:sSub>
          <m:d>
            <m:dPr>
              <m:begChr m:val="("/>
              <m:sepChr m:val=""/>
              <m:endChr m:val=")"/>
              <m:grow/>
            </m:dPr>
            <m:e>
              <m:r>
                <m:rPr>
                  <m:sty m:val="b"/>
                </m:rPr>
                <m:t>x</m:t>
              </m:r>
            </m:e>
          </m:d>
          <m:sSub>
            <m:e>
              <m:r>
                <m:rPr>
                  <m:sty m:val="p"/>
                </m:rPr>
                <m:t>∥</m:t>
              </m:r>
            </m:e>
            <m:sub>
              <m:r>
                <m:t>2</m:t>
              </m:r>
            </m:sub>
          </m:sSub>
          <m:r>
            <m:rPr>
              <m:sty m:val="p"/>
            </m:rPr>
            <m:t>.</m:t>
          </m:r>
        </m:oMath>
      </m:oMathPara>
    </w:p>
    <w:p>
      <w:pPr>
        <w:pStyle w:val="FirstParagraph"/>
      </w:pPr>
      <w:r>
        <w:t xml:space="preserve">Report the mean and maximum per image, and the failure rate (TRE above a pre-set limit, e.g. 1 px, or a one-pitch error). On real data, TRE uses manually marked fiducials and is limited by their marking accuracy.</w:t>
      </w:r>
    </w:p>
    <w:p>
      <w:pPr>
        <w:pStyle w:val="BodyText"/>
      </w:pPr>
      <w:r>
        <w:rPr>
          <w:b/>
          <w:bCs/>
        </w:rPr>
        <w:t xml:space="preserve">Defect segmentation</w:t>
      </w:r>
      <w:r>
        <w:t xml:space="preserve"> </w:t>
      </w:r>
      <w:r>
        <w:t xml:space="preserve">(where true masks exist), from true positives (TP), false positives (FP) and false negatives (FN) at the pixel level:</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r>
            <m:t> </m:t>
          </m:r>
          <m:r>
            <m:rPr>
              <m:sty m:val="p"/>
            </m:rPr>
            <m:t>I</m:t>
          </m:r>
          <m:r>
            <m:rPr>
              <m:sty m:val="p"/>
            </m:rPr>
            <m:t>o</m:t>
          </m:r>
          <m:r>
            <m:rPr>
              <m:sty m:val="p"/>
            </m:rPr>
            <m:t>U</m:t>
          </m:r>
          <m:r>
            <m:rPr>
              <m:sty m:val="p"/>
            </m:rPr>
            <m:t>=</m:t>
          </m:r>
          <m:f>
            <m:fPr>
              <m:type m:val="bar"/>
            </m:fPr>
            <m:num>
              <m:r>
                <m:t>T</m:t>
              </m:r>
              <m:r>
                <m:t>P</m:t>
              </m:r>
            </m:num>
            <m:den>
              <m:r>
                <m:t>T</m:t>
              </m:r>
              <m:r>
                <m:t>P</m:t>
              </m:r>
              <m:r>
                <m:rPr>
                  <m:sty m:val="p"/>
                </m:rPr>
                <m:t>+</m:t>
              </m:r>
              <m:r>
                <m:t>F</m:t>
              </m:r>
              <m:r>
                <m:t>P</m:t>
              </m:r>
              <m:r>
                <m:rPr>
                  <m:sty m:val="p"/>
                </m:rPr>
                <m:t>+</m:t>
              </m:r>
              <m:r>
                <m:t>F</m:t>
              </m:r>
              <m:r>
                <m:t>N</m:t>
              </m:r>
            </m:den>
          </m:f>
          <m:r>
            <m:rPr>
              <m:sty m:val="p"/>
            </m:rPr>
            <m:t>.</m:t>
          </m:r>
        </m:oMath>
      </m:oMathPara>
    </w:p>
    <w:p>
      <w:pPr>
        <w:pStyle w:val="FirstParagraph"/>
      </w:pPr>
      <w:r>
        <w:t xml:space="preserve">Also report AU-PRO (per-region overlap integrated up to 30% false-positive rate, as defined for MVTec AD [2]) for threshold-free comparison.</w:t>
      </w:r>
    </w:p>
    <w:p>
      <w:pPr>
        <w:pStyle w:val="BodyText"/>
      </w:pPr>
      <w:r>
        <w:rPr>
          <w:i/>
          <w:iCs/>
        </w:rPr>
        <w:t xml:space="preserve">Limitation:</w:t>
      </w:r>
      <w:r>
        <w:t xml:space="preserve"> </w:t>
      </w:r>
      <w:r>
        <w:t xml:space="preserve">pixel metrics favour large defects; PRO weights each region equally.</w:t>
      </w:r>
    </w:p>
    <w:p>
      <w:pPr>
        <w:pStyle w:val="BodyText"/>
      </w:pPr>
      <w:r>
        <w:rPr>
          <w:b/>
          <w:bCs/>
        </w:rPr>
        <w:t xml:space="preserve">Uncertainty quality.</w:t>
      </w:r>
    </w:p>
    <w:p>
      <w:pPr>
        <w:pStyle w:val="Compact"/>
        <w:numPr>
          <w:ilvl w:val="0"/>
          <w:numId w:val="1056"/>
        </w:numPr>
      </w:pPr>
      <w:r>
        <w:rPr>
          <w:i/>
          <w:iCs/>
        </w:rPr>
        <w:t xml:space="preserve">Sparsification</w:t>
      </w:r>
      <w:r>
        <w:t xml:space="preserve"> </w:t>
      </w:r>
      <w:r>
        <w:t xml:space="preserve">[43]: sort pixels in</w:t>
      </w:r>
      <w:r>
        <w:t xml:space="preserve"> </w:t>
      </w:r>
      <m:oMath>
        <m:r>
          <m:rPr>
            <m:scr m:val="script"/>
            <m:sty m:val="p"/>
          </m:rPr>
          <m:t>E</m:t>
        </m:r>
      </m:oMath>
      <w:r>
        <w:t xml:space="preserve"> </w:t>
      </w:r>
      <w:r>
        <w:t xml:space="preserve">by</w:t>
      </w:r>
      <w:r>
        <w:t xml:space="preserve"> </w:t>
      </w:r>
      <m:oMath>
        <m:r>
          <m:t>U</m:t>
        </m:r>
      </m:oMath>
      <w:r>
        <w:t xml:space="preserve">, descending. Remove the most uncertain fraction</w:t>
      </w:r>
      <w:r>
        <w:t xml:space="preserve"> </w:t>
      </w:r>
      <m:oMath>
        <m:r>
          <m:t>f</m:t>
        </m:r>
      </m:oMath>
      <w:r>
        <w:t xml:space="preserve"> </w:t>
      </w:r>
      <w:r>
        <w:t xml:space="preserve">and compute the MAE of the remainder,</w:t>
      </w:r>
      <w:r>
        <w:t xml:space="preserve"> </w:t>
      </w:r>
      <m:oMath>
        <m:sSub>
          <m:e>
            <m:r>
              <m:rPr>
                <m:sty m:val="p"/>
              </m:rPr>
              <m:t>M</m:t>
            </m:r>
            <m:r>
              <m:rPr>
                <m:sty m:val="p"/>
              </m:rPr>
              <m:t>A</m:t>
            </m:r>
            <m:r>
              <m:rPr>
                <m:sty m:val="p"/>
              </m:rPr>
              <m:t>E</m:t>
            </m:r>
          </m:e>
          <m:sub>
            <m:r>
              <m:t>U</m:t>
            </m:r>
          </m:sub>
        </m:sSub>
        <m:d>
          <m:dPr>
            <m:begChr m:val="("/>
            <m:sepChr m:val=""/>
            <m:endChr m:val=")"/>
            <m:grow/>
          </m:dPr>
          <m:e>
            <m:r>
              <m:t>f</m:t>
            </m:r>
          </m:e>
        </m:d>
      </m:oMath>
      <w:r>
        <w:t xml:space="preserve">. The oracle removes pixels by true error,</w:t>
      </w:r>
      <w:r>
        <w:t xml:space="preserve"> </w:t>
      </w:r>
      <m:oMath>
        <m:sSub>
          <m:e>
            <m:r>
              <m:rPr>
                <m:sty m:val="p"/>
              </m:rPr>
              <m:t>M</m:t>
            </m:r>
            <m:r>
              <m:rPr>
                <m:sty m:val="p"/>
              </m:rPr>
              <m:t>A</m:t>
            </m:r>
            <m:r>
              <m:rPr>
                <m:sty m:val="p"/>
              </m:rPr>
              <m:t>E</m:t>
            </m:r>
          </m:e>
          <m:sub>
            <m:r>
              <m:rPr>
                <m:nor/>
              </m:rPr>
              <m:t>oracle</m:t>
            </m:r>
          </m:sub>
        </m:sSub>
        <m:d>
          <m:dPr>
            <m:begChr m:val="("/>
            <m:sepChr m:val=""/>
            <m:endChr m:val=")"/>
            <m:grow/>
          </m:dPr>
          <m:e>
            <m:r>
              <m:t>f</m:t>
            </m:r>
          </m:e>
        </m:d>
      </m:oMath>
      <w:r>
        <w:t xml:space="preserve">. Then</w:t>
      </w:r>
      <w:r>
        <w:t xml:space="preserve"> </w:t>
      </w:r>
      <m:oMath>
        <m:r>
          <m:rPr>
            <m:sty m:val="p"/>
          </m:rPr>
          <m:t>A</m:t>
        </m:r>
        <m:r>
          <m:rPr>
            <m:sty m:val="p"/>
          </m:rPr>
          <m:t>U</m:t>
        </m:r>
        <m:r>
          <m:rPr>
            <m:sty m:val="p"/>
          </m:rPr>
          <m:t>S</m:t>
        </m:r>
        <m:r>
          <m:rPr>
            <m:sty m:val="p"/>
          </m:rPr>
          <m:t>E</m:t>
        </m:r>
        <m:r>
          <m:rPr>
            <m:sty m:val="p"/>
          </m:rPr>
          <m:t>=</m:t>
        </m:r>
        <m:nary>
          <m:naryPr>
            <m:chr m:val="∫"/>
            <m:limLoc m:val="subSup"/>
            <m:subHide m:val="off"/>
            <m:supHide m:val="off"/>
          </m:naryPr>
          <m:sub>
            <m:r>
              <m:t>0</m:t>
            </m:r>
          </m:sub>
          <m:sup>
            <m:r>
              <m:t>1</m:t>
            </m:r>
          </m:sup>
          <m:e>
            <m:d>
              <m:dPr>
                <m:begChr m:val="("/>
                <m:sepChr m:val=""/>
                <m:endChr m:val=")"/>
                <m:grow/>
              </m:dPr>
              <m:e>
                <m:sSub>
                  <m:e>
                    <m:r>
                      <m:rPr>
                        <m:sty m:val="p"/>
                      </m:rPr>
                      <m:t>M</m:t>
                    </m:r>
                    <m:r>
                      <m:rPr>
                        <m:sty m:val="p"/>
                      </m:rPr>
                      <m:t>A</m:t>
                    </m:r>
                    <m:r>
                      <m:rPr>
                        <m:sty m:val="p"/>
                      </m:rPr>
                      <m:t>E</m:t>
                    </m:r>
                  </m:e>
                  <m:sub>
                    <m:r>
                      <m:t>U</m:t>
                    </m:r>
                  </m:sub>
                </m:sSub>
                <m:d>
                  <m:dPr>
                    <m:begChr m:val="("/>
                    <m:sepChr m:val=""/>
                    <m:endChr m:val=")"/>
                    <m:grow/>
                  </m:dPr>
                  <m:e>
                    <m:r>
                      <m:t>f</m:t>
                    </m:r>
                  </m:e>
                </m:d>
                <m:r>
                  <m:rPr>
                    <m:sty m:val="p"/>
                  </m:rPr>
                  <m:t>−</m:t>
                </m:r>
                <m:sSub>
                  <m:e>
                    <m:r>
                      <m:rPr>
                        <m:sty m:val="p"/>
                      </m:rPr>
                      <m:t>M</m:t>
                    </m:r>
                    <m:r>
                      <m:rPr>
                        <m:sty m:val="p"/>
                      </m:rPr>
                      <m:t>A</m:t>
                    </m:r>
                    <m:r>
                      <m:rPr>
                        <m:sty m:val="p"/>
                      </m:rPr>
                      <m:t>E</m:t>
                    </m:r>
                  </m:e>
                  <m:sub>
                    <m:r>
                      <m:rPr>
                        <m:nor/>
                      </m:rPr>
                      <m:t>oracle</m:t>
                    </m:r>
                  </m:sub>
                </m:sSub>
                <m:d>
                  <m:dPr>
                    <m:begChr m:val="("/>
                    <m:sepChr m:val=""/>
                    <m:endChr m:val=")"/>
                    <m:grow/>
                  </m:dPr>
                  <m:e>
                    <m:r>
                      <m:t>f</m:t>
                    </m:r>
                  </m:e>
                </m:d>
              </m:e>
            </m:d>
          </m:e>
        </m:nary>
        <m:r>
          <m:t> </m:t>
        </m:r>
        <m:r>
          <m:t>d</m:t>
        </m:r>
        <m:r>
          <m:t>f</m:t>
        </m:r>
      </m:oMath>
      <w:r>
        <w:t xml:space="preserve">; lower is better, and 0 means perfect ranking.</w:t>
      </w:r>
    </w:p>
    <w:p>
      <w:pPr>
        <w:pStyle w:val="Compact"/>
        <w:numPr>
          <w:ilvl w:val="0"/>
          <w:numId w:val="1056"/>
        </w:numPr>
      </w:pPr>
      <w:r>
        <w:rPr>
          <w:i/>
          <w:iCs/>
        </w:rPr>
        <w:t xml:space="preserve">Selective risk</w:t>
      </w:r>
      <w:r>
        <w:t xml:space="preserve"> </w:t>
      </w:r>
      <w:r>
        <w:t xml:space="preserve">[41]: risk at coverage</w:t>
      </w:r>
      <w:r>
        <w:t xml:space="preserve"> </w:t>
      </w:r>
      <m:oMath>
        <m:r>
          <m:t>c</m:t>
        </m:r>
      </m:oMath>
      <w:r>
        <w:t xml:space="preserve"> </w:t>
      </w:r>
      <w:r>
        <w:t xml:space="preserve">is the MAE over the fraction</w:t>
      </w:r>
      <w:r>
        <w:t xml:space="preserve"> </w:t>
      </w:r>
      <m:oMath>
        <m:r>
          <m:t>c</m:t>
        </m:r>
      </m:oMath>
      <w:r>
        <w:t xml:space="preserve"> </w:t>
      </w:r>
      <w:r>
        <w:t xml:space="preserve">of pixels with the lowest</w:t>
      </w:r>
      <w:r>
        <w:t xml:space="preserve"> </w:t>
      </w:r>
      <m:oMath>
        <m:r>
          <m:t>U</m:t>
        </m:r>
      </m:oMath>
      <w:r>
        <w:t xml:space="preserve">.</w:t>
      </w:r>
      <w:r>
        <w:t xml:space="preserve"> </w:t>
      </w:r>
      <w:r>
        <w:rPr>
          <w:b/>
          <w:bCs/>
        </w:rPr>
        <w:t xml:space="preserve">AURC</w:t>
      </w:r>
      <w:r>
        <w:t xml:space="preserve"> </w:t>
      </w:r>
      <w:r>
        <w:t xml:space="preserve">is the area under risk versus coverage.</w:t>
      </w:r>
    </w:p>
    <w:p>
      <w:pPr>
        <w:pStyle w:val="Compact"/>
        <w:numPr>
          <w:ilvl w:val="0"/>
          <w:numId w:val="1056"/>
        </w:numPr>
      </w:pPr>
      <w:r>
        <w:rPr>
          <w:i/>
          <w:iCs/>
        </w:rPr>
        <w:t xml:space="preserve">Abstention quality:</w:t>
      </w:r>
      <w:r>
        <w:t xml:space="preserve"> </w:t>
      </w:r>
      <w:r>
        <w:t xml:space="preserve">the precision and recall of</w:t>
      </w:r>
      <w:r>
        <w:t xml:space="preserve"> </w:t>
      </w:r>
      <m:oMath>
        <m:r>
          <m:t>A</m:t>
        </m:r>
      </m:oMath>
      <w:r>
        <w:t xml:space="preserve"> </w:t>
      </w:r>
      <w:r>
        <w:t xml:space="preserve">against</w:t>
      </w:r>
      <w:r>
        <w:t xml:space="preserve"> </w:t>
      </w:r>
      <m:oMath>
        <m:r>
          <m:t>Z</m:t>
        </m:r>
      </m:oMath>
      <w:r>
        <w:t xml:space="preserve">.</w:t>
      </w:r>
    </w:p>
    <w:p>
      <w:pPr>
        <w:pStyle w:val="Compact"/>
        <w:numPr>
          <w:ilvl w:val="0"/>
          <w:numId w:val="1056"/>
        </w:numPr>
      </w:pPr>
      <w:r>
        <w:rPr>
          <w:i/>
          <w:iCs/>
        </w:rPr>
        <w:t xml:space="preserve">Calibration of</w:t>
      </w:r>
      <w:r>
        <w:rPr>
          <w:i/>
          <w:iCs/>
        </w:rPr>
        <w:t xml:space="preserve"> </w:t>
      </w:r>
      <m:oMath>
        <m:sSub>
          <m:e>
            <m:acc>
              <m:accPr>
                <m:chr m:val="̂"/>
              </m:accPr>
              <m:e>
                <m:r>
                  <m:t>p</m:t>
                </m:r>
              </m:e>
            </m:acc>
          </m:e>
          <m:sub>
            <m:r>
              <m:t>k</m:t>
            </m:r>
          </m:sub>
        </m:sSub>
      </m:oMath>
      <w:r>
        <w:rPr>
          <w:i/>
          <w:iCs/>
        </w:rPr>
        <w:t xml:space="preserve">:</w:t>
      </w:r>
      <w:r>
        <w:t xml:space="preserve"> </w:t>
      </w:r>
      <w:r>
        <w:t xml:space="preserve">expected calibration error with 15 bins [42].</w:t>
      </w:r>
    </w:p>
    <w:p>
      <w:pPr>
        <w:pStyle w:val="FirstParagraph"/>
      </w:pPr>
      <w:r>
        <w:rPr>
          <w:i/>
          <w:iCs/>
        </w:rPr>
        <w:t xml:space="preserve">Limitation:</w:t>
      </w:r>
      <w:r>
        <w:t xml:space="preserve"> </w:t>
      </w:r>
      <m:oMath>
        <m:r>
          <m:t>U</m:t>
        </m:r>
      </m:oMath>
      <w:r>
        <w:t xml:space="preserve"> </w:t>
      </w:r>
      <w:r>
        <w:t xml:space="preserve">cannot see errors that every reliable die shares; all uncertainty metrics are conditional on the evidence available.</w:t>
      </w:r>
    </w:p>
    <w:p>
      <w:pPr>
        <w:pStyle w:val="BodyText"/>
      </w:pPr>
      <w:r>
        <w:rPr>
          <w:b/>
          <w:bCs/>
        </w:rPr>
        <w:t xml:space="preserve">Runtime and peak memory.</w:t>
      </w:r>
    </w:p>
    <w:p>
      <w:pPr>
        <w:pStyle w:val="Compact"/>
        <w:numPr>
          <w:ilvl w:val="0"/>
          <w:numId w:val="1057"/>
        </w:numPr>
      </w:pPr>
      <w:r>
        <w:t xml:space="preserve">Wall-clock time per group: median of 5 runs after one warm-up, with hardware recorded.</w:t>
      </w:r>
    </w:p>
    <w:p>
      <w:pPr>
        <w:pStyle w:val="Compact"/>
        <w:numPr>
          <w:ilvl w:val="0"/>
          <w:numId w:val="1057"/>
        </w:numPr>
      </w:pPr>
      <w:r>
        <w:t xml:space="preserve">Peak RSS (psutil) and</w:t>
      </w:r>
      <w:r>
        <w:t xml:space="preserve"> </w:t>
      </w:r>
      <w:r>
        <w:rPr>
          <w:rStyle w:val="VerbatimChar"/>
        </w:rPr>
        <w:t xml:space="preserve">torch.cuda.max_memory_allocated()</w:t>
      </w:r>
      <w:r>
        <w:t xml:space="preserve">.</w:t>
      </w:r>
    </w:p>
    <w:p>
      <w:pPr>
        <w:pStyle w:val="Compact"/>
        <w:numPr>
          <w:ilvl w:val="0"/>
          <w:numId w:val="1057"/>
        </w:numPr>
      </w:pPr>
      <w:r>
        <w:t xml:space="preserve">Reported per stage.</w:t>
      </w:r>
    </w:p>
    <w:bookmarkEnd w:id="99"/>
    <w:bookmarkStart w:id="100" w:name="j.3-methods-compared"/>
    <w:p>
      <w:pPr>
        <w:pStyle w:val="Heading2"/>
      </w:pPr>
      <w:r>
        <w:t xml:space="preserve">J.3 Methods compared</w:t>
      </w:r>
    </w:p>
    <w:tbl>
      <w:tblPr>
        <w:tblW w:type="pct" w:w="5000"/>
        <w:jc w:val="start"/>
        <w:tblLook w:firstRow="1" w:lastRow="0" w:firstColumn="0" w:lastColumn="0" w:noHBand="0" w:noVBand="0" w:val="0020"/>
      </w:tblPr>
      <w:tblGrid>
        <w:gridCol w:w="1540"/>
        <w:gridCol w:w="3630"/>
        <w:gridCol w:w="2750"/>
      </w:tblGrid>
      <w:tr>
        <w:trPr>
          <w:tblHeader w:val="true"/>
        </w:trPr>
        <w:tc>
          <w:tcPr/>
          <w:p>
            <w:pPr>
              <w:pStyle w:val="Compact"/>
              <w:jc w:val="left"/>
            </w:pPr>
            <w:r>
              <w:rPr>
                <w:rFonts w:ascii="Liberation Sans" w:hAnsi="Liberation Sans"/>
                <w:b/>
                <w:color w:val="1F3A5F"/>
                <w:sz w:val="16"/>
              </w:rPr>
              <w:t xml:space="preserve">ID</w:t>
            </w:r>
          </w:p>
        </w:tc>
        <w:tc>
          <w:tcPr/>
          <w:p>
            <w:pPr>
              <w:pStyle w:val="Compact"/>
              <w:jc w:val="left"/>
            </w:pPr>
            <w:r>
              <w:rPr>
                <w:rFonts w:ascii="Liberation Sans" w:hAnsi="Liberation Sans"/>
                <w:b/>
                <w:color w:val="1F3A5F"/>
                <w:sz w:val="16"/>
              </w:rPr>
              <w:t xml:space="preserve">Method</w:t>
            </w:r>
          </w:p>
        </w:tc>
        <w:tc>
          <w:tcPr/>
          <w:p>
            <w:pPr>
              <w:pStyle w:val="Compact"/>
              <w:jc w:val="left"/>
            </w:pPr>
            <w:r>
              <w:rPr>
                <w:rFonts w:ascii="Liberation Sans" w:hAnsi="Liberation Sans"/>
                <w:b/>
                <w:color w:val="1F3A5F"/>
                <w:sz w:val="16"/>
              </w:rPr>
              <w:t xml:space="preserve">Purpose</w:t>
            </w:r>
          </w:p>
        </w:tc>
      </w:tr>
      <w:tr>
        <w:tc>
          <w:tcPr/>
          <w:p>
            <w:pPr>
              <w:pStyle w:val="Compact"/>
              <w:jc w:val="left"/>
            </w:pPr>
            <w:r>
              <w:rPr>
                <w:rFonts w:ascii="Liberation Sans" w:hAnsi="Liberation Sans"/>
                <w:sz w:val="16"/>
              </w:rPr>
              <w:t xml:space="preserve">M1</w:t>
            </w:r>
          </w:p>
        </w:tc>
        <w:tc>
          <w:tcPr/>
          <w:p>
            <w:pPr>
              <w:pStyle w:val="Compact"/>
              <w:jc w:val="left"/>
            </w:pPr>
            <w:r>
              <w:rPr>
                <w:rFonts w:ascii="Liberation Sans" w:hAnsi="Liberation Sans"/>
                <w:b/>
                <w:bCs/>
                <w:sz w:val="16"/>
              </w:rPr>
              <w:t xml:space="preserve">Single-image reference:</w:t>
            </w:r>
            <w:r>
              <w:rPr>
                <w:rFonts w:ascii="Liberation Sans" w:hAnsi="Liberation Sans"/>
                <w:sz w:val="16"/>
              </w:rPr>
              <w:t xml:space="preserve"> </w:t>
            </w:r>
            <w:r>
              <w:rPr>
                <w:rFonts w:ascii="Liberation Sans" w:hAnsi="Liberation Sans"/>
                <w:sz w:val="16"/>
              </w:rPr>
              <w:t xml:space="preserve">one registered die (random, and best-quality) used directly</w:t>
            </w:r>
          </w:p>
        </w:tc>
        <w:tc>
          <w:tcPr/>
          <w:p>
            <w:pPr>
              <w:pStyle w:val="Compact"/>
              <w:jc w:val="left"/>
            </w:pPr>
            <w:r>
              <w:rPr>
                <w:rFonts w:ascii="Liberation Sans" w:hAnsi="Liberation Sans"/>
                <w:sz w:val="16"/>
              </w:rPr>
              <w:t xml:space="preserve">Lower bound; mirrors one-neighbour die-to-die practice</w:t>
            </w:r>
          </w:p>
        </w:tc>
      </w:tr>
      <w:tr>
        <w:tc>
          <w:tcPr/>
          <w:p>
            <w:pPr>
              <w:pStyle w:val="Compact"/>
              <w:jc w:val="left"/>
            </w:pPr>
            <w:r>
              <w:rPr>
                <w:rFonts w:ascii="Liberation Sans" w:hAnsi="Liberation Sans"/>
                <w:sz w:val="16"/>
              </w:rPr>
              <w:t xml:space="preserve">M2</w:t>
            </w:r>
          </w:p>
        </w:tc>
        <w:tc>
          <w:tcPr/>
          <w:p>
            <w:pPr>
              <w:pStyle w:val="Compact"/>
              <w:jc w:val="left"/>
            </w:pPr>
            <w:r>
              <w:rPr>
                <w:rFonts w:ascii="Liberation Sans" w:hAnsi="Liberation Sans"/>
                <w:b/>
                <w:bCs/>
                <w:sz w:val="16"/>
              </w:rPr>
              <w:t xml:space="preserve">Classical registration + robust fusion:</w:t>
            </w:r>
            <w:r>
              <w:rPr>
                <w:rFonts w:ascii="Liberation Sans" w:hAnsi="Liberation Sans"/>
                <w:sz w:val="16"/>
              </w:rPr>
              <w:t xml:space="preserve"> </w:t>
            </w:r>
            <w:r>
              <w:rPr>
                <w:rFonts w:ascii="Liberation Sans" w:hAnsi="Liberation Sans"/>
                <w:sz w:val="16"/>
              </w:rPr>
              <w:t xml:space="preserve">unweighted median and trimmed mean over all dies</w:t>
            </w:r>
          </w:p>
        </w:tc>
        <w:tc>
          <w:tcPr/>
          <w:p>
            <w:pPr>
              <w:pStyle w:val="Compact"/>
              <w:jc w:val="left"/>
            </w:pPr>
            <w:r>
              <w:rPr>
                <w:rFonts w:ascii="Liberation Sans" w:hAnsi="Liberation Sans"/>
                <w:sz w:val="16"/>
              </w:rPr>
              <w:t xml:space="preserve">Standard multi-die reference [15]</w:t>
            </w:r>
          </w:p>
        </w:tc>
      </w:tr>
      <w:tr>
        <w:tc>
          <w:tcPr/>
          <w:p>
            <w:pPr>
              <w:pStyle w:val="Compact"/>
              <w:jc w:val="left"/>
            </w:pPr>
            <w:r>
              <w:rPr>
                <w:rFonts w:ascii="Liberation Sans" w:hAnsi="Liberation Sans"/>
                <w:sz w:val="16"/>
              </w:rPr>
              <w:t xml:space="preserve">M3</w:t>
            </w:r>
          </w:p>
        </w:tc>
        <w:tc>
          <w:tcPr/>
          <w:p>
            <w:pPr>
              <w:pStyle w:val="Compact"/>
              <w:jc w:val="left"/>
            </w:pPr>
            <w:r>
              <w:rPr>
                <w:rFonts w:ascii="Liberation Sans" w:hAnsi="Liberation Sans"/>
                <w:b/>
                <w:bCs/>
                <w:sz w:val="16"/>
              </w:rPr>
              <w:t xml:space="preserve">Defect-mask-aware fusion:</w:t>
            </w:r>
            <w:r>
              <w:rPr>
                <w:rFonts w:ascii="Liberation Sans" w:hAnsi="Liberation Sans"/>
                <w:sz w:val="16"/>
              </w:rPr>
              <w:t xml:space="preserve"> </w:t>
            </w:r>
            <w:r>
              <w:rPr>
                <w:rFonts w:ascii="Liberation Sans" w:hAnsi="Liberation Sans"/>
                <w:sz w:val="16"/>
              </w:rPr>
              <w:t xml:space="preserve">weights</w:t>
            </w:r>
            <w:r>
              <w:rPr>
                <w:rFonts w:ascii="Liberation Sans" w:hAnsi="Liberation Sans"/>
                <w:sz w:val="16"/>
              </w:rPr>
              <w:t xml:space="preserve"> </w:t>
            </w:r>
            <m:oMath>
              <m:sSub>
                <m:e>
                  <m:r>
                    <m:t>w</m:t>
                  </m:r>
                </m:e>
                <m:sub>
                  <m:r>
                    <m:t>k</m:t>
                  </m:r>
                </m:sub>
              </m:sSub>
            </m:oMath>
            <w:r>
              <w:rPr>
                <w:rFonts w:ascii="Liberation Sans" w:hAnsi="Liberation Sans"/>
                <w:sz w:val="16"/>
              </w:rPr>
              <w:t xml:space="preserve">, weighted median, abstention</w:t>
            </w:r>
          </w:p>
        </w:tc>
        <w:tc>
          <w:tcPr/>
          <w:p>
            <w:pPr>
              <w:pStyle w:val="Compact"/>
              <w:jc w:val="left"/>
            </w:pPr>
            <w:r>
              <w:rPr>
                <w:rFonts w:ascii="Liberation Sans" w:hAnsi="Liberation Sans"/>
                <w:sz w:val="16"/>
              </w:rPr>
              <w:t xml:space="preserve">Proposed core (H1–H3)</w:t>
            </w:r>
          </w:p>
        </w:tc>
      </w:tr>
      <w:tr>
        <w:tc>
          <w:tcPr/>
          <w:p>
            <w:pPr>
              <w:pStyle w:val="Compact"/>
              <w:jc w:val="left"/>
            </w:pPr>
            <w:r>
              <w:rPr>
                <w:rFonts w:ascii="Liberation Sans" w:hAnsi="Liberation Sans"/>
                <w:sz w:val="16"/>
              </w:rPr>
              <w:t xml:space="preserve">M4</w:t>
            </w:r>
          </w:p>
        </w:tc>
        <w:tc>
          <w:tcPr/>
          <w:p>
            <w:pPr>
              <w:pStyle w:val="Compact"/>
              <w:jc w:val="left"/>
            </w:pPr>
            <w:r>
              <w:rPr>
                <w:rFonts w:ascii="Liberation Sans" w:hAnsi="Liberation Sans"/>
                <w:b/>
                <w:bCs/>
                <w:sz w:val="16"/>
              </w:rPr>
              <w:t xml:space="preserve">M3 + learned reconstruction</w:t>
            </w:r>
            <w:r>
              <w:rPr>
                <w:rFonts w:ascii="Liberation Sans" w:hAnsi="Liberation Sans"/>
                <w:sz w:val="16"/>
              </w:rPr>
              <w:t xml:space="preserve"> </w:t>
            </w:r>
            <w:r>
              <w:rPr>
                <w:rFonts w:ascii="Liberation Sans" w:hAnsi="Liberation Sans"/>
                <w:sz w:val="16"/>
              </w:rPr>
              <w:t xml:space="preserve">for validated hole classes</w:t>
            </w:r>
          </w:p>
        </w:tc>
        <w:tc>
          <w:tcPr/>
          <w:p>
            <w:pPr>
              <w:pStyle w:val="Compact"/>
              <w:jc w:val="left"/>
            </w:pPr>
            <w:r>
              <w:rPr>
                <w:rFonts w:ascii="Liberation Sans" w:hAnsi="Liberation Sans"/>
                <w:sz w:val="16"/>
              </w:rPr>
              <w:t xml:space="preserve">Tests whether learned fill adds value without hallucination</w:t>
            </w:r>
          </w:p>
        </w:tc>
      </w:tr>
      <w:tr>
        <w:tc>
          <w:tcPr/>
          <w:p>
            <w:pPr>
              <w:pStyle w:val="Compact"/>
              <w:jc w:val="left"/>
            </w:pPr>
            <w:r>
              <w:rPr>
                <w:rFonts w:ascii="Liberation Sans" w:hAnsi="Liberation Sans"/>
                <w:sz w:val="16"/>
              </w:rPr>
              <w:t xml:space="preserve">(B)</w:t>
            </w:r>
          </w:p>
        </w:tc>
        <w:tc>
          <w:tcPr/>
          <w:p>
            <w:pPr>
              <w:pStyle w:val="Compact"/>
              <w:jc w:val="left"/>
            </w:pPr>
            <w:r>
              <w:rPr>
                <w:rFonts w:ascii="Liberation Sans" w:hAnsi="Liberation Sans"/>
                <w:sz w:val="16"/>
              </w:rPr>
              <w:t xml:space="preserve">RASL joint alignment and low-rank fusion [31]</w:t>
            </w:r>
          </w:p>
        </w:tc>
        <w:tc>
          <w:tcPr/>
          <w:p>
            <w:pPr>
              <w:pStyle w:val="Compact"/>
              <w:jc w:val="left"/>
            </w:pPr>
            <w:r>
              <w:rPr>
                <w:rFonts w:ascii="Liberation Sans" w:hAnsi="Liberation Sans"/>
                <w:sz w:val="16"/>
              </w:rPr>
              <w:t xml:space="preserve">Strong external baseline</w:t>
            </w:r>
          </w:p>
        </w:tc>
      </w:tr>
    </w:tbl>
    <w:bookmarkEnd w:id="100"/>
    <w:bookmarkStart w:id="101" w:name="j.4-fair-comparison-protocol"/>
    <w:p>
      <w:pPr>
        <w:pStyle w:val="Heading2"/>
      </w:pPr>
      <w:r>
        <w:t xml:space="preserve">J.4 Fair-comparison protocol</w:t>
      </w:r>
    </w:p>
    <w:p>
      <w:pPr>
        <w:pStyle w:val="Compact"/>
        <w:numPr>
          <w:ilvl w:val="0"/>
          <w:numId w:val="1058"/>
        </w:numPr>
      </w:pPr>
      <w:r>
        <w:t xml:space="preserve">All methods receive identical inputs, ROI, registration (unless registration is what is compared) and photometric correction.</w:t>
      </w:r>
    </w:p>
    <w:p>
      <w:pPr>
        <w:pStyle w:val="Compact"/>
        <w:numPr>
          <w:ilvl w:val="0"/>
          <w:numId w:val="1058"/>
        </w:numPr>
      </w:pPr>
      <w:r>
        <w:t xml:space="preserve">All thresholds are tuned on validation designs and frozen before test evaluation.</w:t>
      </w:r>
    </w:p>
    <w:p>
      <w:pPr>
        <w:pStyle w:val="Compact"/>
        <w:numPr>
          <w:ilvl w:val="0"/>
          <w:numId w:val="1058"/>
        </w:numPr>
      </w:pPr>
      <w:r>
        <w:rPr>
          <w:b/>
          <w:bCs/>
        </w:rPr>
        <w:t xml:space="preserve">Coverage-matched comparison.</w:t>
      </w:r>
      <w:r>
        <w:t xml:space="preserve"> </w:t>
      </w:r>
      <w:r>
        <w:t xml:space="preserve">M3 and M4 abstain and M1 and M2 do not. Report each metric on (i) the pixels where all methods produce estimates, and (ii) each method’s own covered pixels, together with coverage. Also report M2 restricted to M3’s covered pixels.</w:t>
      </w:r>
    </w:p>
    <w:p>
      <w:pPr>
        <w:pStyle w:val="Compact"/>
        <w:numPr>
          <w:ilvl w:val="0"/>
          <w:numId w:val="1058"/>
        </w:numPr>
      </w:pPr>
      <w:r>
        <w:rPr>
          <w:b/>
          <w:bCs/>
        </w:rPr>
        <w:t xml:space="preserve">Primary metrics (pre-registered):</w:t>
      </w:r>
      <w:r>
        <w:t xml:space="preserve"> </w:t>
      </w:r>
      <w:r>
        <w:t xml:space="preserve">DLR, SPR, and</w:t>
      </w:r>
      <w:r>
        <w:t xml:space="preserve"> </w:t>
      </w:r>
      <m:oMath>
        <m:sSub>
          <m:e>
            <m:r>
              <m:t>F</m:t>
            </m:r>
          </m:e>
          <m:sub>
            <m:r>
              <m:t>e</m:t>
            </m:r>
          </m:sub>
        </m:sSub>
      </m:oMath>
      <w:r>
        <w:t xml:space="preserve"> </w:t>
      </w:r>
      <w:r>
        <w:t xml:space="preserve">together with PSNR on the common pixels. Other metrics are secondary.</w:t>
      </w:r>
    </w:p>
    <w:p>
      <w:pPr>
        <w:pStyle w:val="Compact"/>
        <w:numPr>
          <w:ilvl w:val="0"/>
          <w:numId w:val="1058"/>
        </w:numPr>
      </w:pPr>
      <w:r>
        <w:rPr>
          <w:b/>
          <w:bCs/>
        </w:rPr>
        <w:t xml:space="preserve">Statistics.</w:t>
      </w:r>
      <w:r>
        <w:t xml:space="preserve"> </w:t>
      </w:r>
      <w:r>
        <w:t xml:space="preserve">The unit of analysis is the</w:t>
      </w:r>
      <w:r>
        <w:t xml:space="preserve"> </w:t>
      </w:r>
      <w:r>
        <w:rPr>
          <w:i/>
          <w:iCs/>
        </w:rPr>
        <w:t xml:space="preserve">group</w:t>
      </w:r>
      <w:r>
        <w:t xml:space="preserve">, nested in</w:t>
      </w:r>
      <w:r>
        <w:t xml:space="preserve"> </w:t>
      </w:r>
      <w:r>
        <w:rPr>
          <w:i/>
          <w:iCs/>
        </w:rPr>
        <w:t xml:space="preserve">designs</w:t>
      </w:r>
      <w:r>
        <w:t xml:space="preserve">. Report per-group paired differences, 95% bootstrap confidence intervals (resampling designs, then groups), and a Wilcoxon signed-rank test as secondary. Use Holm correction for multiple comparisons. No method is</w:t>
      </w:r>
      <w:r>
        <w:t xml:space="preserve"> </w:t>
      </w:r>
      <w:r>
        <w:t xml:space="preserve">“</w:t>
      </w:r>
      <w:r>
        <w:t xml:space="preserve">better</w:t>
      </w:r>
      <w:r>
        <w:t xml:space="preserve">”</w:t>
      </w:r>
      <w:r>
        <w:t xml:space="preserve"> </w:t>
      </w:r>
      <w:r>
        <w:t xml:space="preserve">unless the interval excludes zero; effect sizes are reported either way.</w:t>
      </w:r>
    </w:p>
    <w:bookmarkEnd w:id="101"/>
    <w:bookmarkStart w:id="102" w:name="j.5-ablation-studies"/>
    <w:p>
      <w:pPr>
        <w:pStyle w:val="Heading2"/>
      </w:pPr>
      <w:r>
        <w:t xml:space="preserve">J.5 Ablation studies</w:t>
      </w:r>
    </w:p>
    <w:tbl>
      <w:tblPr>
        <w:tblW w:type="pct" w:w="5000"/>
        <w:jc w:val="start"/>
        <w:tblLook w:firstRow="1" w:lastRow="0" w:firstColumn="0" w:lastColumn="0" w:noHBand="0" w:noVBand="0" w:val="0020"/>
      </w:tblPr>
      <w:tblGrid>
        <w:gridCol w:w="1980"/>
        <w:gridCol w:w="2970"/>
        <w:gridCol w:w="2970"/>
      </w:tblGrid>
      <w:tr>
        <w:trPr>
          <w:tblHeader w:val="true"/>
        </w:trPr>
        <w:tc>
          <w:tcPr/>
          <w:p>
            <w:pPr>
              <w:pStyle w:val="Compact"/>
              <w:jc w:val="left"/>
            </w:pPr>
            <w:r>
              <w:rPr>
                <w:rFonts w:ascii="Liberation Sans" w:hAnsi="Liberation Sans"/>
                <w:b/>
                <w:color w:val="1F3A5F"/>
                <w:sz w:val="16"/>
              </w:rPr>
              <w:t xml:space="preserve">Factor</w:t>
            </w:r>
          </w:p>
        </w:tc>
        <w:tc>
          <w:tcPr/>
          <w:p>
            <w:pPr>
              <w:pStyle w:val="Compact"/>
              <w:jc w:val="left"/>
            </w:pPr>
            <w:r>
              <w:rPr>
                <w:rFonts w:ascii="Liberation Sans" w:hAnsi="Liberation Sans"/>
                <w:b/>
                <w:color w:val="1F3A5F"/>
                <w:sz w:val="16"/>
              </w:rPr>
              <w:t xml:space="preserve">Levels (initial plan)</w:t>
            </w:r>
          </w:p>
        </w:tc>
        <w:tc>
          <w:tcPr/>
          <w:p>
            <w:pPr>
              <w:pStyle w:val="Compact"/>
              <w:jc w:val="left"/>
            </w:pPr>
            <w:r>
              <w:rPr>
                <w:rFonts w:ascii="Liberation Sans" w:hAnsi="Liberation Sans"/>
                <w:b/>
                <w:color w:val="1F3A5F"/>
                <w:sz w:val="16"/>
              </w:rPr>
              <w:t xml:space="preserve">Question</w:t>
            </w:r>
          </w:p>
        </w:tc>
      </w:tr>
      <w:tr>
        <w:tc>
          <w:tcPr/>
          <w:p>
            <w:pPr>
              <w:pStyle w:val="Compact"/>
              <w:jc w:val="left"/>
            </w:pPr>
            <w:r>
              <w:rPr>
                <w:rFonts w:ascii="Liberation Sans" w:hAnsi="Liberation Sans"/>
                <w:sz w:val="16"/>
              </w:rPr>
              <w:t xml:space="preserve">Number of inputs</w:t>
            </w:r>
            <w:r>
              <w:rPr>
                <w:rFonts w:ascii="Liberation Sans" w:hAnsi="Liberation Sans"/>
                <w:sz w:val="16"/>
              </w:rPr>
              <w:t xml:space="preserve"> </w:t>
            </w:r>
            <m:oMath>
              <m:r>
                <m:t>N</m:t>
              </m:r>
            </m:oMath>
          </w:p>
        </w:tc>
        <w:tc>
          <w:tcPr/>
          <w:p>
            <w:pPr>
              <w:pStyle w:val="Compact"/>
              <w:jc w:val="left"/>
            </w:pPr>
            <w:r>
              <w:rPr>
                <w:rFonts w:ascii="Liberation Sans" w:hAnsi="Liberation Sans"/>
                <w:sz w:val="16"/>
              </w:rPr>
              <w:t xml:space="preserve">2, 3, 4, 5</w:t>
            </w:r>
          </w:p>
        </w:tc>
        <w:tc>
          <w:tcPr/>
          <w:p>
            <w:pPr>
              <w:pStyle w:val="Compact"/>
              <w:jc w:val="left"/>
            </w:pPr>
            <w:r>
              <w:rPr>
                <w:rFonts w:ascii="Liberation Sans" w:hAnsi="Liberation Sans"/>
                <w:sz w:val="16"/>
              </w:rPr>
              <w:t xml:space="preserve">How fast do leakage and coverage improve with more dies?</w:t>
            </w:r>
          </w:p>
        </w:tc>
      </w:tr>
      <w:tr>
        <w:tc>
          <w:tcPr/>
          <w:p>
            <w:pPr>
              <w:pStyle w:val="Compact"/>
              <w:jc w:val="left"/>
            </w:pPr>
            <w:r>
              <w:rPr>
                <w:rFonts w:ascii="Liberation Sans" w:hAnsi="Liberation Sans"/>
                <w:sz w:val="16"/>
              </w:rPr>
              <w:t xml:space="preserve">Defect overlap</w:t>
            </w:r>
          </w:p>
        </w:tc>
        <w:tc>
          <w:tcPr/>
          <w:p>
            <w:pPr>
              <w:pStyle w:val="Compact"/>
              <w:jc w:val="left"/>
            </w:pPr>
            <w:r>
              <w:rPr>
                <w:rFonts w:ascii="Liberation Sans" w:hAnsi="Liberation Sans"/>
                <w:sz w:val="16"/>
              </w:rPr>
              <w:t xml:space="preserve">independent; pairwise 10/30/50%; all-N 0/10/30% of sites</w:t>
            </w:r>
          </w:p>
        </w:tc>
        <w:tc>
          <w:tcPr/>
          <w:p>
            <w:pPr>
              <w:pStyle w:val="Compact"/>
              <w:jc w:val="left"/>
            </w:pPr>
            <w:r>
              <w:rPr>
                <w:rFonts w:ascii="Liberation Sans" w:hAnsi="Liberation Sans"/>
                <w:sz w:val="16"/>
              </w:rPr>
              <w:t xml:space="preserve">Where does robust fusion break down, and does abstention catch it?</w:t>
            </w:r>
          </w:p>
        </w:tc>
      </w:tr>
      <w:tr>
        <w:tc>
          <w:tcPr/>
          <w:p>
            <w:pPr>
              <w:pStyle w:val="Compact"/>
              <w:jc w:val="left"/>
            </w:pPr>
            <w:r>
              <w:rPr>
                <w:rFonts w:ascii="Liberation Sans" w:hAnsi="Liberation Sans"/>
                <w:sz w:val="16"/>
              </w:rPr>
              <w:t xml:space="preserve">Rotation</w:t>
            </w:r>
          </w:p>
        </w:tc>
        <w:tc>
          <w:tcPr/>
          <w:p>
            <w:pPr>
              <w:pStyle w:val="Compact"/>
              <w:jc w:val="left"/>
            </w:pPr>
            <w:r>
              <w:rPr>
                <w:rFonts w:ascii="Liberation Sans" w:hAnsi="Liberation Sans"/>
                <w:sz w:val="16"/>
              </w:rPr>
              <w:t xml:space="preserve">0°, ±0.5°, ±2°, ±5°</w:t>
            </w:r>
          </w:p>
        </w:tc>
        <w:tc>
          <w:tcPr/>
          <w:p>
            <w:pPr>
              <w:pStyle w:val="Compact"/>
              <w:jc w:val="left"/>
            </w:pPr>
            <w:r>
              <w:rPr>
                <w:rFonts w:ascii="Liberation Sans" w:hAnsi="Liberation Sans"/>
                <w:sz w:val="16"/>
              </w:rPr>
              <w:t xml:space="preserve">Registration capture range</w:t>
            </w:r>
          </w:p>
        </w:tc>
      </w:tr>
      <w:tr>
        <w:tc>
          <w:tcPr/>
          <w:p>
            <w:pPr>
              <w:pStyle w:val="Compact"/>
              <w:jc w:val="left"/>
            </w:pPr>
            <w:r>
              <w:rPr>
                <w:rFonts w:ascii="Liberation Sans" w:hAnsi="Liberation Sans"/>
                <w:sz w:val="16"/>
              </w:rPr>
              <w:t xml:space="preserve">Scale</w:t>
            </w:r>
          </w:p>
        </w:tc>
        <w:tc>
          <w:tcPr/>
          <w:p>
            <w:pPr>
              <w:pStyle w:val="Compact"/>
              <w:jc w:val="left"/>
            </w:pPr>
            <w:r>
              <w:rPr>
                <w:rFonts w:ascii="Liberation Sans" w:hAnsi="Liberation Sans"/>
                <w:sz w:val="16"/>
              </w:rPr>
              <w:t xml:space="preserve">1, ±1%, ±3%</w:t>
            </w:r>
          </w:p>
        </w:tc>
        <w:tc>
          <w:tcPr/>
          <w:p>
            <w:pPr>
              <w:pStyle w:val="Compact"/>
              <w:jc w:val="left"/>
            </w:pPr>
            <w:r>
              <w:rPr>
                <w:rFonts w:ascii="Liberation Sans" w:hAnsi="Liberation Sans"/>
                <w:sz w:val="16"/>
              </w:rPr>
              <w:t xml:space="preserve">Magnification drift</w:t>
            </w:r>
          </w:p>
        </w:tc>
      </w:tr>
      <w:tr>
        <w:tc>
          <w:tcPr/>
          <w:p>
            <w:pPr>
              <w:pStyle w:val="Compact"/>
              <w:jc w:val="left"/>
            </w:pPr>
            <w:r>
              <w:rPr>
                <w:rFonts w:ascii="Liberation Sans" w:hAnsi="Liberation Sans"/>
                <w:sz w:val="16"/>
              </w:rPr>
              <w:t xml:space="preserve">Illumination</w:t>
            </w:r>
          </w:p>
        </w:tc>
        <w:tc>
          <w:tcPr/>
          <w:p>
            <w:pPr>
              <w:pStyle w:val="Compact"/>
              <w:jc w:val="left"/>
            </w:pPr>
            <w:r>
              <w:rPr>
                <w:rFonts w:ascii="Liberation Sans" w:hAnsi="Liberation Sans"/>
                <w:sz w:val="16"/>
              </w:rPr>
              <w:t xml:space="preserve">none; gain ±10/25%; gradient; local charging streaks</w:t>
            </w:r>
          </w:p>
        </w:tc>
        <w:tc>
          <w:tcPr/>
          <w:p>
            <w:pPr>
              <w:pStyle w:val="Compact"/>
              <w:jc w:val="left"/>
            </w:pPr>
            <w:r>
              <w:rPr>
                <w:rFonts w:ascii="Liberation Sans" w:hAnsi="Liberation Sans"/>
                <w:sz w:val="16"/>
              </w:rPr>
              <w:t xml:space="preserve">Normalisation adequacy</w:t>
            </w:r>
          </w:p>
        </w:tc>
      </w:tr>
      <w:tr>
        <w:tc>
          <w:tcPr/>
          <w:p>
            <w:pPr>
              <w:pStyle w:val="Compact"/>
              <w:jc w:val="left"/>
            </w:pPr>
            <w:r>
              <w:rPr>
                <w:rFonts w:ascii="Liberation Sans" w:hAnsi="Liberation Sans"/>
                <w:sz w:val="16"/>
              </w:rPr>
              <w:t xml:space="preserve">Injected registration error</w:t>
            </w:r>
          </w:p>
        </w:tc>
        <w:tc>
          <w:tcPr/>
          <w:p>
            <w:pPr>
              <w:pStyle w:val="Compact"/>
              <w:jc w:val="left"/>
            </w:pPr>
            <w:r>
              <w:rPr>
                <w:rFonts w:ascii="Liberation Sans" w:hAnsi="Liberation Sans"/>
                <w:sz w:val="16"/>
              </w:rPr>
              <w:t xml:space="preserve">0, 0.25, 0.5, 1, 2 px after registration</w:t>
            </w:r>
          </w:p>
        </w:tc>
        <w:tc>
          <w:tcPr/>
          <w:p>
            <w:pPr>
              <w:pStyle w:val="Compact"/>
              <w:jc w:val="left"/>
            </w:pPr>
            <w:r>
              <w:rPr>
                <w:rFonts w:ascii="Liberation Sans" w:hAnsi="Liberation Sans"/>
                <w:sz w:val="16"/>
              </w:rPr>
              <w:t xml:space="preserve">H4: sensitivity of fusion to misalignment</w:t>
            </w:r>
          </w:p>
        </w:tc>
      </w:tr>
      <w:tr>
        <w:tc>
          <w:tcPr/>
          <w:p>
            <w:pPr>
              <w:pStyle w:val="Compact"/>
              <w:jc w:val="left"/>
            </w:pPr>
            <w:r>
              <w:rPr>
                <w:rFonts w:ascii="Liberation Sans" w:hAnsi="Liberation Sans"/>
                <w:sz w:val="16"/>
              </w:rPr>
              <w:t xml:space="preserve">Missing evidence</w:t>
            </w:r>
          </w:p>
        </w:tc>
        <w:tc>
          <w:tcPr/>
          <w:p>
            <w:pPr>
              <w:pStyle w:val="Compact"/>
              <w:jc w:val="left"/>
            </w:pPr>
            <w:r>
              <w:rPr>
                <w:rFonts w:ascii="Liberation Sans" w:hAnsi="Liberation Sans"/>
                <w:sz w:val="16"/>
              </w:rPr>
              <w:t xml:space="preserve">random holes; systematic all-N defects</w:t>
            </w:r>
          </w:p>
        </w:tc>
        <w:tc>
          <w:tcPr/>
          <w:p>
            <w:pPr>
              <w:pStyle w:val="Compact"/>
              <w:jc w:val="left"/>
            </w:pPr>
            <w:r>
              <w:rPr>
                <w:rFonts w:ascii="Liberation Sans" w:hAnsi="Liberation Sans"/>
                <w:sz w:val="16"/>
              </w:rPr>
              <w:t xml:space="preserve">Abstention recall; SPR</w:t>
            </w:r>
          </w:p>
        </w:tc>
      </w:tr>
      <w:tr>
        <w:tc>
          <w:tcPr/>
          <w:p>
            <w:pPr>
              <w:pStyle w:val="Compact"/>
              <w:jc w:val="left"/>
            </w:pPr>
            <w:r>
              <w:rPr>
                <w:rFonts w:ascii="Liberation Sans" w:hAnsi="Liberation Sans"/>
                <w:sz w:val="16"/>
              </w:rPr>
              <w:t xml:space="preserve">Evidence source</w:t>
            </w:r>
          </w:p>
        </w:tc>
        <w:tc>
          <w:tcPr/>
          <w:p>
            <w:pPr>
              <w:pStyle w:val="Compact"/>
              <w:jc w:val="left"/>
            </w:pPr>
            <w:r>
              <w:rPr>
                <w:rFonts w:ascii="Liberation Sans" w:hAnsi="Liberation Sans"/>
                <w:sz w:val="16"/>
              </w:rPr>
              <w:t xml:space="preserve">consistency only; learned only; both</w:t>
            </w:r>
          </w:p>
        </w:tc>
        <w:tc>
          <w:tcPr/>
          <w:p>
            <w:pPr>
              <w:pStyle w:val="Compact"/>
              <w:jc w:val="left"/>
            </w:pPr>
            <w:r>
              <w:rPr>
                <w:rFonts w:ascii="Liberation Sans" w:hAnsi="Liberation Sans"/>
                <w:sz w:val="16"/>
              </w:rPr>
              <w:t xml:space="preserve">H3</w:t>
            </w:r>
          </w:p>
        </w:tc>
      </w:tr>
      <w:tr>
        <w:tc>
          <w:tcPr/>
          <w:p>
            <w:pPr>
              <w:pStyle w:val="Compact"/>
              <w:jc w:val="left"/>
            </w:pPr>
            <m:oMath>
              <m:sSub>
                <m:e>
                  <m:r>
                    <m:t>s</m:t>
                  </m:r>
                </m:e>
                <m:sub>
                  <m:r>
                    <m:rPr>
                      <m:sty m:val="p"/>
                    </m:rPr>
                    <m:t>min</m:t>
                  </m:r>
                </m:sub>
              </m:sSub>
            </m:oMath>
          </w:p>
        </w:tc>
        <w:tc>
          <w:tcPr/>
          <w:p>
            <w:pPr>
              <w:pStyle w:val="Compact"/>
              <w:jc w:val="left"/>
            </w:pPr>
            <w:r>
              <w:rPr>
                <w:rFonts w:ascii="Liberation Sans" w:hAnsi="Liberation Sans"/>
                <w:sz w:val="16"/>
              </w:rPr>
              <w:t xml:space="preserve">1, 2, 3</w:t>
            </w:r>
          </w:p>
        </w:tc>
        <w:tc>
          <w:tcPr/>
          <w:p>
            <w:pPr>
              <w:pStyle w:val="Compact"/>
              <w:jc w:val="left"/>
            </w:pPr>
            <w:r>
              <w:rPr>
                <w:rFonts w:ascii="Liberation Sans" w:hAnsi="Liberation Sans"/>
                <w:sz w:val="16"/>
              </w:rPr>
              <w:t xml:space="preserve">Coverage–accuracy trade-off</w:t>
            </w:r>
          </w:p>
        </w:tc>
      </w:tr>
    </w:tbl>
    <w:bookmarkEnd w:id="102"/>
    <w:bookmarkStart w:id="103" w:name="X8dabac2b55ccf7d4af4530b6bd765813e48a830"/>
    <w:p>
      <w:pPr>
        <w:pStyle w:val="Heading2"/>
      </w:pPr>
      <w:r>
        <w:t xml:space="preserve">J.6 What cannot be validated without clean references or real same-design data</w:t>
      </w:r>
    </w:p>
    <w:p>
      <w:pPr>
        <w:pStyle w:val="Compact"/>
        <w:numPr>
          <w:ilvl w:val="0"/>
          <w:numId w:val="1059"/>
        </w:numPr>
      </w:pPr>
      <w:r>
        <w:rPr>
          <w:b/>
          <w:bCs/>
        </w:rPr>
        <w:t xml:space="preserve">Without a verified clean reference,</w:t>
      </w:r>
      <w:r>
        <w:t xml:space="preserve"> </w:t>
      </w:r>
      <w:r>
        <w:t xml:space="preserve">PSNR, SSIM, MAE, DLR and edge metrics cannot be computed on real images. Only self-consistency checks remain, such as leave-one-die-out prediction (predict die</w:t>
      </w:r>
      <w:r>
        <w:t xml:space="preserve"> </w:t>
      </w:r>
      <m:oMath>
        <m:r>
          <m:t>k</m:t>
        </m:r>
      </m:oMath>
      <w:r>
        <w:t xml:space="preserve"> </w:t>
      </w:r>
      <w:r>
        <w:t xml:space="preserve">from the other dies and compare outside its defects). These indicate agreement, not correctness.</w:t>
      </w:r>
    </w:p>
    <w:p>
      <w:pPr>
        <w:pStyle w:val="Compact"/>
        <w:numPr>
          <w:ilvl w:val="0"/>
          <w:numId w:val="1059"/>
        </w:numPr>
      </w:pPr>
      <w:r>
        <w:rPr>
          <w:b/>
          <w:bCs/>
        </w:rPr>
        <w:t xml:space="preserve">Without real same-design groups,</w:t>
      </w:r>
      <w:r>
        <w:t xml:space="preserve"> </w:t>
      </w:r>
      <w:r>
        <w:t xml:space="preserve">no claim about real-world performance, registration difficulty or synthetic-to-real transfer (H5) can be made. Results remain synthetic.</w:t>
      </w:r>
    </w:p>
    <w:p>
      <w:pPr>
        <w:pStyle w:val="Compact"/>
        <w:numPr>
          <w:ilvl w:val="0"/>
          <w:numId w:val="1059"/>
        </w:numPr>
      </w:pPr>
      <w:r>
        <w:rPr>
          <w:b/>
          <w:bCs/>
        </w:rPr>
        <w:t xml:space="preserve">Without design data,</w:t>
      </w:r>
      <w:r>
        <w:t xml:space="preserve"> </w:t>
      </w:r>
      <w:r>
        <w:t xml:space="preserve">a defect repeated in all dies cannot be distinguished from intended structure, so its recall is unmeasurable on real data.</w:t>
      </w:r>
    </w:p>
    <w:p>
      <w:pPr>
        <w:pStyle w:val="Compact"/>
        <w:numPr>
          <w:ilvl w:val="0"/>
          <w:numId w:val="1059"/>
        </w:numPr>
      </w:pPr>
      <w:r>
        <w:rPr>
          <w:b/>
          <w:bCs/>
        </w:rPr>
        <w:t xml:space="preserve">Electrical function</w:t>
      </w:r>
      <w:r>
        <w:t xml:space="preserve"> </w:t>
      </w:r>
      <w:r>
        <w:t xml:space="preserve">is never validated by this project.</w:t>
      </w:r>
    </w:p>
    <w:bookmarkEnd w:id="103"/>
    <w:bookmarkEnd w:id="104"/>
    <w:bookmarkStart w:id="105" w:name="k.-risk-analysis-and-limitations"/>
    <w:p>
      <w:pPr>
        <w:pStyle w:val="Heading1"/>
      </w:pPr>
      <w:r>
        <w:t xml:space="preserve">K. Risk analysis and limitations</w:t>
      </w:r>
    </w:p>
    <w:tbl>
      <w:tblPr>
        <w:tblW w:type="pct" w:w="5000"/>
        <w:jc w:val="start"/>
        <w:tblLook w:firstRow="1" w:lastRow="0" w:firstColumn="0" w:lastColumn="0" w:noHBand="0" w:noVBand="0" w:val="0020"/>
      </w:tblPr>
      <w:tblGrid>
        <w:gridCol w:w="1844"/>
        <w:gridCol w:w="1844"/>
        <w:gridCol w:w="1735"/>
        <w:gridCol w:w="2495"/>
      </w:tblGrid>
      <w:tr>
        <w:trPr>
          <w:tblHeader w:val="true"/>
        </w:trPr>
        <w:tc>
          <w:tcPr/>
          <w:p>
            <w:pPr>
              <w:pStyle w:val="Compact"/>
              <w:jc w:val="left"/>
            </w:pPr>
            <w:r>
              <w:rPr>
                <w:rFonts w:ascii="Liberation Sans" w:hAnsi="Liberation Sans"/>
                <w:b/>
                <w:color w:val="1F3A5F"/>
                <w:sz w:val="16"/>
              </w:rPr>
              <w:t xml:space="preserve">Risk</w:t>
            </w:r>
          </w:p>
        </w:tc>
        <w:tc>
          <w:tcPr/>
          <w:p>
            <w:pPr>
              <w:pStyle w:val="Compact"/>
              <w:jc w:val="left"/>
            </w:pPr>
            <w:r>
              <w:rPr>
                <w:rFonts w:ascii="Liberation Sans" w:hAnsi="Liberation Sans"/>
                <w:b/>
                <w:color w:val="1F3A5F"/>
                <w:sz w:val="16"/>
              </w:rPr>
              <w:t xml:space="preserve">Effect</w:t>
            </w:r>
          </w:p>
        </w:tc>
        <w:tc>
          <w:tcPr/>
          <w:p>
            <w:pPr>
              <w:pStyle w:val="Compact"/>
              <w:jc w:val="left"/>
            </w:pPr>
            <w:r>
              <w:rPr>
                <w:rFonts w:ascii="Liberation Sans" w:hAnsi="Liberation Sans"/>
                <w:b/>
                <w:color w:val="1F3A5F"/>
                <w:sz w:val="16"/>
              </w:rPr>
              <w:t xml:space="preserve">Detection</w:t>
            </w:r>
          </w:p>
        </w:tc>
        <w:tc>
          <w:tcPr/>
          <w:p>
            <w:pPr>
              <w:pStyle w:val="Compact"/>
              <w:jc w:val="left"/>
            </w:pPr>
            <w:r>
              <w:rPr>
                <w:rFonts w:ascii="Liberation Sans" w:hAnsi="Liberation Sans"/>
                <w:b/>
                <w:color w:val="1F3A5F"/>
                <w:sz w:val="16"/>
              </w:rPr>
              <w:t xml:space="preserve">Mitigation</w:t>
            </w:r>
          </w:p>
        </w:tc>
      </w:tr>
      <w:tr>
        <w:tc>
          <w:tcPr/>
          <w:p>
            <w:pPr>
              <w:pStyle w:val="Compact"/>
              <w:jc w:val="left"/>
            </w:pPr>
            <w:r>
              <w:rPr>
                <w:rFonts w:ascii="Liberation Sans" w:hAnsi="Liberation Sans"/>
                <w:b/>
                <w:bCs/>
                <w:sz w:val="16"/>
              </w:rPr>
              <w:t xml:space="preserve">Repeated defects at the same location</w:t>
            </w:r>
            <w:r>
              <w:rPr>
                <w:rFonts w:ascii="Liberation Sans" w:hAnsi="Liberation Sans"/>
                <w:sz w:val="16"/>
              </w:rPr>
              <w:t xml:space="preserve"> </w:t>
            </w:r>
            <w:r>
              <w:rPr>
                <w:rFonts w:ascii="Liberation Sans" w:hAnsi="Liberation Sans"/>
                <w:sz w:val="16"/>
              </w:rPr>
              <w:t xml:space="preserve">(systematic, mask/reticle-level)</w:t>
            </w:r>
          </w:p>
        </w:tc>
        <w:tc>
          <w:tcPr/>
          <w:p>
            <w:pPr>
              <w:pStyle w:val="Compact"/>
              <w:jc w:val="left"/>
            </w:pPr>
            <w:r>
              <w:rPr>
                <w:rFonts w:ascii="Liberation Sans" w:hAnsi="Liberation Sans"/>
                <w:sz w:val="16"/>
              </w:rPr>
              <w:t xml:space="preserve">Unrecoverable from images; undetected cases pass silently into</w:t>
            </w:r>
            <w:r>
              <w:rPr>
                <w:rFonts w:ascii="Liberation Sans" w:hAnsi="Liberation Sans"/>
                <w:sz w:val="16"/>
              </w:rPr>
              <w:t xml:space="preserve"> </w:t>
            </w:r>
            <m:oMath>
              <m:acc>
                <m:accPr>
                  <m:chr m:val="̂"/>
                </m:accPr>
                <m:e>
                  <m:r>
                    <m:t>R</m:t>
                  </m:r>
                </m:e>
              </m:acc>
            </m:oMath>
          </w:p>
        </w:tc>
        <w:tc>
          <w:tcPr/>
          <w:p>
            <w:pPr>
              <w:pStyle w:val="Compact"/>
              <w:jc w:val="left"/>
            </w:pPr>
            <w:r>
              <w:rPr>
                <w:rFonts w:ascii="Liberation Sans" w:hAnsi="Liberation Sans"/>
                <w:sz w:val="16"/>
              </w:rPr>
              <w:t xml:space="preserve">SPR on synthetic all-N cases; on real data only via design data or a golden die</w:t>
            </w:r>
          </w:p>
        </w:tc>
        <w:tc>
          <w:tcPr/>
          <w:p>
            <w:pPr>
              <w:pStyle w:val="Compact"/>
              <w:jc w:val="left"/>
            </w:pPr>
            <w:r>
              <w:rPr>
                <w:rFonts w:ascii="Liberation Sans" w:hAnsi="Liberation Sans"/>
                <w:sz w:val="16"/>
              </w:rPr>
              <w:t xml:space="preserve">Abstain where learned evidence flags all dies; compare with design rendering or verified golden image where possible [17]; report SPR prominently</w:t>
            </w:r>
          </w:p>
        </w:tc>
      </w:tr>
      <w:tr>
        <w:tc>
          <w:tcPr/>
          <w:p>
            <w:pPr>
              <w:pStyle w:val="Compact"/>
              <w:jc w:val="left"/>
            </w:pPr>
            <w:r>
              <w:rPr>
                <w:rFonts w:ascii="Liberation Sans" w:hAnsi="Liberation Sans"/>
                <w:b/>
                <w:bCs/>
                <w:sz w:val="16"/>
              </w:rPr>
              <w:t xml:space="preserve">Incorrect registration</w:t>
            </w:r>
            <w:r>
              <w:rPr>
                <w:rFonts w:ascii="Liberation Sans" w:hAnsi="Liberation Sans"/>
                <w:sz w:val="16"/>
              </w:rPr>
              <w:t xml:space="preserve"> </w:t>
            </w:r>
            <w:r>
              <w:rPr>
                <w:rFonts w:ascii="Liberation Sans" w:hAnsi="Liberation Sans"/>
                <w:sz w:val="16"/>
              </w:rPr>
              <w:t xml:space="preserve">(incl. one-pitch shifts)</w:t>
            </w:r>
          </w:p>
        </w:tc>
        <w:tc>
          <w:tcPr/>
          <w:p>
            <w:pPr>
              <w:pStyle w:val="Compact"/>
              <w:jc w:val="left"/>
            </w:pPr>
            <w:r>
              <w:rPr>
                <w:rFonts w:ascii="Liberation Sans" w:hAnsi="Liberation Sans"/>
                <w:sz w:val="16"/>
              </w:rPr>
              <w:t xml:space="preserve">Blurred edges, mixed structures, false defect flags</w:t>
            </w:r>
          </w:p>
        </w:tc>
        <w:tc>
          <w:tcPr/>
          <w:p>
            <w:pPr>
              <w:pStyle w:val="Compact"/>
              <w:jc w:val="left"/>
            </w:pPr>
            <w:r>
              <w:rPr>
                <w:rFonts w:ascii="Liberation Sans" w:hAnsi="Liberation Sans"/>
                <w:sz w:val="16"/>
              </w:rPr>
              <w:t xml:space="preserve">Residual maps, pitch-ambiguity test, TRE on synthetic</w:t>
            </w:r>
          </w:p>
        </w:tc>
        <w:tc>
          <w:tcPr/>
          <w:p>
            <w:pPr>
              <w:pStyle w:val="Compact"/>
              <w:jc w:val="left"/>
            </w:pPr>
            <w:r>
              <w:rPr>
                <w:rFonts w:ascii="Liberation Sans" w:hAnsi="Liberation Sans"/>
                <w:sz w:val="16"/>
              </w:rPr>
              <w:t xml:space="preserve">Least flexible model; defect-masked second pass; fiducials or design anchoring; reject images above a residual limit</w:t>
            </w:r>
          </w:p>
        </w:tc>
      </w:tr>
      <w:tr>
        <w:tc>
          <w:tcPr/>
          <w:p>
            <w:pPr>
              <w:pStyle w:val="Compact"/>
              <w:jc w:val="left"/>
            </w:pPr>
            <w:r>
              <w:rPr>
                <w:rFonts w:ascii="Liberation Sans" w:hAnsi="Liberation Sans"/>
                <w:b/>
                <w:bCs/>
                <w:sz w:val="16"/>
              </w:rPr>
              <w:t xml:space="preserve">False-positive defect masks</w:t>
            </w:r>
          </w:p>
        </w:tc>
        <w:tc>
          <w:tcPr/>
          <w:p>
            <w:pPr>
              <w:pStyle w:val="Compact"/>
              <w:jc w:val="left"/>
            </w:pPr>
            <w:r>
              <w:rPr>
                <w:rFonts w:ascii="Liberation Sans" w:hAnsi="Liberation Sans"/>
                <w:sz w:val="16"/>
              </w:rPr>
              <w:t xml:space="preserve">Good evidence discarded; lower support; more abstention</w:t>
            </w:r>
          </w:p>
        </w:tc>
        <w:tc>
          <w:tcPr/>
          <w:p>
            <w:pPr>
              <w:pStyle w:val="Compact"/>
              <w:jc w:val="left"/>
            </w:pPr>
            <w:r>
              <w:rPr>
                <w:rFonts w:ascii="Liberation Sans" w:hAnsi="Liberation Sans"/>
                <w:sz w:val="16"/>
              </w:rPr>
              <w:t xml:space="preserve">Precision on annotated data; coverage drop</w:t>
            </w:r>
          </w:p>
        </w:tc>
        <w:tc>
          <w:tcPr/>
          <w:p>
            <w:pPr>
              <w:pStyle w:val="Compact"/>
              <w:jc w:val="left"/>
            </w:pPr>
            <w:r>
              <w:rPr>
                <w:rFonts w:ascii="Liberation Sans" w:hAnsi="Liberation Sans"/>
                <w:sz w:val="16"/>
              </w:rPr>
              <w:t xml:space="preserve">Calibrate on validation; require consistency</w:t>
            </w:r>
            <w:r>
              <w:rPr>
                <w:rFonts w:ascii="Liberation Sans" w:hAnsi="Liberation Sans"/>
                <w:sz w:val="16"/>
              </w:rPr>
              <w:t xml:space="preserve"> </w:t>
            </w:r>
            <w:r>
              <w:rPr>
                <w:rFonts w:ascii="Liberation Sans" w:hAnsi="Liberation Sans"/>
                <w:i/>
                <w:iCs/>
                <w:sz w:val="16"/>
              </w:rPr>
              <w:t xml:space="preserve">and</w:t>
            </w:r>
            <w:r>
              <w:rPr>
                <w:rFonts w:ascii="Liberation Sans" w:hAnsi="Liberation Sans"/>
                <w:sz w:val="16"/>
              </w:rPr>
              <w:t xml:space="preserve"> </w:t>
            </w:r>
            <w:r>
              <w:rPr>
                <w:rFonts w:ascii="Liberation Sans" w:hAnsi="Liberation Sans"/>
                <w:sz w:val="16"/>
              </w:rPr>
              <w:t xml:space="preserve">learned evidence for exclusion where support is low</w:t>
            </w:r>
          </w:p>
        </w:tc>
      </w:tr>
      <w:tr>
        <w:tc>
          <w:tcPr/>
          <w:p>
            <w:pPr>
              <w:pStyle w:val="Compact"/>
              <w:jc w:val="left"/>
            </w:pPr>
            <w:r>
              <w:rPr>
                <w:rFonts w:ascii="Liberation Sans" w:hAnsi="Liberation Sans"/>
                <w:b/>
                <w:bCs/>
                <w:sz w:val="16"/>
              </w:rPr>
              <w:t xml:space="preserve">False-negative masks</w:t>
            </w:r>
          </w:p>
        </w:tc>
        <w:tc>
          <w:tcPr/>
          <w:p>
            <w:pPr>
              <w:pStyle w:val="Compact"/>
              <w:jc w:val="left"/>
            </w:pPr>
            <w:r>
              <w:rPr>
                <w:rFonts w:ascii="Liberation Sans" w:hAnsi="Liberation Sans"/>
                <w:sz w:val="16"/>
              </w:rPr>
              <w:t xml:space="preserve">Defects leak into</w:t>
            </w:r>
            <w:r>
              <w:rPr>
                <w:rFonts w:ascii="Liberation Sans" w:hAnsi="Liberation Sans"/>
                <w:sz w:val="16"/>
              </w:rPr>
              <w:t xml:space="preserve"> </w:t>
            </w:r>
            <m:oMath>
              <m:acc>
                <m:accPr>
                  <m:chr m:val="̂"/>
                </m:accPr>
                <m:e>
                  <m:r>
                    <m:t>R</m:t>
                  </m:r>
                </m:e>
              </m:acc>
            </m:oMath>
          </w:p>
        </w:tc>
        <w:tc>
          <w:tcPr/>
          <w:p>
            <w:pPr>
              <w:pStyle w:val="Compact"/>
              <w:jc w:val="left"/>
            </w:pPr>
            <w:r>
              <w:rPr>
                <w:rFonts w:ascii="Liberation Sans" w:hAnsi="Liberation Sans"/>
                <w:sz w:val="16"/>
              </w:rPr>
              <w:t xml:space="preserve">DLR</w:t>
            </w:r>
          </w:p>
        </w:tc>
        <w:tc>
          <w:tcPr/>
          <w:p>
            <w:pPr>
              <w:pStyle w:val="Compact"/>
              <w:jc w:val="left"/>
            </w:pPr>
            <w:r>
              <w:rPr>
                <w:rFonts w:ascii="Liberation Sans" w:hAnsi="Liberation Sans"/>
                <w:sz w:val="16"/>
              </w:rPr>
              <w:t xml:space="preserve">Noisy-OR combination; dilation; ensembles</w:t>
            </w:r>
          </w:p>
        </w:tc>
      </w:tr>
      <w:tr>
        <w:tc>
          <w:tcPr/>
          <w:p>
            <w:pPr>
              <w:pStyle w:val="Compact"/>
              <w:jc w:val="left"/>
            </w:pPr>
            <w:r>
              <w:rPr>
                <w:rFonts w:ascii="Liberation Sans" w:hAnsi="Liberation Sans"/>
                <w:b/>
                <w:bCs/>
                <w:sz w:val="16"/>
              </w:rPr>
              <w:t xml:space="preserve">Missing circuit structures</w:t>
            </w:r>
            <w:r>
              <w:rPr>
                <w:rFonts w:ascii="Liberation Sans" w:hAnsi="Liberation Sans"/>
                <w:sz w:val="16"/>
              </w:rPr>
              <w:t xml:space="preserve"> </w:t>
            </w:r>
            <w:r>
              <w:rPr>
                <w:rFonts w:ascii="Liberation Sans" w:hAnsi="Liberation Sans"/>
                <w:sz w:val="16"/>
              </w:rPr>
              <w:t xml:space="preserve">(feature absent in all reliable dies due to a shared defect, or occluded)</w:t>
            </w:r>
          </w:p>
        </w:tc>
        <w:tc>
          <w:tcPr/>
          <w:p>
            <w:pPr>
              <w:pStyle w:val="Compact"/>
              <w:jc w:val="left"/>
            </w:pPr>
            <w:r>
              <w:rPr>
                <w:rFonts w:ascii="Liberation Sans" w:hAnsi="Liberation Sans"/>
                <w:sz w:val="16"/>
              </w:rPr>
              <w:t xml:space="preserve">Reference lacks a real feature; silent if undetected</w:t>
            </w:r>
          </w:p>
        </w:tc>
        <w:tc>
          <w:tcPr/>
          <w:p>
            <w:pPr>
              <w:pStyle w:val="Compact"/>
              <w:jc w:val="left"/>
            </w:pPr>
            <w:r>
              <w:rPr>
                <w:rFonts w:ascii="Liberation Sans" w:hAnsi="Liberation Sans"/>
                <w:sz w:val="16"/>
              </w:rPr>
              <w:t xml:space="preserve">Edge recall; comparison with design</w:t>
            </w:r>
          </w:p>
        </w:tc>
        <w:tc>
          <w:tcPr/>
          <w:p>
            <w:pPr>
              <w:pStyle w:val="Compact"/>
              <w:jc w:val="left"/>
            </w:pPr>
            <w:r>
              <w:rPr>
                <w:rFonts w:ascii="Liberation Sans" w:hAnsi="Liberation Sans"/>
                <w:sz w:val="16"/>
              </w:rPr>
              <w:t xml:space="preserve">Same as repeated defects; never</w:t>
            </w:r>
            <w:r>
              <w:rPr>
                <w:rFonts w:ascii="Liberation Sans" w:hAnsi="Liberation Sans"/>
                <w:sz w:val="16"/>
              </w:rPr>
              <w:t xml:space="preserve"> </w:t>
            </w:r>
            <w:r>
              <w:rPr>
                <w:rFonts w:ascii="Liberation Sans" w:hAnsi="Liberation Sans"/>
                <w:sz w:val="16"/>
              </w:rPr>
              <w:t xml:space="preserve">“</w:t>
            </w:r>
            <w:r>
              <w:rPr>
                <w:rFonts w:ascii="Liberation Sans" w:hAnsi="Liberation Sans"/>
                <w:sz w:val="16"/>
              </w:rPr>
              <w:t xml:space="preserve">complete</w:t>
            </w:r>
            <w:r>
              <w:rPr>
                <w:rFonts w:ascii="Liberation Sans" w:hAnsi="Liberation Sans"/>
                <w:sz w:val="16"/>
              </w:rPr>
              <w:t xml:space="preserve">”</w:t>
            </w:r>
            <w:r>
              <w:rPr>
                <w:rFonts w:ascii="Liberation Sans" w:hAnsi="Liberation Sans"/>
                <w:sz w:val="16"/>
              </w:rPr>
              <w:t xml:space="preserve"> </w:t>
            </w:r>
            <w:r>
              <w:rPr>
                <w:rFonts w:ascii="Liberation Sans" w:hAnsi="Liberation Sans"/>
                <w:sz w:val="16"/>
              </w:rPr>
              <w:t xml:space="preserve">structures from priors without flagging</w:t>
            </w:r>
          </w:p>
        </w:tc>
      </w:tr>
      <w:tr>
        <w:tc>
          <w:tcPr/>
          <w:p>
            <w:pPr>
              <w:pStyle w:val="Compact"/>
              <w:jc w:val="left"/>
            </w:pPr>
            <w:r>
              <w:rPr>
                <w:rFonts w:ascii="Liberation Sans" w:hAnsi="Liberation Sans"/>
                <w:b/>
                <w:bCs/>
                <w:sz w:val="16"/>
              </w:rPr>
              <w:t xml:space="preserve">Texture and illumination variation</w:t>
            </w:r>
            <w:r>
              <w:rPr>
                <w:rFonts w:ascii="Liberation Sans" w:hAnsi="Liberation Sans"/>
                <w:sz w:val="16"/>
              </w:rPr>
              <w:t xml:space="preserve"> </w:t>
            </w:r>
            <w:r>
              <w:rPr>
                <w:rFonts w:ascii="Liberation Sans" w:hAnsi="Liberation Sans"/>
                <w:sz w:val="16"/>
              </w:rPr>
              <w:t xml:space="preserve">(charging, detector differences)</w:t>
            </w:r>
          </w:p>
        </w:tc>
        <w:tc>
          <w:tcPr/>
          <w:p>
            <w:pPr>
              <w:pStyle w:val="Compact"/>
              <w:jc w:val="left"/>
            </w:pPr>
            <w:r>
              <w:rPr>
                <w:rFonts w:ascii="Liberation Sans" w:hAnsi="Liberation Sans"/>
                <w:sz w:val="16"/>
              </w:rPr>
              <w:t xml:space="preserve">Photometric model fails; spurious deviations</w:t>
            </w:r>
          </w:p>
        </w:tc>
        <w:tc>
          <w:tcPr/>
          <w:p>
            <w:pPr>
              <w:pStyle w:val="Compact"/>
              <w:jc w:val="left"/>
            </w:pPr>
            <w:r>
              <w:rPr>
                <w:rFonts w:ascii="Liberation Sans" w:hAnsi="Liberation Sans"/>
                <w:sz w:val="16"/>
              </w:rPr>
              <w:t xml:space="preserve">Residual statistics after normalisation</w:t>
            </w:r>
          </w:p>
        </w:tc>
        <w:tc>
          <w:tcPr/>
          <w:p>
            <w:pPr>
              <w:pStyle w:val="Compact"/>
              <w:jc w:val="left"/>
            </w:pPr>
            <w:r>
              <w:rPr>
                <w:rFonts w:ascii="Liberation Sans" w:hAnsi="Liberation Sans"/>
                <w:sz w:val="16"/>
              </w:rPr>
              <w:t xml:space="preserve">Robust gain/offset; local normalisation only if validated; ablation</w:t>
            </w:r>
          </w:p>
        </w:tc>
      </w:tr>
      <w:tr>
        <w:tc>
          <w:tcPr/>
          <w:p>
            <w:pPr>
              <w:pStyle w:val="Compact"/>
              <w:jc w:val="left"/>
            </w:pPr>
            <w:r>
              <w:rPr>
                <w:rFonts w:ascii="Liberation Sans" w:hAnsi="Liberation Sans"/>
                <w:b/>
                <w:bCs/>
                <w:sz w:val="16"/>
              </w:rPr>
              <w:t xml:space="preserve">False confidence and hallucination</w:t>
            </w:r>
          </w:p>
        </w:tc>
        <w:tc>
          <w:tcPr/>
          <w:p>
            <w:pPr>
              <w:pStyle w:val="Compact"/>
              <w:jc w:val="left"/>
            </w:pPr>
            <w:r>
              <w:rPr>
                <w:rFonts w:ascii="Liberation Sans" w:hAnsi="Liberation Sans"/>
                <w:sz w:val="16"/>
              </w:rPr>
              <w:t xml:space="preserve">Plausible but wrong patterns trusted</w:t>
            </w:r>
          </w:p>
        </w:tc>
        <w:tc>
          <w:tcPr/>
          <w:p>
            <w:pPr>
              <w:pStyle w:val="Compact"/>
              <w:jc w:val="left"/>
            </w:pPr>
            <w:r>
              <w:rPr>
                <w:rFonts w:ascii="Liberation Sans" w:hAnsi="Liberation Sans"/>
                <w:sz w:val="16"/>
              </w:rPr>
              <w:t xml:space="preserve">Hallucination tests (below); AUSE</w:t>
            </w:r>
          </w:p>
        </w:tc>
        <w:tc>
          <w:tcPr/>
          <w:p>
            <w:pPr>
              <w:pStyle w:val="Compact"/>
              <w:jc w:val="left"/>
            </w:pPr>
            <w:r>
              <w:rPr>
                <w:rFonts w:ascii="Liberation Sans" w:hAnsi="Liberation Sans"/>
                <w:sz w:val="16"/>
              </w:rPr>
              <w:t xml:space="preserve">Abstain by default; learned fill flagged in</w:t>
            </w:r>
            <w:r>
              <w:rPr>
                <w:rFonts w:ascii="Liberation Sans" w:hAnsi="Liberation Sans"/>
                <w:sz w:val="16"/>
              </w:rPr>
              <w:t xml:space="preserve"> </w:t>
            </w:r>
            <m:oMath>
              <m:r>
                <m:t>F</m:t>
              </m:r>
            </m:oMath>
            <w:r>
              <w:rPr>
                <w:rFonts w:ascii="Liberation Sans" w:hAnsi="Liberation Sans"/>
                <w:sz w:val="16"/>
              </w:rPr>
              <w:t xml:space="preserve">; never shown as verified</w:t>
            </w:r>
          </w:p>
        </w:tc>
      </w:tr>
      <w:tr>
        <w:tc>
          <w:tcPr/>
          <w:p>
            <w:pPr>
              <w:pStyle w:val="Compact"/>
              <w:jc w:val="left"/>
            </w:pPr>
            <w:r>
              <w:rPr>
                <w:rFonts w:ascii="Liberation Sans" w:hAnsi="Liberation Sans"/>
                <w:b/>
                <w:bCs/>
                <w:sz w:val="16"/>
              </w:rPr>
              <w:t xml:space="preserve">Dataset domain shift</w:t>
            </w:r>
          </w:p>
        </w:tc>
        <w:tc>
          <w:tcPr/>
          <w:p>
            <w:pPr>
              <w:pStyle w:val="Compact"/>
              <w:jc w:val="left"/>
            </w:pPr>
            <w:r>
              <w:rPr>
                <w:rFonts w:ascii="Liberation Sans" w:hAnsi="Liberation Sans"/>
                <w:sz w:val="16"/>
              </w:rPr>
              <w:t xml:space="preserve">Learned detectors underperform on target SEM</w:t>
            </w:r>
          </w:p>
        </w:tc>
        <w:tc>
          <w:tcPr/>
          <w:p>
            <w:pPr>
              <w:pStyle w:val="Compact"/>
              <w:jc w:val="left"/>
            </w:pPr>
            <w:r>
              <w:rPr>
                <w:rFonts w:ascii="Liberation Sans" w:hAnsi="Liberation Sans"/>
                <w:sz w:val="16"/>
              </w:rPr>
              <w:t xml:space="preserve">Performance gap between sources</w:t>
            </w:r>
          </w:p>
        </w:tc>
        <w:tc>
          <w:tcPr/>
          <w:p>
            <w:pPr>
              <w:pStyle w:val="Compact"/>
              <w:jc w:val="left"/>
            </w:pPr>
            <w:r>
              <w:rPr>
                <w:rFonts w:ascii="Liberation Sans" w:hAnsi="Liberation Sans"/>
                <w:sz w:val="16"/>
              </w:rPr>
              <w:t xml:space="preserve">Fine-tune on target data; report per-source metrics</w:t>
            </w:r>
          </w:p>
        </w:tc>
      </w:tr>
      <w:tr>
        <w:tc>
          <w:tcPr/>
          <w:p>
            <w:pPr>
              <w:pStyle w:val="Compact"/>
              <w:jc w:val="left"/>
            </w:pPr>
            <w:r>
              <w:rPr>
                <w:rFonts w:ascii="Liberation Sans" w:hAnsi="Liberation Sans"/>
                <w:b/>
                <w:bCs/>
                <w:sz w:val="16"/>
              </w:rPr>
              <w:t xml:space="preserve">Synthetic-to-real gap</w:t>
            </w:r>
          </w:p>
        </w:tc>
        <w:tc>
          <w:tcPr/>
          <w:p>
            <w:pPr>
              <w:pStyle w:val="Compact"/>
              <w:jc w:val="left"/>
            </w:pPr>
            <w:r>
              <w:rPr>
                <w:rFonts w:ascii="Liberation Sans" w:hAnsi="Liberation Sans"/>
                <w:sz w:val="16"/>
              </w:rPr>
              <w:t xml:space="preserve">Benchmark results do not transfer</w:t>
            </w:r>
          </w:p>
        </w:tc>
        <w:tc>
          <w:tcPr/>
          <w:p>
            <w:pPr>
              <w:pStyle w:val="Compact"/>
              <w:jc w:val="left"/>
            </w:pPr>
            <w:r>
              <w:rPr>
                <w:rFonts w:ascii="Liberation Sans" w:hAnsi="Liberation Sans"/>
                <w:sz w:val="16"/>
              </w:rPr>
              <w:t xml:space="preserve">Level-3 comparison; realism statistics</w:t>
            </w:r>
          </w:p>
        </w:tc>
        <w:tc>
          <w:tcPr/>
          <w:p>
            <w:pPr>
              <w:pStyle w:val="Compact"/>
              <w:jc w:val="left"/>
            </w:pPr>
            <w:r>
              <w:rPr>
                <w:rFonts w:ascii="Liberation Sans" w:hAnsi="Liberation Sans"/>
                <w:sz w:val="16"/>
              </w:rPr>
              <w:t xml:space="preserve">Present synthetic results as such; prioritise Level-3 acquisition</w:t>
            </w:r>
          </w:p>
        </w:tc>
      </w:tr>
      <w:tr>
        <w:tc>
          <w:tcPr/>
          <w:p>
            <w:pPr>
              <w:pStyle w:val="Compact"/>
              <w:jc w:val="left"/>
            </w:pPr>
            <w:r>
              <w:rPr>
                <w:rFonts w:ascii="Liberation Sans" w:hAnsi="Liberation Sans"/>
                <w:b/>
                <w:bCs/>
                <w:sz w:val="16"/>
              </w:rPr>
              <w:t xml:space="preserve">Licensing and confidentiality</w:t>
            </w:r>
          </w:p>
        </w:tc>
        <w:tc>
          <w:tcPr/>
          <w:p>
            <w:pPr>
              <w:pStyle w:val="Compact"/>
              <w:jc w:val="left"/>
            </w:pPr>
            <w:r>
              <w:rPr>
                <w:rFonts w:ascii="Liberation Sans" w:hAnsi="Liberation Sans"/>
                <w:sz w:val="16"/>
              </w:rPr>
              <w:t xml:space="preserve">Legal or contractual breach; unpublishable results</w:t>
            </w:r>
          </w:p>
        </w:tc>
        <w:tc>
          <w:tcPr/>
          <w:p>
            <w:pPr>
              <w:pStyle w:val="Compact"/>
              <w:jc w:val="left"/>
            </w:pPr>
            <w:r>
              <w:rPr>
                <w:rFonts w:ascii="Liberation Sans" w:hAnsi="Liberation Sans"/>
                <w:sz w:val="16"/>
              </w:rPr>
              <w:t xml:space="preserve">Licence register per dataset and patch</w:t>
            </w:r>
          </w:p>
        </w:tc>
        <w:tc>
          <w:tcPr/>
          <w:p>
            <w:pPr>
              <w:pStyle w:val="Compact"/>
              <w:jc w:val="left"/>
            </w:pPr>
            <w:r>
              <w:rPr>
                <w:rFonts w:ascii="Liberation Sans" w:hAnsi="Liberation Sans"/>
                <w:sz w:val="16"/>
              </w:rPr>
              <w:t xml:space="preserve">Respect NC licences (MVTec, KolektorSDD2); NDA for partner data; publish only aggregate metrics or approved images; keep partner data off public repositories</w:t>
            </w:r>
          </w:p>
        </w:tc>
      </w:tr>
    </w:tbl>
    <w:p>
      <w:pPr>
        <w:pStyle w:val="BodyText"/>
      </w:pPr>
      <w:r>
        <w:rPr>
          <w:b/>
          <w:bCs/>
        </w:rPr>
        <w:t xml:space="preserve">Hallucination checks for any learned fill.</w:t>
      </w:r>
    </w:p>
    <w:p>
      <w:pPr>
        <w:pStyle w:val="Compact"/>
        <w:numPr>
          <w:ilvl w:val="0"/>
          <w:numId w:val="1060"/>
        </w:numPr>
      </w:pPr>
      <w:r>
        <w:rPr>
          <w:i/>
          <w:iCs/>
        </w:rPr>
        <w:t xml:space="preserve">Known-truth test:</w:t>
      </w:r>
      <w:r>
        <w:t xml:space="preserve"> </w:t>
      </w:r>
      <w:r>
        <w:t xml:space="preserve">on held-out designs, compare the fill with</w:t>
      </w:r>
      <w:r>
        <w:t xml:space="preserve"> </w:t>
      </w:r>
      <m:oMath>
        <m:r>
          <m:t>R</m:t>
        </m:r>
      </m:oMath>
      <w:r>
        <w:t xml:space="preserve"> </w:t>
      </w:r>
      <w:r>
        <w:t xml:space="preserve">inside holes. Count</w:t>
      </w:r>
      <w:r>
        <w:t xml:space="preserve"> </w:t>
      </w:r>
      <w:r>
        <w:rPr>
          <w:i/>
          <w:iCs/>
        </w:rPr>
        <w:t xml:space="preserve">hallucinated edges</w:t>
      </w:r>
      <w:r>
        <w:t xml:space="preserve">: edges in the fill farther than</w:t>
      </w:r>
      <w:r>
        <w:t xml:space="preserve"> </w:t>
      </w:r>
      <m:oMath>
        <m:sSub>
          <m:e>
            <m:r>
              <m:t>r</m:t>
            </m:r>
          </m:e>
          <m:sub>
            <m:r>
              <m:t>t</m:t>
            </m:r>
          </m:sub>
        </m:sSub>
      </m:oMath>
      <w:r>
        <w:t xml:space="preserve"> </w:t>
      </w:r>
      <w:r>
        <w:t xml:space="preserve">from any true edge, per unit area.</w:t>
      </w:r>
    </w:p>
    <w:p>
      <w:pPr>
        <w:pStyle w:val="Compact"/>
        <w:numPr>
          <w:ilvl w:val="0"/>
          <w:numId w:val="1060"/>
        </w:numPr>
      </w:pPr>
      <w:r>
        <w:rPr>
          <w:i/>
          <w:iCs/>
        </w:rPr>
        <w:t xml:space="preserve">Counterfactual test:</w:t>
      </w:r>
      <w:r>
        <w:t xml:space="preserve"> </w:t>
      </w:r>
      <w:r>
        <w:t xml:space="preserve">change the hidden content (e.g. remove a via in</w:t>
      </w:r>
      <w:r>
        <w:t xml:space="preserve"> </w:t>
      </w:r>
      <m:oMath>
        <m:r>
          <m:t>R</m:t>
        </m:r>
      </m:oMath>
      <w:r>
        <w:t xml:space="preserve"> </w:t>
      </w:r>
      <w:r>
        <w:t xml:space="preserve">under the hole). A trustworthy model should not confidently restore the via.</w:t>
      </w:r>
    </w:p>
    <w:p>
      <w:pPr>
        <w:pStyle w:val="Compact"/>
        <w:numPr>
          <w:ilvl w:val="0"/>
          <w:numId w:val="1060"/>
        </w:numPr>
      </w:pPr>
      <w:r>
        <w:rPr>
          <w:i/>
          <w:iCs/>
        </w:rPr>
        <w:t xml:space="preserve">Context-swap test:</w:t>
      </w:r>
      <w:r>
        <w:t xml:space="preserve"> </w:t>
      </w:r>
      <w:r>
        <w:t xml:space="preserve">fill the same hole with context from a different design. Similar fills indicate the model is copying priors, not evidence.</w:t>
      </w:r>
    </w:p>
    <w:p>
      <w:pPr>
        <w:pStyle w:val="Compact"/>
        <w:numPr>
          <w:ilvl w:val="0"/>
          <w:numId w:val="1060"/>
        </w:numPr>
      </w:pPr>
      <w:r>
        <w:rPr>
          <w:i/>
          <w:iCs/>
        </w:rPr>
        <w:t xml:space="preserve">Design comparison:</w:t>
      </w:r>
      <w:r>
        <w:t xml:space="preserve"> </w:t>
      </w:r>
      <w:r>
        <w:t xml:space="preserve">where layout data exists, compare fills with the design rendering.</w:t>
      </w:r>
    </w:p>
    <w:p>
      <w:pPr>
        <w:pStyle w:val="FirstParagraph"/>
      </w:pPr>
      <w:r>
        <w:rPr>
          <w:b/>
          <w:bCs/>
        </w:rPr>
        <w:t xml:space="preserve">Rule.</w:t>
      </w:r>
      <w:r>
        <w:t xml:space="preserve"> </w:t>
      </w:r>
      <w:r>
        <w:t xml:space="preserve">Uncertain regions stay explicitly marked in every output, figure and report. A plausible but unverified pattern is never shown without its flag.</w:t>
      </w:r>
    </w:p>
    <w:bookmarkEnd w:id="105"/>
    <w:bookmarkStart w:id="106" w:name="l.-implementation-roadmap"/>
    <w:p>
      <w:pPr>
        <w:pStyle w:val="Heading1"/>
      </w:pPr>
      <w:r>
        <w:t xml:space="preserve">L. Implementation roadmap</w:t>
      </w:r>
    </w:p>
    <w:p>
      <w:pPr>
        <w:pStyle w:val="FirstParagraph"/>
      </w:pPr>
      <w:r>
        <w:rPr>
          <w:b/>
          <w:bCs/>
        </w:rPr>
        <w:t xml:space="preserve">Effort assumptions.</w:t>
      </w:r>
      <w:r>
        <w:t xml:space="preserve"> </w:t>
      </w:r>
      <w:r>
        <w:t xml:space="preserve">One researcher at about 0.8 full-time equivalent, with Python and PyTorch experience, access to the entry-level GPU configuration, and public datasets downloadable at the start. Level-3 data depends on a partner and is</w:t>
      </w:r>
      <w:r>
        <w:t xml:space="preserve"> </w:t>
      </w:r>
      <w:r>
        <w:rPr>
          <w:i/>
          <w:iCs/>
        </w:rPr>
        <w:t xml:space="preserve">not</w:t>
      </w:r>
      <w:r>
        <w:t xml:space="preserve"> </w:t>
      </w:r>
      <w:r>
        <w:t xml:space="preserve">on the critical path. Estimates are in person-weeks and are planning figures, not commitments. No calendar dates are given, because the start date and partner timelines are unknown.</w:t>
      </w:r>
    </w:p>
    <w:tbl>
      <w:tblPr>
        <w:tblW w:type="pct" w:w="5000"/>
        <w:jc w:val="start"/>
        <w:tblLook w:firstRow="1" w:lastRow="0" w:firstColumn="0" w:lastColumn="0" w:noHBand="0" w:noVBand="0" w:val="0020"/>
      </w:tblPr>
      <w:tblGrid>
        <w:gridCol w:w="1430"/>
        <w:gridCol w:w="2200"/>
        <w:gridCol w:w="880"/>
        <w:gridCol w:w="2530"/>
        <w:gridCol w:w="880"/>
      </w:tblGrid>
      <w:tr>
        <w:trPr>
          <w:tblHeader w:val="true"/>
        </w:trPr>
        <w:tc>
          <w:tcPr/>
          <w:p>
            <w:pPr>
              <w:pStyle w:val="Compact"/>
              <w:jc w:val="left"/>
            </w:pPr>
            <w:r>
              <w:rPr>
                <w:rFonts w:ascii="Liberation Sans" w:hAnsi="Liberation Sans"/>
                <w:b/>
                <w:color w:val="1F3A5F"/>
                <w:sz w:val="16"/>
              </w:rPr>
              <w:t xml:space="preserve">Milestone</w:t>
            </w:r>
          </w:p>
        </w:tc>
        <w:tc>
          <w:tcPr/>
          <w:p>
            <w:pPr>
              <w:pStyle w:val="Compact"/>
              <w:jc w:val="left"/>
            </w:pPr>
            <w:r>
              <w:rPr>
                <w:rFonts w:ascii="Liberation Sans" w:hAnsi="Liberation Sans"/>
                <w:b/>
                <w:color w:val="1F3A5F"/>
                <w:sz w:val="16"/>
              </w:rPr>
              <w:t xml:space="preserve">Deliverables</w:t>
            </w:r>
          </w:p>
        </w:tc>
        <w:tc>
          <w:tcPr/>
          <w:p>
            <w:pPr>
              <w:pStyle w:val="Compact"/>
              <w:jc w:val="left"/>
            </w:pPr>
            <w:r>
              <w:rPr>
                <w:rFonts w:ascii="Liberation Sans" w:hAnsi="Liberation Sans"/>
                <w:b/>
                <w:color w:val="1F3A5F"/>
                <w:sz w:val="16"/>
              </w:rPr>
              <w:t xml:space="preserve">Depends on</w:t>
            </w:r>
          </w:p>
        </w:tc>
        <w:tc>
          <w:tcPr/>
          <w:p>
            <w:pPr>
              <w:pStyle w:val="Compact"/>
              <w:jc w:val="left"/>
            </w:pPr>
            <w:r>
              <w:rPr>
                <w:rFonts w:ascii="Liberation Sans" w:hAnsi="Liberation Sans"/>
                <w:b/>
                <w:color w:val="1F3A5F"/>
                <w:sz w:val="16"/>
              </w:rPr>
              <w:t xml:space="preserve">Acceptance criteria (process-based)</w:t>
            </w:r>
          </w:p>
        </w:tc>
        <w:tc>
          <w:tcPr/>
          <w:p>
            <w:pPr>
              <w:pStyle w:val="Compact"/>
              <w:jc w:val="left"/>
            </w:pPr>
            <w:r>
              <w:rPr>
                <w:rFonts w:ascii="Liberation Sans" w:hAnsi="Liberation Sans"/>
                <w:b/>
                <w:color w:val="1F3A5F"/>
                <w:sz w:val="16"/>
              </w:rPr>
              <w:t xml:space="preserve">Effort</w:t>
            </w:r>
          </w:p>
        </w:tc>
      </w:tr>
      <w:tr>
        <w:tc>
          <w:tcPr/>
          <w:p>
            <w:pPr>
              <w:pStyle w:val="Compact"/>
              <w:jc w:val="left"/>
            </w:pPr>
            <w:r>
              <w:rPr>
                <w:rFonts w:ascii="Liberation Sans" w:hAnsi="Liberation Sans"/>
                <w:b/>
                <w:bCs/>
                <w:sz w:val="16"/>
              </w:rPr>
              <w:t xml:space="preserve">L1. Literature review and dataset audit</w:t>
            </w:r>
          </w:p>
        </w:tc>
        <w:tc>
          <w:tcPr/>
          <w:p>
            <w:pPr>
              <w:pStyle w:val="Compact"/>
              <w:jc w:val="left"/>
            </w:pPr>
            <w:r>
              <w:rPr>
                <w:rFonts w:ascii="Liberation Sans" w:hAnsi="Liberation Sans"/>
                <w:sz w:val="16"/>
              </w:rPr>
              <w:t xml:space="preserve">Systematic review protocol and log (incl. patents); dataset cards with verified licences; refined gap statement</w:t>
            </w:r>
          </w:p>
        </w:tc>
        <w:tc>
          <w:tcPr/>
          <w:p>
            <w:pPr>
              <w:pStyle w:val="Compact"/>
              <w:jc w:val="left"/>
            </w:pPr>
            <w:r>
              <w:rPr>
                <w:rFonts w:ascii="Liberation Sans" w:hAnsi="Liberation Sans"/>
                <w:sz w:val="16"/>
              </w:rPr>
              <w:t xml:space="preserve">—</w:t>
            </w:r>
          </w:p>
        </w:tc>
        <w:tc>
          <w:tcPr/>
          <w:p>
            <w:pPr>
              <w:pStyle w:val="Compact"/>
              <w:jc w:val="left"/>
            </w:pPr>
            <w:r>
              <w:rPr>
                <w:rFonts w:ascii="Liberation Sans" w:hAnsi="Liberation Sans"/>
                <w:sz w:val="16"/>
              </w:rPr>
              <w:t xml:space="preserve">Search strings, databases and screening counts documented; every dataset fact linked to the official record; gap statement revised or confirmed</w:t>
            </w:r>
          </w:p>
        </w:tc>
        <w:tc>
          <w:tcPr/>
          <w:p>
            <w:pPr>
              <w:pStyle w:val="Compact"/>
              <w:jc w:val="left"/>
            </w:pPr>
            <w:r>
              <w:rPr>
                <w:rFonts w:ascii="Liberation Sans" w:hAnsi="Liberation Sans"/>
                <w:sz w:val="16"/>
              </w:rPr>
              <w:t xml:space="preserve">3–4</w:t>
            </w:r>
          </w:p>
        </w:tc>
      </w:tr>
      <w:tr>
        <w:tc>
          <w:tcPr/>
          <w:p>
            <w:pPr>
              <w:pStyle w:val="Compact"/>
              <w:jc w:val="left"/>
            </w:pPr>
            <w:r>
              <w:rPr>
                <w:rFonts w:ascii="Liberation Sans" w:hAnsi="Liberation Sans"/>
                <w:b/>
                <w:bCs/>
                <w:sz w:val="16"/>
              </w:rPr>
              <w:t xml:space="preserve">L2. Data preparation and synthetic benchmark</w:t>
            </w:r>
          </w:p>
        </w:tc>
        <w:tc>
          <w:tcPr/>
          <w:p>
            <w:pPr>
              <w:pStyle w:val="Compact"/>
              <w:jc w:val="left"/>
            </w:pPr>
            <w:r>
              <w:rPr>
                <w:rFonts w:ascii="Liberation Sans" w:hAnsi="Liberation Sans"/>
                <w:sz w:val="16"/>
              </w:rPr>
              <w:t xml:space="preserve">Generator v1 with seeds; defect library with provenance; split manifests; realism report</w:t>
            </w:r>
          </w:p>
        </w:tc>
        <w:tc>
          <w:tcPr/>
          <w:p>
            <w:pPr>
              <w:pStyle w:val="Compact"/>
              <w:jc w:val="left"/>
            </w:pPr>
            <w:r>
              <w:rPr>
                <w:rFonts w:ascii="Liberation Sans" w:hAnsi="Liberation Sans"/>
                <w:sz w:val="16"/>
              </w:rPr>
              <w:t xml:space="preserve">L1</w:t>
            </w:r>
          </w:p>
        </w:tc>
        <w:tc>
          <w:tcPr/>
          <w:p>
            <w:pPr>
              <w:pStyle w:val="Compact"/>
              <w:jc w:val="left"/>
            </w:pPr>
            <w:r>
              <w:rPr>
                <w:rFonts w:ascii="Liberation Sans" w:hAnsi="Liberation Sans"/>
                <w:sz w:val="16"/>
              </w:rPr>
              <w:t xml:space="preserve">Same seed regenerates identical groups (hash check); splits by design with no hash overlap; realism statistics reported</w:t>
            </w:r>
          </w:p>
        </w:tc>
        <w:tc>
          <w:tcPr/>
          <w:p>
            <w:pPr>
              <w:pStyle w:val="Compact"/>
              <w:jc w:val="left"/>
            </w:pPr>
            <w:r>
              <w:rPr>
                <w:rFonts w:ascii="Liberation Sans" w:hAnsi="Liberation Sans"/>
                <w:sz w:val="16"/>
              </w:rPr>
              <w:t xml:space="preserve">3–5</w:t>
            </w:r>
          </w:p>
        </w:tc>
      </w:tr>
      <w:tr>
        <w:tc>
          <w:tcPr/>
          <w:p>
            <w:pPr>
              <w:pStyle w:val="Compact"/>
              <w:jc w:val="left"/>
            </w:pPr>
            <w:r>
              <w:rPr>
                <w:rFonts w:ascii="Liberation Sans" w:hAnsi="Liberation Sans"/>
                <w:b/>
                <w:bCs/>
                <w:sz w:val="16"/>
              </w:rPr>
              <w:t xml:space="preserve">L3. Registration baseline</w:t>
            </w:r>
          </w:p>
        </w:tc>
        <w:tc>
          <w:tcPr/>
          <w:p>
            <w:pPr>
              <w:pStyle w:val="Compact"/>
              <w:jc w:val="left"/>
            </w:pPr>
            <w:r>
              <w:rPr>
                <w:rFonts w:ascii="Liberation Sans" w:hAnsi="Liberation Sans"/>
                <w:sz w:val="16"/>
              </w:rPr>
              <w:t xml:space="preserve">Phase correlation + ECC module; diagnostics; tests</w:t>
            </w:r>
          </w:p>
        </w:tc>
        <w:tc>
          <w:tcPr/>
          <w:p>
            <w:pPr>
              <w:pStyle w:val="Compact"/>
              <w:jc w:val="left"/>
            </w:pPr>
            <w:r>
              <w:rPr>
                <w:rFonts w:ascii="Liberation Sans" w:hAnsi="Liberation Sans"/>
                <w:sz w:val="16"/>
              </w:rPr>
              <w:t xml:space="preserve">L2</w:t>
            </w:r>
          </w:p>
        </w:tc>
        <w:tc>
          <w:tcPr/>
          <w:p>
            <w:pPr>
              <w:pStyle w:val="Compact"/>
              <w:jc w:val="left"/>
            </w:pPr>
            <w:r>
              <w:rPr>
                <w:rFonts w:ascii="Liberation Sans" w:hAnsi="Liberation Sans"/>
                <w:sz w:val="16"/>
              </w:rPr>
              <w:t xml:space="preserve">Recovers synthetic transforms with TRE reported for each test level; unit tests pass; failure cases logged</w:t>
            </w:r>
          </w:p>
        </w:tc>
        <w:tc>
          <w:tcPr/>
          <w:p>
            <w:pPr>
              <w:pStyle w:val="Compact"/>
              <w:jc w:val="left"/>
            </w:pPr>
            <w:r>
              <w:rPr>
                <w:rFonts w:ascii="Liberation Sans" w:hAnsi="Liberation Sans"/>
                <w:sz w:val="16"/>
              </w:rPr>
              <w:t xml:space="preserve">2–3</w:t>
            </w:r>
          </w:p>
        </w:tc>
      </w:tr>
      <w:tr>
        <w:tc>
          <w:tcPr/>
          <w:p>
            <w:pPr>
              <w:pStyle w:val="Compact"/>
              <w:jc w:val="left"/>
            </w:pPr>
            <w:r>
              <w:rPr>
                <w:rFonts w:ascii="Liberation Sans" w:hAnsi="Liberation Sans"/>
                <w:b/>
                <w:bCs/>
                <w:sz w:val="16"/>
              </w:rPr>
              <w:t xml:space="preserve">L4. Defect-mask and fusion baseline</w:t>
            </w:r>
          </w:p>
        </w:tc>
        <w:tc>
          <w:tcPr/>
          <w:p>
            <w:pPr>
              <w:pStyle w:val="Compact"/>
              <w:jc w:val="left"/>
            </w:pPr>
            <w:r>
              <w:rPr>
                <w:rFonts w:ascii="Liberation Sans" w:hAnsi="Liberation Sans"/>
                <w:sz w:val="16"/>
              </w:rPr>
              <w:t xml:space="preserve">Cross-die z-score; weights; weighted-median fusion; abstention; M1–M3 results</w:t>
            </w:r>
          </w:p>
        </w:tc>
        <w:tc>
          <w:tcPr/>
          <w:p>
            <w:pPr>
              <w:pStyle w:val="Compact"/>
              <w:jc w:val="left"/>
            </w:pPr>
            <w:r>
              <w:rPr>
                <w:rFonts w:ascii="Liberation Sans" w:hAnsi="Liberation Sans"/>
                <w:sz w:val="16"/>
              </w:rPr>
              <w:t xml:space="preserve">L3</w:t>
            </w:r>
          </w:p>
        </w:tc>
        <w:tc>
          <w:tcPr/>
          <w:p>
            <w:pPr>
              <w:pStyle w:val="Compact"/>
              <w:jc w:val="left"/>
            </w:pPr>
            <w:r>
              <w:rPr>
                <w:rFonts w:ascii="Liberation Sans" w:hAnsi="Liberation Sans"/>
                <w:sz w:val="16"/>
              </w:rPr>
              <w:t xml:space="preserve">Full pipeline runs end to end on test groups; all Section J metrics computed with coverage; deterministic re-run</w:t>
            </w:r>
          </w:p>
        </w:tc>
        <w:tc>
          <w:tcPr/>
          <w:p>
            <w:pPr>
              <w:pStyle w:val="Compact"/>
              <w:jc w:val="left"/>
            </w:pPr>
            <w:r>
              <w:rPr>
                <w:rFonts w:ascii="Liberation Sans" w:hAnsi="Liberation Sans"/>
                <w:sz w:val="16"/>
              </w:rPr>
              <w:t xml:space="preserve">3–4</w:t>
            </w:r>
          </w:p>
        </w:tc>
      </w:tr>
      <w:tr>
        <w:tc>
          <w:tcPr/>
          <w:p>
            <w:pPr>
              <w:pStyle w:val="Compact"/>
              <w:jc w:val="left"/>
            </w:pPr>
            <w:r>
              <w:rPr>
                <w:rFonts w:ascii="Liberation Sans" w:hAnsi="Liberation Sans"/>
                <w:b/>
                <w:bCs/>
                <w:sz w:val="16"/>
              </w:rPr>
              <w:t xml:space="preserve">L5. Learned model experiments</w:t>
            </w:r>
          </w:p>
        </w:tc>
        <w:tc>
          <w:tcPr/>
          <w:p>
            <w:pPr>
              <w:pStyle w:val="Compact"/>
              <w:jc w:val="left"/>
            </w:pPr>
            <w:r>
              <w:rPr>
                <w:rFonts w:ascii="Liberation Sans" w:hAnsi="Liberation Sans"/>
                <w:sz w:val="16"/>
              </w:rPr>
              <w:t xml:space="preserve">U-Net, PatchCore/PaDiM evidence; calibration; optional masked U-Net (M4) with hallucination tests</w:t>
            </w:r>
          </w:p>
        </w:tc>
        <w:tc>
          <w:tcPr/>
          <w:p>
            <w:pPr>
              <w:pStyle w:val="Compact"/>
              <w:jc w:val="left"/>
            </w:pPr>
            <w:r>
              <w:rPr>
                <w:rFonts w:ascii="Liberation Sans" w:hAnsi="Liberation Sans"/>
                <w:sz w:val="16"/>
              </w:rPr>
              <w:t xml:space="preserve">L4</w:t>
            </w:r>
          </w:p>
        </w:tc>
        <w:tc>
          <w:tcPr/>
          <w:p>
            <w:pPr>
              <w:pStyle w:val="Compact"/>
              <w:jc w:val="left"/>
            </w:pPr>
            <w:r>
              <w:rPr>
                <w:rFonts w:ascii="Liberation Sans" w:hAnsi="Liberation Sans"/>
                <w:sz w:val="16"/>
              </w:rPr>
              <w:t xml:space="preserve">Trained on train designs only; calibration on validation; H3 ablation complete; M4 enabled only if Section G.6 criteria are met</w:t>
            </w:r>
          </w:p>
        </w:tc>
        <w:tc>
          <w:tcPr/>
          <w:p>
            <w:pPr>
              <w:pStyle w:val="Compact"/>
              <w:jc w:val="left"/>
            </w:pPr>
            <w:r>
              <w:rPr>
                <w:rFonts w:ascii="Liberation Sans" w:hAnsi="Liberation Sans"/>
                <w:sz w:val="16"/>
              </w:rPr>
              <w:t xml:space="preserve">4–6</w:t>
            </w:r>
          </w:p>
        </w:tc>
      </w:tr>
      <w:tr>
        <w:tc>
          <w:tcPr/>
          <w:p>
            <w:pPr>
              <w:pStyle w:val="Compact"/>
              <w:jc w:val="left"/>
            </w:pPr>
            <w:r>
              <w:rPr>
                <w:rFonts w:ascii="Liberation Sans" w:hAnsi="Liberation Sans"/>
                <w:b/>
                <w:bCs/>
                <w:sz w:val="16"/>
              </w:rPr>
              <w:t xml:space="preserve">L6. Evaluation and ablation</w:t>
            </w:r>
          </w:p>
        </w:tc>
        <w:tc>
          <w:tcPr/>
          <w:p>
            <w:pPr>
              <w:pStyle w:val="Compact"/>
              <w:jc w:val="left"/>
            </w:pPr>
            <w:r>
              <w:rPr>
                <w:rFonts w:ascii="Liberation Sans" w:hAnsi="Liberation Sans"/>
                <w:sz w:val="16"/>
              </w:rPr>
              <w:t xml:space="preserve">All Section J.5 ablations; statistics; failure gallery; RASL baseline</w:t>
            </w:r>
          </w:p>
        </w:tc>
        <w:tc>
          <w:tcPr/>
          <w:p>
            <w:pPr>
              <w:pStyle w:val="Compact"/>
              <w:jc w:val="left"/>
            </w:pPr>
            <w:r>
              <w:rPr>
                <w:rFonts w:ascii="Liberation Sans" w:hAnsi="Liberation Sans"/>
                <w:sz w:val="16"/>
              </w:rPr>
              <w:t xml:space="preserve">L4 (L5 for learned rows)</w:t>
            </w:r>
          </w:p>
        </w:tc>
        <w:tc>
          <w:tcPr/>
          <w:p>
            <w:pPr>
              <w:pStyle w:val="Compact"/>
              <w:jc w:val="left"/>
            </w:pPr>
            <w:r>
              <w:rPr>
                <w:rFonts w:ascii="Liberation Sans" w:hAnsi="Liberation Sans"/>
                <w:sz w:val="16"/>
              </w:rPr>
              <w:t xml:space="preserve">Pre-registered primary metrics reported with CIs; every ablation level has ≥ the planned number of groups</w:t>
            </w:r>
          </w:p>
        </w:tc>
        <w:tc>
          <w:tcPr/>
          <w:p>
            <w:pPr>
              <w:pStyle w:val="Compact"/>
              <w:jc w:val="left"/>
            </w:pPr>
            <w:r>
              <w:rPr>
                <w:rFonts w:ascii="Liberation Sans" w:hAnsi="Liberation Sans"/>
                <w:sz w:val="16"/>
              </w:rPr>
              <w:t xml:space="preserve">3–4</w:t>
            </w:r>
          </w:p>
        </w:tc>
      </w:tr>
      <w:tr>
        <w:tc>
          <w:tcPr/>
          <w:p>
            <w:pPr>
              <w:pStyle w:val="Compact"/>
              <w:jc w:val="left"/>
            </w:pPr>
            <w:r>
              <w:rPr>
                <w:rFonts w:ascii="Liberation Sans" w:hAnsi="Liberation Sans"/>
                <w:b/>
                <w:bCs/>
                <w:sz w:val="16"/>
              </w:rPr>
              <w:t xml:space="preserve">L7. Final report and demonstration</w:t>
            </w:r>
          </w:p>
        </w:tc>
        <w:tc>
          <w:tcPr/>
          <w:p>
            <w:pPr>
              <w:pStyle w:val="Compact"/>
              <w:jc w:val="left"/>
            </w:pPr>
            <w:r>
              <w:rPr>
                <w:rFonts w:ascii="Liberation Sans" w:hAnsi="Liberation Sans"/>
                <w:sz w:val="16"/>
              </w:rPr>
              <w:t xml:space="preserve">Paper/report, slides, demo notebook, released code and benchmark (where licences allow)</w:t>
            </w:r>
          </w:p>
        </w:tc>
        <w:tc>
          <w:tcPr/>
          <w:p>
            <w:pPr>
              <w:pStyle w:val="Compact"/>
              <w:jc w:val="left"/>
            </w:pPr>
            <w:r>
              <w:rPr>
                <w:rFonts w:ascii="Liberation Sans" w:hAnsi="Liberation Sans"/>
                <w:sz w:val="16"/>
              </w:rPr>
              <w:t xml:space="preserve">L6</w:t>
            </w:r>
          </w:p>
        </w:tc>
        <w:tc>
          <w:tcPr/>
          <w:p>
            <w:pPr>
              <w:pStyle w:val="Compact"/>
              <w:jc w:val="left"/>
            </w:pPr>
            <w:r>
              <w:rPr>
                <w:rFonts w:ascii="Liberation Sans" w:hAnsi="Liberation Sans"/>
                <w:sz w:val="16"/>
              </w:rPr>
              <w:t xml:space="preserve">Results reproducible from the repository by a second person; limitations section complete</w:t>
            </w:r>
          </w:p>
        </w:tc>
        <w:tc>
          <w:tcPr/>
          <w:p>
            <w:pPr>
              <w:pStyle w:val="Compact"/>
              <w:jc w:val="left"/>
            </w:pPr>
            <w:r>
              <w:rPr>
                <w:rFonts w:ascii="Liberation Sans" w:hAnsi="Liberation Sans"/>
                <w:sz w:val="16"/>
              </w:rPr>
              <w:t xml:space="preserve">2–3</w:t>
            </w:r>
          </w:p>
        </w:tc>
      </w:tr>
      <w:tr>
        <w:tc>
          <w:tcPr/>
          <w:p>
            <w:pPr>
              <w:pStyle w:val="Compact"/>
              <w:jc w:val="left"/>
            </w:pPr>
            <w:r>
              <w:rPr>
                <w:rFonts w:ascii="Liberation Sans" w:hAnsi="Liberation Sans"/>
                <w:sz w:val="16"/>
              </w:rPr>
              <w:t xml:space="preserve">(Parallel)</w:t>
            </w:r>
            <w:r>
              <w:rPr>
                <w:rFonts w:ascii="Liberation Sans" w:hAnsi="Liberation Sans"/>
                <w:sz w:val="16"/>
              </w:rPr>
              <w:t xml:space="preserve"> </w:t>
            </w:r>
            <w:r>
              <w:rPr>
                <w:rFonts w:ascii="Liberation Sans" w:hAnsi="Liberation Sans"/>
                <w:b/>
                <w:bCs/>
                <w:sz w:val="16"/>
              </w:rPr>
              <w:t xml:space="preserve">Level-3 data acquisition</w:t>
            </w:r>
          </w:p>
        </w:tc>
        <w:tc>
          <w:tcPr/>
          <w:p>
            <w:pPr>
              <w:pStyle w:val="Compact"/>
              <w:jc w:val="left"/>
            </w:pPr>
            <w:r>
              <w:rPr>
                <w:rFonts w:ascii="Liberation Sans" w:hAnsi="Liberation Sans"/>
                <w:sz w:val="16"/>
              </w:rPr>
              <w:t xml:space="preserve">Data agreement; real groups; annotations</w:t>
            </w:r>
          </w:p>
        </w:tc>
        <w:tc>
          <w:tcPr/>
          <w:p>
            <w:pPr>
              <w:pStyle w:val="Compact"/>
              <w:jc w:val="left"/>
            </w:pPr>
            <w:r>
              <w:rPr>
                <w:rFonts w:ascii="Liberation Sans" w:hAnsi="Liberation Sans"/>
                <w:sz w:val="16"/>
              </w:rPr>
              <w:t xml:space="preserve">Partner</w:t>
            </w:r>
          </w:p>
        </w:tc>
        <w:tc>
          <w:tcPr/>
          <w:p>
            <w:pPr>
              <w:pStyle w:val="Compact"/>
              <w:jc w:val="left"/>
            </w:pPr>
            <w:r>
              <w:rPr>
                <w:rFonts w:ascii="Liberation Sans" w:hAnsi="Liberation Sans"/>
                <w:sz w:val="16"/>
              </w:rPr>
              <w:t xml:space="preserve">Annotation QC (Section D.5) passed</w:t>
            </w:r>
          </w:p>
        </w:tc>
        <w:tc>
          <w:tcPr/>
          <w:p>
            <w:pPr>
              <w:pStyle w:val="Compact"/>
              <w:jc w:val="left"/>
            </w:pPr>
            <w:r>
              <w:rPr>
                <w:rFonts w:ascii="Liberation Sans" w:hAnsi="Liberation Sans"/>
                <w:sz w:val="16"/>
              </w:rPr>
              <w:t xml:space="preserve">Partner-dependent</w:t>
            </w:r>
          </w:p>
        </w:tc>
      </w:tr>
    </w:tbl>
    <w:p>
      <w:pPr>
        <w:pStyle w:val="BodyText"/>
      </w:pPr>
      <w:r>
        <w:rPr>
          <w:b/>
          <w:bCs/>
        </w:rPr>
        <w:t xml:space="preserve">Total for L1–L7:</w:t>
      </w:r>
      <w:r>
        <w:t xml:space="preserve"> </w:t>
      </w:r>
      <w:r>
        <w:t xml:space="preserve">about 20–29 person-weeks, plus partner-dependent real-data work and writing time for any publication.</w:t>
      </w:r>
    </w:p>
    <w:bookmarkEnd w:id="106"/>
    <w:bookmarkStart w:id="107" w:name="m.-expected-outputs"/>
    <w:p>
      <w:pPr>
        <w:pStyle w:val="Heading1"/>
      </w:pPr>
      <w:r>
        <w:t xml:space="preserve">M. Expected outputs</w:t>
      </w:r>
    </w:p>
    <w:tbl>
      <w:tblPr>
        <w:tblW w:type="pct" w:w="5000"/>
        <w:jc w:val="start"/>
        <w:tblLook w:firstRow="1" w:lastRow="0" w:firstColumn="0" w:lastColumn="0" w:noHBand="0" w:noVBand="0" w:val="0020"/>
      </w:tblPr>
      <w:tblGrid>
        <w:gridCol w:w="2200"/>
        <w:gridCol w:w="3850"/>
        <w:gridCol w:w="1870"/>
      </w:tblGrid>
      <w:tr>
        <w:trPr>
          <w:tblHeader w:val="true"/>
        </w:trPr>
        <w:tc>
          <w:tcPr/>
          <w:p>
            <w:pPr>
              <w:pStyle w:val="Compact"/>
              <w:jc w:val="left"/>
            </w:pPr>
            <w:r>
              <w:rPr>
                <w:rFonts w:ascii="Liberation Sans" w:hAnsi="Liberation Sans"/>
                <w:b/>
                <w:color w:val="1F3A5F"/>
                <w:sz w:val="16"/>
              </w:rPr>
              <w:t xml:space="preserve">Output</w:t>
            </w:r>
          </w:p>
        </w:tc>
        <w:tc>
          <w:tcPr/>
          <w:p>
            <w:pPr>
              <w:pStyle w:val="Compact"/>
              <w:jc w:val="left"/>
            </w:pPr>
            <w:r>
              <w:rPr>
                <w:rFonts w:ascii="Liberation Sans" w:hAnsi="Liberation Sans"/>
                <w:b/>
                <w:color w:val="1F3A5F"/>
                <w:sz w:val="16"/>
              </w:rPr>
              <w:t xml:space="preserve">Content</w:t>
            </w:r>
          </w:p>
        </w:tc>
        <w:tc>
          <w:tcPr/>
          <w:p>
            <w:pPr>
              <w:pStyle w:val="Compact"/>
              <w:jc w:val="left"/>
            </w:pPr>
            <w:r>
              <w:rPr>
                <w:rFonts w:ascii="Liberation Sans" w:hAnsi="Liberation Sans"/>
                <w:b/>
                <w:color w:val="1F3A5F"/>
                <w:sz w:val="16"/>
              </w:rPr>
              <w:t xml:space="preserve">Form</w:t>
            </w:r>
          </w:p>
        </w:tc>
      </w:tr>
      <w:tr>
        <w:tc>
          <w:tcPr/>
          <w:p>
            <w:pPr>
              <w:pStyle w:val="Compact"/>
              <w:jc w:val="left"/>
            </w:pPr>
            <w:r>
              <w:rPr>
                <w:rFonts w:ascii="Liberation Sans" w:hAnsi="Liberation Sans"/>
                <w:sz w:val="16"/>
              </w:rPr>
              <w:t xml:space="preserve">Research proposal</w:t>
            </w:r>
          </w:p>
        </w:tc>
        <w:tc>
          <w:tcPr/>
          <w:p>
            <w:pPr>
              <w:pStyle w:val="Compact"/>
              <w:jc w:val="left"/>
            </w:pPr>
            <w:r>
              <w:rPr>
                <w:rFonts w:ascii="Liberation Sans" w:hAnsi="Liberation Sans"/>
                <w:sz w:val="16"/>
              </w:rPr>
              <w:t xml:space="preserve">One-page faculty proposal and this document</w:t>
            </w:r>
          </w:p>
        </w:tc>
        <w:tc>
          <w:tcPr/>
          <w:p>
            <w:pPr>
              <w:pStyle w:val="Compact"/>
              <w:jc w:val="left"/>
            </w:pPr>
            <w:r>
              <w:rPr>
                <w:rFonts w:ascii="Liberation Sans" w:hAnsi="Liberation Sans"/>
                <w:sz w:val="16"/>
              </w:rPr>
              <w:t xml:space="preserve">PDF, DOCX, Markdown sources</w:t>
            </w:r>
          </w:p>
        </w:tc>
      </w:tr>
      <w:tr>
        <w:tc>
          <w:tcPr/>
          <w:p>
            <w:pPr>
              <w:pStyle w:val="Compact"/>
              <w:jc w:val="left"/>
            </w:pPr>
            <w:r>
              <w:rPr>
                <w:rFonts w:ascii="Liberation Sans" w:hAnsi="Liberation Sans"/>
                <w:sz w:val="16"/>
              </w:rPr>
              <w:t xml:space="preserve">Dataset audit</w:t>
            </w:r>
          </w:p>
        </w:tc>
        <w:tc>
          <w:tcPr/>
          <w:p>
            <w:pPr>
              <w:pStyle w:val="Compact"/>
              <w:jc w:val="left"/>
            </w:pPr>
            <w:r>
              <w:rPr>
                <w:rFonts w:ascii="Liberation Sans" w:hAnsi="Liberation Sans"/>
                <w:sz w:val="16"/>
              </w:rPr>
              <w:t xml:space="preserve">Dataset cards, licence register, suitability matrix (Figure 1), verification log</w:t>
            </w:r>
          </w:p>
        </w:tc>
        <w:tc>
          <w:tcPr/>
          <w:p>
            <w:pPr>
              <w:pStyle w:val="Compact"/>
              <w:jc w:val="left"/>
            </w:pPr>
            <w:r>
              <w:rPr>
                <w:rFonts w:ascii="Liberation Sans" w:hAnsi="Liberation Sans"/>
                <w:sz w:val="16"/>
              </w:rPr>
              <w:t xml:space="preserve">Markdown + CSV</w:t>
            </w:r>
          </w:p>
        </w:tc>
      </w:tr>
      <w:tr>
        <w:tc>
          <w:tcPr/>
          <w:p>
            <w:pPr>
              <w:pStyle w:val="Compact"/>
              <w:jc w:val="left"/>
            </w:pPr>
            <w:r>
              <w:rPr>
                <w:rFonts w:ascii="Liberation Sans" w:hAnsi="Liberation Sans"/>
                <w:sz w:val="16"/>
              </w:rPr>
              <w:t xml:space="preserve">Reproducible code repository</w:t>
            </w:r>
          </w:p>
        </w:tc>
        <w:tc>
          <w:tcPr/>
          <w:p>
            <w:pPr>
              <w:pStyle w:val="Compact"/>
              <w:jc w:val="left"/>
            </w:pPr>
            <w:r>
              <w:rPr>
                <w:rFonts w:ascii="Liberation Sans" w:hAnsi="Liberation Sans"/>
                <w:sz w:val="16"/>
              </w:rPr>
              <w:t xml:space="preserve">Modules for stages 1–9; configs; tests; lock file; Dockerfile; generator</w:t>
            </w:r>
          </w:p>
        </w:tc>
        <w:tc>
          <w:tcPr/>
          <w:p>
            <w:pPr>
              <w:pStyle w:val="Compact"/>
              <w:jc w:val="left"/>
            </w:pPr>
            <w:r>
              <w:rPr>
                <w:rFonts w:ascii="Liberation Sans" w:hAnsi="Liberation Sans"/>
                <w:sz w:val="16"/>
              </w:rPr>
              <w:t xml:space="preserve">Git repository</w:t>
            </w:r>
          </w:p>
        </w:tc>
      </w:tr>
      <w:tr>
        <w:tc>
          <w:tcPr/>
          <w:p>
            <w:pPr>
              <w:pStyle w:val="Compact"/>
              <w:jc w:val="left"/>
            </w:pPr>
            <w:r>
              <w:rPr>
                <w:rFonts w:ascii="Liberation Sans" w:hAnsi="Liberation Sans"/>
                <w:sz w:val="16"/>
              </w:rPr>
              <w:t xml:space="preserve">Trained checkpoints (if feasible)</w:t>
            </w:r>
          </w:p>
        </w:tc>
        <w:tc>
          <w:tcPr/>
          <w:p>
            <w:pPr>
              <w:pStyle w:val="Compact"/>
              <w:jc w:val="left"/>
            </w:pPr>
            <w:r>
              <w:rPr>
                <w:rFonts w:ascii="Liberation Sans" w:hAnsi="Liberation Sans"/>
                <w:sz w:val="16"/>
              </w:rPr>
              <w:t xml:space="preserve">U-Net, PatchCore memory banks, optional reconstruction model, each with training config and data-manifest hash</w:t>
            </w:r>
          </w:p>
        </w:tc>
        <w:tc>
          <w:tcPr/>
          <w:p>
            <w:pPr>
              <w:pStyle w:val="Compact"/>
              <w:jc w:val="left"/>
            </w:pPr>
            <w:r>
              <w:rPr>
                <w:rFonts w:ascii="Liberation Sans" w:hAnsi="Liberation Sans"/>
                <w:sz w:val="16"/>
              </w:rPr>
              <w:t xml:space="preserve">Files + model cards</w:t>
            </w:r>
          </w:p>
        </w:tc>
      </w:tr>
      <w:tr>
        <w:tc>
          <w:tcPr/>
          <w:p>
            <w:pPr>
              <w:pStyle w:val="Compact"/>
              <w:jc w:val="left"/>
            </w:pPr>
            <w:r>
              <w:rPr>
                <w:rFonts w:ascii="Liberation Sans" w:hAnsi="Liberation Sans"/>
                <w:sz w:val="16"/>
              </w:rPr>
              <w:t xml:space="preserve">Evaluation scripts</w:t>
            </w:r>
          </w:p>
        </w:tc>
        <w:tc>
          <w:tcPr/>
          <w:p>
            <w:pPr>
              <w:pStyle w:val="Compact"/>
              <w:jc w:val="left"/>
            </w:pPr>
            <w:r>
              <w:rPr>
                <w:rFonts w:ascii="Liberation Sans" w:hAnsi="Liberation Sans"/>
                <w:sz w:val="16"/>
              </w:rPr>
              <w:t xml:space="preserve">Metric implementations (Section J) with unit tests on toy cases with known answers</w:t>
            </w:r>
          </w:p>
        </w:tc>
        <w:tc>
          <w:tcPr/>
          <w:p>
            <w:pPr>
              <w:pStyle w:val="Compact"/>
              <w:jc w:val="left"/>
            </w:pPr>
            <w:r>
              <w:rPr>
                <w:rFonts w:ascii="Liberation Sans" w:hAnsi="Liberation Sans"/>
                <w:sz w:val="16"/>
              </w:rPr>
              <w:t xml:space="preserve">Python package + CLI</w:t>
            </w:r>
          </w:p>
        </w:tc>
      </w:tr>
      <w:tr>
        <w:tc>
          <w:tcPr/>
          <w:p>
            <w:pPr>
              <w:pStyle w:val="Compact"/>
              <w:jc w:val="left"/>
            </w:pPr>
            <w:r>
              <w:rPr>
                <w:rFonts w:ascii="Liberation Sans" w:hAnsi="Liberation Sans"/>
                <w:sz w:val="16"/>
              </w:rPr>
              <w:t xml:space="preserve">Qualitative and quantitative results</w:t>
            </w:r>
          </w:p>
        </w:tc>
        <w:tc>
          <w:tcPr/>
          <w:p>
            <w:pPr>
              <w:pStyle w:val="Compact"/>
              <w:jc w:val="left"/>
            </w:pPr>
            <w:r>
              <w:rPr>
                <w:rFonts w:ascii="Liberation Sans" w:hAnsi="Liberation Sans"/>
                <w:sz w:val="16"/>
              </w:rPr>
              <w:t xml:space="preserve">Metric tables with CIs; ablation curves; failure gallery, synthetic and real reported separately</w:t>
            </w:r>
          </w:p>
        </w:tc>
        <w:tc>
          <w:tcPr/>
          <w:p>
            <w:pPr>
              <w:pStyle w:val="Compact"/>
              <w:jc w:val="left"/>
            </w:pPr>
            <w:r>
              <w:rPr>
                <w:rFonts w:ascii="Liberation Sans" w:hAnsi="Liberation Sans"/>
                <w:sz w:val="16"/>
              </w:rPr>
              <w:t xml:space="preserve">Report figures, CSV</w:t>
            </w:r>
          </w:p>
        </w:tc>
      </w:tr>
      <w:tr>
        <w:tc>
          <w:tcPr/>
          <w:p>
            <w:pPr>
              <w:pStyle w:val="Compact"/>
              <w:jc w:val="left"/>
            </w:pPr>
            <w:r>
              <w:rPr>
                <w:rFonts w:ascii="Liberation Sans" w:hAnsi="Liberation Sans"/>
                <w:sz w:val="16"/>
              </w:rPr>
              <w:t xml:space="preserve">Limitations and future work</w:t>
            </w:r>
          </w:p>
        </w:tc>
        <w:tc>
          <w:tcPr/>
          <w:p>
            <w:pPr>
              <w:pStyle w:val="Compact"/>
              <w:jc w:val="left"/>
            </w:pPr>
            <w:r>
              <w:rPr>
                <w:rFonts w:ascii="Liberation Sans" w:hAnsi="Liberation Sans"/>
                <w:sz w:val="16"/>
              </w:rPr>
              <w:t xml:space="preserve">What was not validated (Section J.6); open questions (one-page summary)</w:t>
            </w:r>
          </w:p>
        </w:tc>
        <w:tc>
          <w:tcPr/>
          <w:p>
            <w:pPr>
              <w:pStyle w:val="Compact"/>
              <w:jc w:val="left"/>
            </w:pPr>
            <w:r>
              <w:rPr>
                <w:rFonts w:ascii="Liberation Sans" w:hAnsi="Liberation Sans"/>
                <w:sz w:val="16"/>
              </w:rPr>
              <w:t xml:space="preserve">Report section</w:t>
            </w:r>
          </w:p>
        </w:tc>
      </w:tr>
      <w:tr>
        <w:tc>
          <w:tcPr/>
          <w:p>
            <w:pPr>
              <w:pStyle w:val="Compact"/>
              <w:jc w:val="left"/>
            </w:pPr>
            <w:r>
              <w:rPr>
                <w:rFonts w:ascii="Liberation Sans" w:hAnsi="Liberation Sans"/>
                <w:sz w:val="16"/>
              </w:rPr>
              <w:t xml:space="preserve">Final paper/report and presentation</w:t>
            </w:r>
          </w:p>
        </w:tc>
        <w:tc>
          <w:tcPr/>
          <w:p>
            <w:pPr>
              <w:pStyle w:val="Compact"/>
              <w:jc w:val="left"/>
            </w:pPr>
            <w:r>
              <w:rPr>
                <w:rFonts w:ascii="Liberation Sans" w:hAnsi="Liberation Sans"/>
                <w:sz w:val="16"/>
              </w:rPr>
              <w:t xml:space="preserve">Written report; slides; optional short animation (Appendix N.6)</w:t>
            </w:r>
          </w:p>
        </w:tc>
        <w:tc>
          <w:tcPr/>
          <w:p>
            <w:pPr>
              <w:pStyle w:val="Compact"/>
              <w:jc w:val="left"/>
            </w:pPr>
            <w:r>
              <w:rPr>
                <w:rFonts w:ascii="Liberation Sans" w:hAnsi="Liberation Sans"/>
                <w:sz w:val="16"/>
              </w:rPr>
              <w:t xml:space="preserve">PDF, PPTX</w:t>
            </w:r>
          </w:p>
        </w:tc>
      </w:tr>
    </w:tbl>
    <w:p>
      <w:pPr>
        <w:pStyle w:val="BodyText"/>
      </w:pPr>
      <w:r>
        <w:rPr>
          <w:b/>
          <w:bCs/>
        </w:rPr>
        <w:t xml:space="preserve">Not an output:</w:t>
      </w:r>
      <w:r>
        <w:t xml:space="preserve"> </w:t>
      </w:r>
      <w:r>
        <w:t xml:space="preserve">any claim of physical die repair, electrical functionality, or real-world accuracy without Level-3 data.</w:t>
      </w:r>
    </w:p>
    <w:bookmarkEnd w:id="107"/>
    <w:bookmarkStart w:id="172" w:name="n.-references-and-appendices"/>
    <w:p>
      <w:pPr>
        <w:pStyle w:val="Heading1"/>
      </w:pPr>
      <w:r>
        <w:t xml:space="preserve">N. References and appendices</w:t>
      </w:r>
    </w:p>
    <w:bookmarkStart w:id="165" w:name="references"/>
    <w:p>
      <w:pPr>
        <w:pStyle w:val="Heading2"/>
      </w:pPr>
      <w:r>
        <w:t xml:space="preserve">References</w:t>
      </w:r>
    </w:p>
    <w:p>
      <w:pPr>
        <w:pStyle w:val="FirstParagraph"/>
      </w:pPr>
      <w:r>
        <w:rPr>
          <w:b/>
          <w:bCs/>
        </w:rPr>
        <w:t xml:space="preserve">Datasets and dataset papers</w:t>
      </w:r>
    </w:p>
    <w:p>
      <w:pPr>
        <w:pStyle w:val="BodyText"/>
      </w:pPr>
      <w:r>
        <w:t xml:space="preserve">[1] P. Bergmann, M. Fauser, D. Sattlegger, C. Steger,</w:t>
      </w:r>
      <w:r>
        <w:t xml:space="preserve"> </w:t>
      </w:r>
      <w:r>
        <w:t xml:space="preserve">“</w:t>
      </w:r>
      <w:r>
        <w:t xml:space="preserve">MVTec AD — A comprehensive real-world dataset for unsupervised anomaly detection,</w:t>
      </w:r>
      <w:r>
        <w:t xml:space="preserve">”</w:t>
      </w:r>
      <w:r>
        <w:t xml:space="preserve"> </w:t>
      </w:r>
      <w:r>
        <w:rPr>
          <w:i/>
          <w:iCs/>
        </w:rPr>
        <w:t xml:space="preserve">CVPR</w:t>
      </w:r>
      <w:r>
        <w:t xml:space="preserve">, 2019, pp. 9584–9592.</w:t>
      </w:r>
      <w:r>
        <w:t xml:space="preserve"> </w:t>
      </w:r>
      <w:hyperlink r:id="rId108">
        <w:r>
          <w:rPr>
            <w:rStyle w:val="Hyperlink"/>
          </w:rPr>
          <w:t xml:space="preserve">https://doi.org/10.1109/CVPR.2019.00982</w:t>
        </w:r>
      </w:hyperlink>
      <w:r>
        <w:t xml:space="preserve"> </w:t>
      </w:r>
      <w:r>
        <w:t xml:space="preserve">· dataset:</w:t>
      </w:r>
      <w:r>
        <w:t xml:space="preserve"> </w:t>
      </w:r>
      <w:hyperlink r:id="rId109">
        <w:r>
          <w:rPr>
            <w:rStyle w:val="Hyperlink"/>
          </w:rPr>
          <w:t xml:space="preserve">https://www.mvtec.com/research-teaching/datasets/mvtec-ad</w:t>
        </w:r>
      </w:hyperlink>
    </w:p>
    <w:p>
      <w:pPr>
        <w:pStyle w:val="BodyText"/>
      </w:pPr>
      <w:r>
        <w:t xml:space="preserve">[2] P. Bergmann, K. Batzner, M. Fauser, D. Sattlegger, C. Steger,</w:t>
      </w:r>
      <w:r>
        <w:t xml:space="preserve"> </w:t>
      </w:r>
      <w:r>
        <w:t xml:space="preserve">“</w:t>
      </w:r>
      <w:r>
        <w:t xml:space="preserve">The MVTec anomaly detection dataset: A comprehensive real-world dataset for unsupervised anomaly detection,</w:t>
      </w:r>
      <w:r>
        <w:t xml:space="preserve">”</w:t>
      </w:r>
      <w:r>
        <w:t xml:space="preserve"> </w:t>
      </w:r>
      <w:r>
        <w:rPr>
          <w:i/>
          <w:iCs/>
        </w:rPr>
        <w:t xml:space="preserve">Int. J. Comput. Vis.</w:t>
      </w:r>
      <w:r>
        <w:t xml:space="preserve">, 129(4):1038–1059, 2021.</w:t>
      </w:r>
      <w:r>
        <w:t xml:space="preserve"> </w:t>
      </w:r>
      <w:hyperlink r:id="rId110">
        <w:r>
          <w:rPr>
            <w:rStyle w:val="Hyperlink"/>
          </w:rPr>
          <w:t xml:space="preserve">https://doi.org/10.1007/s11263-020-01400-4</w:t>
        </w:r>
      </w:hyperlink>
    </w:p>
    <w:p>
      <w:pPr>
        <w:pStyle w:val="BodyText"/>
      </w:pPr>
      <w:r>
        <w:t xml:space="preserve">[3] L. Heckler-Kram, J.-H. Neudeck, U. Scheler, R. König, C. Steger,</w:t>
      </w:r>
      <w:r>
        <w:t xml:space="preserve"> </w:t>
      </w:r>
      <w:r>
        <w:t xml:space="preserve">“</w:t>
      </w:r>
      <w:r>
        <w:t xml:space="preserve">The MVTec AD 2 dataset: Advanced scenarios for unsupervised anomaly detection,</w:t>
      </w:r>
      <w:r>
        <w:t xml:space="preserve">”</w:t>
      </w:r>
      <w:r>
        <w:t xml:space="preserve"> </w:t>
      </w:r>
      <w:r>
        <w:rPr>
          <w:i/>
          <w:iCs/>
        </w:rPr>
        <w:t xml:space="preserve">Int. J. Comput. Vis.</w:t>
      </w:r>
      <w:r>
        <w:t xml:space="preserve">, 2026.</w:t>
      </w:r>
      <w:r>
        <w:t xml:space="preserve"> </w:t>
      </w:r>
      <w:hyperlink r:id="rId111">
        <w:r>
          <w:rPr>
            <w:rStyle w:val="Hyperlink"/>
          </w:rPr>
          <w:t xml:space="preserve">https://doi.org/10.1007/s11263-026-02743-0</w:t>
        </w:r>
      </w:hyperlink>
      <w:r>
        <w:t xml:space="preserve"> </w:t>
      </w:r>
      <w:r>
        <w:t xml:space="preserve">·</w:t>
      </w:r>
      <w:r>
        <w:t xml:space="preserve"> </w:t>
      </w:r>
      <w:hyperlink r:id="rId112">
        <w:r>
          <w:rPr>
            <w:rStyle w:val="Hyperlink"/>
          </w:rPr>
          <w:t xml:space="preserve">https://arxiv.org/abs/2503.21622</w:t>
        </w:r>
      </w:hyperlink>
      <w:r>
        <w:t xml:space="preserve"> </w:t>
      </w:r>
      <w:r>
        <w:t xml:space="preserve">· dataset:</w:t>
      </w:r>
      <w:r>
        <w:t xml:space="preserve"> </w:t>
      </w:r>
      <w:hyperlink r:id="rId113">
        <w:r>
          <w:rPr>
            <w:rStyle w:val="Hyperlink"/>
          </w:rPr>
          <w:t xml:space="preserve">https://www.mvtec.com/research-teaching/datasets/mvtec-ad-2</w:t>
        </w:r>
      </w:hyperlink>
    </w:p>
    <w:p>
      <w:pPr>
        <w:pStyle w:val="BodyText"/>
      </w:pPr>
      <w:r>
        <w:t xml:space="preserve">[4] C. Kofler, S. Strauß, A. Zernig</w:t>
      </w:r>
      <w:r>
        <w:t xml:space="preserve"> </w:t>
      </w:r>
      <w:r>
        <w:rPr>
          <w:i/>
          <w:iCs/>
        </w:rPr>
        <w:t xml:space="preserve">et al.</w:t>
      </w:r>
      <w:r>
        <w:t xml:space="preserve">,</w:t>
      </w:r>
      <w:r>
        <w:t xml:space="preserve"> </w:t>
      </w:r>
      <w:r>
        <w:t xml:space="preserve">“</w:t>
      </w:r>
      <w:r>
        <w:t xml:space="preserve">Carinthia dataset,</w:t>
      </w:r>
      <w:r>
        <w:t xml:space="preserve">”</w:t>
      </w:r>
      <w:r>
        <w:t xml:space="preserve"> </w:t>
      </w:r>
      <w:r>
        <w:t xml:space="preserve">v2, Zenodo, 2024.</w:t>
      </w:r>
      <w:r>
        <w:t xml:space="preserve"> </w:t>
      </w:r>
      <w:hyperlink r:id="rId114">
        <w:r>
          <w:rPr>
            <w:rStyle w:val="Hyperlink"/>
          </w:rPr>
          <w:t xml:space="preserve">https://zenodo.org/records/10715190</w:t>
        </w:r>
      </w:hyperlink>
    </w:p>
    <w:p>
      <w:pPr>
        <w:pStyle w:val="BodyText"/>
      </w:pPr>
      <w:r>
        <w:t xml:space="preserve">[5] C. Kofler, V. Hasić,</w:t>
      </w:r>
      <w:r>
        <w:t xml:space="preserve"> </w:t>
      </w:r>
      <w:r>
        <w:t xml:space="preserve">“</w:t>
      </w:r>
      <w:r>
        <w:t xml:space="preserve">Carinthia-S,</w:t>
      </w:r>
      <w:r>
        <w:t xml:space="preserve">”</w:t>
      </w:r>
      <w:r>
        <w:t xml:space="preserve"> </w:t>
      </w:r>
      <w:r>
        <w:t xml:space="preserve">Zenodo, 2025.</w:t>
      </w:r>
      <w:r>
        <w:t xml:space="preserve"> </w:t>
      </w:r>
      <w:hyperlink r:id="rId115">
        <w:r>
          <w:rPr>
            <w:rStyle w:val="Hyperlink"/>
          </w:rPr>
          <w:t xml:space="preserve">https://zenodo.org/records/16895427</w:t>
        </w:r>
      </w:hyperlink>
    </w:p>
    <w:p>
      <w:pPr>
        <w:pStyle w:val="BodyText"/>
      </w:pPr>
      <w:r>
        <w:t xml:space="preserve">[6] J. Božič, D. Tabernik, D. Skočaj,</w:t>
      </w:r>
      <w:r>
        <w:t xml:space="preserve"> </w:t>
      </w:r>
      <w:r>
        <w:t xml:space="preserve">“</w:t>
      </w:r>
      <w:r>
        <w:t xml:space="preserve">Mixed supervision for surface-defect detection: From weakly to fully supervised learning,</w:t>
      </w:r>
      <w:r>
        <w:t xml:space="preserve">”</w:t>
      </w:r>
      <w:r>
        <w:t xml:space="preserve"> </w:t>
      </w:r>
      <w:r>
        <w:rPr>
          <w:i/>
          <w:iCs/>
        </w:rPr>
        <w:t xml:space="preserve">Computers in Industry</w:t>
      </w:r>
      <w:r>
        <w:t xml:space="preserve">, 2021.</w:t>
      </w:r>
      <w:r>
        <w:t xml:space="preserve"> </w:t>
      </w:r>
      <w:hyperlink r:id="rId116">
        <w:r>
          <w:rPr>
            <w:rStyle w:val="Hyperlink"/>
          </w:rPr>
          <w:t xml:space="preserve">https://doi.org/10.1016/j.compind.2021.103459</w:t>
        </w:r>
      </w:hyperlink>
      <w:r>
        <w:t xml:space="preserve"> </w:t>
      </w:r>
      <w:r>
        <w:t xml:space="preserve">·</w:t>
      </w:r>
      <w:r>
        <w:t xml:space="preserve"> </w:t>
      </w:r>
      <w:hyperlink r:id="rId117">
        <w:r>
          <w:rPr>
            <w:rStyle w:val="Hyperlink"/>
          </w:rPr>
          <w:t xml:space="preserve">https://arxiv.org/abs/2104.06064</w:t>
        </w:r>
      </w:hyperlink>
      <w:r>
        <w:t xml:space="preserve"> </w:t>
      </w:r>
      <w:r>
        <w:t xml:space="preserve">· dataset (KolektorSDD2):</w:t>
      </w:r>
      <w:r>
        <w:t xml:space="preserve"> </w:t>
      </w:r>
      <w:hyperlink r:id="rId118">
        <w:r>
          <w:rPr>
            <w:rStyle w:val="Hyperlink"/>
          </w:rPr>
          <w:t xml:space="preserve">https://www.vicos.si/resources/kolektorsdd2/</w:t>
        </w:r>
      </w:hyperlink>
    </w:p>
    <w:p>
      <w:pPr>
        <w:pStyle w:val="BodyText"/>
      </w:pPr>
      <w:r>
        <w:t xml:space="preserve">[7] Y. Zou, J. Jeong, L. Pemula, D. Zhang, O. Dabeer,</w:t>
      </w:r>
      <w:r>
        <w:t xml:space="preserve"> </w:t>
      </w:r>
      <w:r>
        <w:t xml:space="preserve">“</w:t>
      </w:r>
      <w:r>
        <w:t xml:space="preserve">SPot-the-difference self-supervised pre-training for anomaly detection and segmentation,</w:t>
      </w:r>
      <w:r>
        <w:t xml:space="preserve">”</w:t>
      </w:r>
      <w:r>
        <w:t xml:space="preserve"> </w:t>
      </w:r>
      <w:r>
        <w:rPr>
          <w:i/>
          <w:iCs/>
        </w:rPr>
        <w:t xml:space="preserve">ECCV</w:t>
      </w:r>
      <w:r>
        <w:t xml:space="preserve">, 2022 (VisA dataset).</w:t>
      </w:r>
      <w:r>
        <w:t xml:space="preserve"> </w:t>
      </w:r>
      <w:hyperlink r:id="rId119">
        <w:r>
          <w:rPr>
            <w:rStyle w:val="Hyperlink"/>
          </w:rPr>
          <w:t xml:space="preserve">https://arxiv.org/abs/2207.14315</w:t>
        </w:r>
      </w:hyperlink>
      <w:r>
        <w:t xml:space="preserve"> </w:t>
      </w:r>
      <w:r>
        <w:t xml:space="preserve">·</w:t>
      </w:r>
      <w:r>
        <w:t xml:space="preserve"> </w:t>
      </w:r>
      <w:hyperlink r:id="rId120">
        <w:r>
          <w:rPr>
            <w:rStyle w:val="Hyperlink"/>
          </w:rPr>
          <w:t xml:space="preserve">https://github.com/amazon-science/spot-diff</w:t>
        </w:r>
      </w:hyperlink>
    </w:p>
    <w:p>
      <w:pPr>
        <w:pStyle w:val="BodyText"/>
      </w:pPr>
      <w:r>
        <w:t xml:space="preserve">[8] M.-J. Wu, J.-S. R. Jang, J.-L. Chen,</w:t>
      </w:r>
      <w:r>
        <w:t xml:space="preserve"> </w:t>
      </w:r>
      <w:r>
        <w:t xml:space="preserve">“</w:t>
      </w:r>
      <w:r>
        <w:t xml:space="preserve">Wafer map failure pattern recognition and similarity ranking for large-scale data sets,</w:t>
      </w:r>
      <w:r>
        <w:t xml:space="preserve">”</w:t>
      </w:r>
      <w:r>
        <w:t xml:space="preserve"> </w:t>
      </w:r>
      <w:r>
        <w:rPr>
          <w:i/>
          <w:iCs/>
        </w:rPr>
        <w:t xml:space="preserve">IEEE Trans. Semicond. Manuf.</w:t>
      </w:r>
      <w:r>
        <w:t xml:space="preserve">, 28(1):1–12, 2015 (WM-811K).</w:t>
      </w:r>
      <w:r>
        <w:t xml:space="preserve"> </w:t>
      </w:r>
      <w:hyperlink r:id="rId121">
        <w:r>
          <w:rPr>
            <w:rStyle w:val="Hyperlink"/>
          </w:rPr>
          <w:t xml:space="preserve">https://doi.org/10.1109/TSM.2014.2364237</w:t>
        </w:r>
      </w:hyperlink>
    </w:p>
    <w:p>
      <w:pPr>
        <w:pStyle w:val="BodyText"/>
      </w:pPr>
      <w:r>
        <w:t xml:space="preserve">[9]</w:t>
      </w:r>
      <w:r>
        <w:t xml:space="preserve"> </w:t>
      </w:r>
      <w:r>
        <w:t xml:space="preserve">“</w:t>
      </w:r>
      <w:r>
        <w:t xml:space="preserve">Mixed-type wafer defect datasets</w:t>
      </w:r>
      <w:r>
        <w:t xml:space="preserve">”</w:t>
      </w:r>
      <w:r>
        <w:t xml:space="preserve"> </w:t>
      </w:r>
      <w:r>
        <w:t xml:space="preserve">(MixedWM38), IEEE DataPort.</w:t>
      </w:r>
      <w:r>
        <w:t xml:space="preserve"> </w:t>
      </w:r>
      <w:hyperlink r:id="rId122">
        <w:r>
          <w:rPr>
            <w:rStyle w:val="Hyperlink"/>
          </w:rPr>
          <w:t xml:space="preserve">https://ieee-dataport.org/node/15177</w:t>
        </w:r>
      </w:hyperlink>
    </w:p>
    <w:p>
      <w:pPr>
        <w:pStyle w:val="BodyText"/>
      </w:pPr>
      <w:r>
        <w:rPr>
          <w:b/>
          <w:bCs/>
        </w:rPr>
        <w:t xml:space="preserve">Semiconductor inspection</w:t>
      </w:r>
    </w:p>
    <w:p>
      <w:pPr>
        <w:pStyle w:val="BodyText"/>
      </w:pPr>
      <w:r>
        <w:t xml:space="preserve">[10] K. Taha,</w:t>
      </w:r>
      <w:r>
        <w:t xml:space="preserve"> </w:t>
      </w:r>
      <w:r>
        <w:t xml:space="preserve">“</w:t>
      </w:r>
      <w:r>
        <w:t xml:space="preserve">Observational and experimental insights into machine learning-based defect classification in wafers,</w:t>
      </w:r>
      <w:r>
        <w:t xml:space="preserve">”</w:t>
      </w:r>
      <w:r>
        <w:t xml:space="preserve"> </w:t>
      </w:r>
      <w:r>
        <w:rPr>
          <w:i/>
          <w:iCs/>
        </w:rPr>
        <w:t xml:space="preserve">J. Intell. Manuf.</w:t>
      </w:r>
      <w:r>
        <w:t xml:space="preserve">, Springer.</w:t>
      </w:r>
      <w:r>
        <w:t xml:space="preserve"> </w:t>
      </w:r>
      <w:hyperlink r:id="rId123">
        <w:r>
          <w:rPr>
            <w:rStyle w:val="Hyperlink"/>
          </w:rPr>
          <w:t xml:space="preserve">https://doi.org/10.1007/s10845-024-02521-0</w:t>
        </w:r>
      </w:hyperlink>
    </w:p>
    <w:p>
      <w:pPr>
        <w:pStyle w:val="BodyText"/>
      </w:pPr>
      <w:r>
        <w:t xml:space="preserve">[11] E. Dehaerne, B. Dey, V. Blanco, J. Davis,</w:t>
      </w:r>
      <w:r>
        <w:t xml:space="preserve"> </w:t>
      </w:r>
      <w:r>
        <w:t xml:space="preserve">“</w:t>
      </w:r>
      <w:r>
        <w:t xml:space="preserve">Scanning electron microscopy-based automatic defect inspection for semiconductor manufacturing: A systematic review,</w:t>
      </w:r>
      <w:r>
        <w:t xml:space="preserve">”</w:t>
      </w:r>
      <w:r>
        <w:t xml:space="preserve"> </w:t>
      </w:r>
      <w:r>
        <w:t xml:space="preserve">arXiv:2409.06833 (accepted,</w:t>
      </w:r>
      <w:r>
        <w:t xml:space="preserve"> </w:t>
      </w:r>
      <w:r>
        <w:rPr>
          <w:i/>
          <w:iCs/>
        </w:rPr>
        <w:t xml:space="preserve">J. Micro/Nanopatterning, Materials, and Metrology</w:t>
      </w:r>
      <w:r>
        <w:t xml:space="preserve">).</w:t>
      </w:r>
      <w:r>
        <w:t xml:space="preserve"> </w:t>
      </w:r>
      <w:hyperlink r:id="rId124">
        <w:r>
          <w:rPr>
            <w:rStyle w:val="Hyperlink"/>
          </w:rPr>
          <w:t xml:space="preserve">https://arxiv.org/abs/2409.06833</w:t>
        </w:r>
      </w:hyperlink>
    </w:p>
    <w:p>
      <w:pPr>
        <w:pStyle w:val="BodyText"/>
      </w:pPr>
      <w:r>
        <w:t xml:space="preserve">[12] B. Dey, E. Dehaerne, K. Khalil, S. Halder, P. Leray, M. A. Bayoumi,</w:t>
      </w:r>
      <w:r>
        <w:t xml:space="preserve"> </w:t>
      </w:r>
      <w:r>
        <w:t xml:space="preserve">“</w:t>
      </w:r>
      <w:r>
        <w:t xml:space="preserve">Deep learning based defect classification and detection in SEM images: A Mask R-CNN approach,</w:t>
      </w:r>
      <w:r>
        <w:t xml:space="preserve">”</w:t>
      </w:r>
      <w:r>
        <w:t xml:space="preserve"> </w:t>
      </w:r>
      <w:r>
        <w:t xml:space="preserve">arXiv:2211.02185, 2022.</w:t>
      </w:r>
      <w:r>
        <w:t xml:space="preserve"> </w:t>
      </w:r>
      <w:hyperlink r:id="rId125">
        <w:r>
          <w:rPr>
            <w:rStyle w:val="Hyperlink"/>
          </w:rPr>
          <w:t xml:space="preserve">https://arxiv.org/abs/2211.02185</w:t>
        </w:r>
      </w:hyperlink>
    </w:p>
    <w:p>
      <w:pPr>
        <w:pStyle w:val="BodyText"/>
      </w:pPr>
      <w:r>
        <w:t xml:space="preserve">[13] V. De Ridder, B. Dey, S. Halder, B. Van Waeyenberge,</w:t>
      </w:r>
      <w:r>
        <w:t xml:space="preserve"> </w:t>
      </w:r>
      <w:r>
        <w:t xml:space="preserve">“</w:t>
      </w:r>
      <w:r>
        <w:t xml:space="preserve">SEMI-DiffusionInst: A diffusion model based approach for semiconductor defect classification and segmentation,</w:t>
      </w:r>
      <w:r>
        <w:t xml:space="preserve">”</w:t>
      </w:r>
      <w:r>
        <w:t xml:space="preserve"> </w:t>
      </w:r>
      <w:r>
        <w:t xml:space="preserve">arXiv:2307.08693, 2023.</w:t>
      </w:r>
      <w:r>
        <w:t xml:space="preserve"> </w:t>
      </w:r>
      <w:hyperlink r:id="rId126">
        <w:r>
          <w:rPr>
            <w:rStyle w:val="Hyperlink"/>
          </w:rPr>
          <w:t xml:space="preserve">https://arxiv.org/abs/2307.08693</w:t>
        </w:r>
      </w:hyperlink>
    </w:p>
    <w:p>
      <w:pPr>
        <w:pStyle w:val="BodyText"/>
      </w:pPr>
      <w:r>
        <w:t xml:space="preserve">[14] M. Zontak, I. Cohen,</w:t>
      </w:r>
      <w:r>
        <w:t xml:space="preserve"> </w:t>
      </w:r>
      <w:r>
        <w:t xml:space="preserve">“</w:t>
      </w:r>
      <w:r>
        <w:t xml:space="preserve">Defect detection in patterned wafers using anisotropic kernels,</w:t>
      </w:r>
      <w:r>
        <w:t xml:space="preserve">”</w:t>
      </w:r>
      <w:r>
        <w:t xml:space="preserve"> </w:t>
      </w:r>
      <w:r>
        <w:rPr>
          <w:i/>
          <w:iCs/>
        </w:rPr>
        <w:t xml:space="preserve">Machine Vision and Applications</w:t>
      </w:r>
      <w:r>
        <w:t xml:space="preserve">, 21:129–141, 2010.</w:t>
      </w:r>
      <w:r>
        <w:t xml:space="preserve"> </w:t>
      </w:r>
      <w:hyperlink r:id="rId127">
        <w:r>
          <w:rPr>
            <w:rStyle w:val="Hyperlink"/>
          </w:rPr>
          <w:t xml:space="preserve">https://doi.org/10.1007/s00138-008-0146-y</w:t>
        </w:r>
      </w:hyperlink>
    </w:p>
    <w:p>
      <w:pPr>
        <w:pStyle w:val="BodyText"/>
      </w:pPr>
      <w:r>
        <w:t xml:space="preserve">[15] KLA-Tencor,</w:t>
      </w:r>
      <w:r>
        <w:t xml:space="preserve"> </w:t>
      </w:r>
      <w:r>
        <w:t xml:space="preserve">“</w:t>
      </w:r>
      <w:r>
        <w:t xml:space="preserve">Methods for generating a standard reference die for use in a die to standard reference die inspection and methods for inspecting a wafer,</w:t>
      </w:r>
      <w:r>
        <w:t xml:space="preserve">”</w:t>
      </w:r>
      <w:r>
        <w:t xml:space="preserve"> </w:t>
      </w:r>
      <w:r>
        <w:t xml:space="preserve">US 8,204,296 (publ. US 2009/0041332 A1).</w:t>
      </w:r>
      <w:r>
        <w:t xml:space="preserve"> </w:t>
      </w:r>
      <w:hyperlink r:id="rId128">
        <w:r>
          <w:rPr>
            <w:rStyle w:val="Hyperlink"/>
          </w:rPr>
          <w:t xml:space="preserve">https://patents.google.com/patent/US20090041332A1/en</w:t>
        </w:r>
      </w:hyperlink>
    </w:p>
    <w:p>
      <w:pPr>
        <w:pStyle w:val="BodyText"/>
      </w:pPr>
      <w:r>
        <w:t xml:space="preserve">[16] KLA-Tencor,</w:t>
      </w:r>
      <w:r>
        <w:t xml:space="preserve"> </w:t>
      </w:r>
      <w:r>
        <w:t xml:space="preserve">“</w:t>
      </w:r>
      <w:r>
        <w:t xml:space="preserve">Wafer inspection using difference images,</w:t>
      </w:r>
      <w:r>
        <w:t xml:space="preserve">”</w:t>
      </w:r>
      <w:r>
        <w:t xml:space="preserve"> </w:t>
      </w:r>
      <w:r>
        <w:t xml:space="preserve">US 11,270,430 (publ. US 2018/0342051 A1).</w:t>
      </w:r>
      <w:r>
        <w:t xml:space="preserve"> </w:t>
      </w:r>
      <w:hyperlink r:id="rId129">
        <w:r>
          <w:rPr>
            <w:rStyle w:val="Hyperlink"/>
          </w:rPr>
          <w:t xml:space="preserve">https://patents.google.com/patent/US20180342051A1/en</w:t>
        </w:r>
      </w:hyperlink>
    </w:p>
    <w:p>
      <w:pPr>
        <w:pStyle w:val="BodyText"/>
      </w:pPr>
      <w:r>
        <w:t xml:space="preserve">[17] KLA-Tencor,</w:t>
      </w:r>
      <w:r>
        <w:t xml:space="preserve"> </w:t>
      </w:r>
      <w:r>
        <w:t xml:space="preserve">“</w:t>
      </w:r>
      <w:r>
        <w:t xml:space="preserve">Detecting defects on a wafer using defect-specific information,</w:t>
      </w:r>
      <w:r>
        <w:t xml:space="preserve">”</w:t>
      </w:r>
      <w:r>
        <w:t xml:space="preserve"> </w:t>
      </w:r>
      <w:r>
        <w:t xml:space="preserve">US 9,189,844.</w:t>
      </w:r>
      <w:r>
        <w:t xml:space="preserve"> </w:t>
      </w:r>
      <w:hyperlink r:id="rId130">
        <w:r>
          <w:rPr>
            <w:rStyle w:val="Hyperlink"/>
          </w:rPr>
          <w:t xml:space="preserve">https://patents.google.com/patent/US9189844</w:t>
        </w:r>
      </w:hyperlink>
    </w:p>
    <w:p>
      <w:pPr>
        <w:pStyle w:val="BodyText"/>
      </w:pPr>
      <w:r>
        <w:rPr>
          <w:b/>
          <w:bCs/>
        </w:rPr>
        <w:t xml:space="preserve">Anomaly detection and segmentation</w:t>
      </w:r>
    </w:p>
    <w:p>
      <w:pPr>
        <w:pStyle w:val="BodyText"/>
      </w:pPr>
      <w:r>
        <w:t xml:space="preserve">[18] K. Roth, L. Pemula, J. Zepeda, B. Schölkopf, T. Brox, P. Gehler,</w:t>
      </w:r>
      <w:r>
        <w:t xml:space="preserve"> </w:t>
      </w:r>
      <w:r>
        <w:t xml:space="preserve">“</w:t>
      </w:r>
      <w:r>
        <w:t xml:space="preserve">Towards total recall in industrial anomaly detection,</w:t>
      </w:r>
      <w:r>
        <w:t xml:space="preserve">”</w:t>
      </w:r>
      <w:r>
        <w:t xml:space="preserve"> </w:t>
      </w:r>
      <w:r>
        <w:rPr>
          <w:i/>
          <w:iCs/>
        </w:rPr>
        <w:t xml:space="preserve">CVPR</w:t>
      </w:r>
      <w:r>
        <w:t xml:space="preserve">, 2022, pp. 14318–14328.</w:t>
      </w:r>
      <w:r>
        <w:t xml:space="preserve"> </w:t>
      </w:r>
      <w:hyperlink r:id="rId131">
        <w:r>
          <w:rPr>
            <w:rStyle w:val="Hyperlink"/>
          </w:rPr>
          <w:t xml:space="preserve">https://doi.org/10.1109/CVPR52688.2022.01392</w:t>
        </w:r>
      </w:hyperlink>
    </w:p>
    <w:p>
      <w:pPr>
        <w:pStyle w:val="BodyText"/>
      </w:pPr>
      <w:r>
        <w:t xml:space="preserve">[19] T. Defard, A. Setkov, A. Loesch, R. Audigier,</w:t>
      </w:r>
      <w:r>
        <w:t xml:space="preserve"> </w:t>
      </w:r>
      <w:r>
        <w:t xml:space="preserve">“</w:t>
      </w:r>
      <w:r>
        <w:t xml:space="preserve">PaDiM: A patch distribution modeling framework for anomaly detection and localization,</w:t>
      </w:r>
      <w:r>
        <w:t xml:space="preserve">”</w:t>
      </w:r>
      <w:r>
        <w:t xml:space="preserve"> </w:t>
      </w:r>
      <w:r>
        <w:t xml:space="preserve">ICPR 2020 Workshops, 2021.</w:t>
      </w:r>
      <w:r>
        <w:t xml:space="preserve"> </w:t>
      </w:r>
      <w:hyperlink r:id="rId132">
        <w:r>
          <w:rPr>
            <w:rStyle w:val="Hyperlink"/>
          </w:rPr>
          <w:t xml:space="preserve">https://arxiv.org/abs/2011.08785</w:t>
        </w:r>
      </w:hyperlink>
    </w:p>
    <w:p>
      <w:pPr>
        <w:pStyle w:val="BodyText"/>
      </w:pPr>
      <w:r>
        <w:t xml:space="preserve">[20] V. Zavrtanik, M. Kristan, D. Skočaj,</w:t>
      </w:r>
      <w:r>
        <w:t xml:space="preserve"> </w:t>
      </w:r>
      <w:r>
        <w:t xml:space="preserve">“</w:t>
      </w:r>
      <w:r>
        <w:t xml:space="preserve">DRAEM — A discriminatively trained reconstruction embedding for surface anomaly detection,</w:t>
      </w:r>
      <w:r>
        <w:t xml:space="preserve">”</w:t>
      </w:r>
      <w:r>
        <w:t xml:space="preserve"> </w:t>
      </w:r>
      <w:r>
        <w:rPr>
          <w:i/>
          <w:iCs/>
        </w:rPr>
        <w:t xml:space="preserve">ICCV</w:t>
      </w:r>
      <w:r>
        <w:t xml:space="preserve">, 2021.</w:t>
      </w:r>
      <w:r>
        <w:t xml:space="preserve"> </w:t>
      </w:r>
      <w:hyperlink r:id="rId133">
        <w:r>
          <w:rPr>
            <w:rStyle w:val="Hyperlink"/>
          </w:rPr>
          <w:t xml:space="preserve">https://arxiv.org/abs/2108.07610</w:t>
        </w:r>
      </w:hyperlink>
    </w:p>
    <w:p>
      <w:pPr>
        <w:pStyle w:val="BodyText"/>
      </w:pPr>
      <w:r>
        <w:t xml:space="preserve">[21] S. Akcay, D. Ameln, A. Vaidya, B. Lakshmanan, N. Ahuja, U. Genc,</w:t>
      </w:r>
      <w:r>
        <w:t xml:space="preserve"> </w:t>
      </w:r>
      <w:r>
        <w:t xml:space="preserve">“</w:t>
      </w:r>
      <w:r>
        <w:t xml:space="preserve">Anomalib: A deep learning library for anomaly detection,</w:t>
      </w:r>
      <w:r>
        <w:t xml:space="preserve">”</w:t>
      </w:r>
      <w:r>
        <w:t xml:space="preserve"> </w:t>
      </w:r>
      <w:r>
        <w:t xml:space="preserve">arXiv:2202.08341, 2022.</w:t>
      </w:r>
      <w:r>
        <w:t xml:space="preserve"> </w:t>
      </w:r>
      <w:hyperlink r:id="rId134">
        <w:r>
          <w:rPr>
            <w:rStyle w:val="Hyperlink"/>
          </w:rPr>
          <w:t xml:space="preserve">https://arxiv.org/abs/2202.08341</w:t>
        </w:r>
      </w:hyperlink>
    </w:p>
    <w:p>
      <w:pPr>
        <w:pStyle w:val="BodyText"/>
      </w:pPr>
      <w:r>
        <w:t xml:space="preserve">[22] O. Ronneberger, P. Fischer, T. Brox,</w:t>
      </w:r>
      <w:r>
        <w:t xml:space="preserve"> </w:t>
      </w:r>
      <w:r>
        <w:t xml:space="preserve">“</w:t>
      </w:r>
      <w:r>
        <w:t xml:space="preserve">U-Net: Convolutional networks for biomedical image segmentation,</w:t>
      </w:r>
      <w:r>
        <w:t xml:space="preserve">”</w:t>
      </w:r>
      <w:r>
        <w:t xml:space="preserve"> </w:t>
      </w:r>
      <w:r>
        <w:rPr>
          <w:i/>
          <w:iCs/>
        </w:rPr>
        <w:t xml:space="preserve">MICCAI</w:t>
      </w:r>
      <w:r>
        <w:t xml:space="preserve">, 2015.</w:t>
      </w:r>
      <w:r>
        <w:t xml:space="preserve"> </w:t>
      </w:r>
      <w:hyperlink r:id="rId135">
        <w:r>
          <w:rPr>
            <w:rStyle w:val="Hyperlink"/>
          </w:rPr>
          <w:t xml:space="preserve">https://doi.org/10.1007/978-3-319-24574-4_28</w:t>
        </w:r>
      </w:hyperlink>
      <w:r>
        <w:t xml:space="preserve"> </w:t>
      </w:r>
      <w:r>
        <w:t xml:space="preserve">·</w:t>
      </w:r>
      <w:r>
        <w:t xml:space="preserve"> </w:t>
      </w:r>
      <w:hyperlink r:id="rId136">
        <w:r>
          <w:rPr>
            <w:rStyle w:val="Hyperlink"/>
          </w:rPr>
          <w:t xml:space="preserve">https://arxiv.org/abs/1505.04597</w:t>
        </w:r>
      </w:hyperlink>
    </w:p>
    <w:p>
      <w:pPr>
        <w:pStyle w:val="BodyText"/>
      </w:pPr>
      <w:r>
        <w:rPr>
          <w:b/>
          <w:bCs/>
        </w:rPr>
        <w:t xml:space="preserve">Registration</w:t>
      </w:r>
    </w:p>
    <w:p>
      <w:pPr>
        <w:pStyle w:val="BodyText"/>
      </w:pPr>
      <w:r>
        <w:t xml:space="preserve">[23] B. Zitová, J. Flusser,</w:t>
      </w:r>
      <w:r>
        <w:t xml:space="preserve"> </w:t>
      </w:r>
      <w:r>
        <w:t xml:space="preserve">“</w:t>
      </w:r>
      <w:r>
        <w:t xml:space="preserve">Image registration methods: A survey,</w:t>
      </w:r>
      <w:r>
        <w:t xml:space="preserve">”</w:t>
      </w:r>
      <w:r>
        <w:t xml:space="preserve"> </w:t>
      </w:r>
      <w:r>
        <w:rPr>
          <w:i/>
          <w:iCs/>
        </w:rPr>
        <w:t xml:space="preserve">Image and Vision Computing</w:t>
      </w:r>
      <w:r>
        <w:t xml:space="preserve">, 21(11):977–1000, 2003.</w:t>
      </w:r>
      <w:r>
        <w:t xml:space="preserve"> </w:t>
      </w:r>
      <w:hyperlink r:id="rId137">
        <w:r>
          <w:rPr>
            <w:rStyle w:val="Hyperlink"/>
          </w:rPr>
          <w:t xml:space="preserve">https://doi.org/10.1016/S0262-8856(03)00137-9</w:t>
        </w:r>
      </w:hyperlink>
    </w:p>
    <w:p>
      <w:pPr>
        <w:pStyle w:val="BodyText"/>
      </w:pPr>
      <w:r>
        <w:t xml:space="preserve">[24] D. G. Lowe,</w:t>
      </w:r>
      <w:r>
        <w:t xml:space="preserve"> </w:t>
      </w:r>
      <w:r>
        <w:t xml:space="preserve">“</w:t>
      </w:r>
      <w:r>
        <w:t xml:space="preserve">Distinctive image features from scale-invariant keypoints,</w:t>
      </w:r>
      <w:r>
        <w:t xml:space="preserve">”</w:t>
      </w:r>
      <w:r>
        <w:t xml:space="preserve"> </w:t>
      </w:r>
      <w:r>
        <w:rPr>
          <w:i/>
          <w:iCs/>
        </w:rPr>
        <w:t xml:space="preserve">Int. J. Comput. Vis.</w:t>
      </w:r>
      <w:r>
        <w:t xml:space="preserve">, 60(2):91–110, 2004.</w:t>
      </w:r>
      <w:r>
        <w:t xml:space="preserve"> </w:t>
      </w:r>
      <w:hyperlink r:id="rId138">
        <w:r>
          <w:rPr>
            <w:rStyle w:val="Hyperlink"/>
          </w:rPr>
          <w:t xml:space="preserve">https://doi.org/10.1023/B:VISI.0000029664.99615.94</w:t>
        </w:r>
      </w:hyperlink>
    </w:p>
    <w:p>
      <w:pPr>
        <w:pStyle w:val="BodyText"/>
      </w:pPr>
      <w:r>
        <w:t xml:space="preserve">[25] E. Rublee, V. Rabaud, K. Konolige, G. Bradski,</w:t>
      </w:r>
      <w:r>
        <w:t xml:space="preserve"> </w:t>
      </w:r>
      <w:r>
        <w:t xml:space="preserve">“</w:t>
      </w:r>
      <w:r>
        <w:t xml:space="preserve">ORB: An efficient alternative to SIFT or SURF,</w:t>
      </w:r>
      <w:r>
        <w:t xml:space="preserve">”</w:t>
      </w:r>
      <w:r>
        <w:t xml:space="preserve"> </w:t>
      </w:r>
      <w:r>
        <w:rPr>
          <w:i/>
          <w:iCs/>
        </w:rPr>
        <w:t xml:space="preserve">ICCV</w:t>
      </w:r>
      <w:r>
        <w:t xml:space="preserve">, 2011.</w:t>
      </w:r>
      <w:r>
        <w:t xml:space="preserve"> </w:t>
      </w:r>
      <w:hyperlink r:id="rId139">
        <w:r>
          <w:rPr>
            <w:rStyle w:val="Hyperlink"/>
          </w:rPr>
          <w:t xml:space="preserve">https://doi.org/10.1109/ICCV.2011.6126544</w:t>
        </w:r>
      </w:hyperlink>
    </w:p>
    <w:p>
      <w:pPr>
        <w:pStyle w:val="BodyText"/>
      </w:pPr>
      <w:r>
        <w:t xml:space="preserve">[26] M. A. Fischler, R. C. Bolles,</w:t>
      </w:r>
      <w:r>
        <w:t xml:space="preserve"> </w:t>
      </w:r>
      <w:r>
        <w:t xml:space="preserve">“</w:t>
      </w:r>
      <w:r>
        <w:t xml:space="preserve">Random sample consensus,</w:t>
      </w:r>
      <w:r>
        <w:t xml:space="preserve">”</w:t>
      </w:r>
      <w:r>
        <w:t xml:space="preserve"> </w:t>
      </w:r>
      <w:r>
        <w:rPr>
          <w:i/>
          <w:iCs/>
        </w:rPr>
        <w:t xml:space="preserve">Commun. ACM</w:t>
      </w:r>
      <w:r>
        <w:t xml:space="preserve">, 24(6):381–395, 1981.</w:t>
      </w:r>
      <w:r>
        <w:t xml:space="preserve"> </w:t>
      </w:r>
      <w:hyperlink r:id="rId140">
        <w:r>
          <w:rPr>
            <w:rStyle w:val="Hyperlink"/>
          </w:rPr>
          <w:t xml:space="preserve">https://doi.org/10.1145/358669.358692</w:t>
        </w:r>
      </w:hyperlink>
    </w:p>
    <w:p>
      <w:pPr>
        <w:pStyle w:val="BodyText"/>
      </w:pPr>
      <w:r>
        <w:t xml:space="preserve">[27] G. D. Evangelidis, E. Z. Psarakis,</w:t>
      </w:r>
      <w:r>
        <w:t xml:space="preserve"> </w:t>
      </w:r>
      <w:r>
        <w:t xml:space="preserve">“</w:t>
      </w:r>
      <w:r>
        <w:t xml:space="preserve">Parametric image alignment using enhanced correlation coefficient maximization,</w:t>
      </w:r>
      <w:r>
        <w:t xml:space="preserve">”</w:t>
      </w:r>
      <w:r>
        <w:t xml:space="preserve"> </w:t>
      </w:r>
      <w:r>
        <w:rPr>
          <w:i/>
          <w:iCs/>
        </w:rPr>
        <w:t xml:space="preserve">IEEE TPAMI</w:t>
      </w:r>
      <w:r>
        <w:t xml:space="preserve">, 30(10):1858–1865, 2008.</w:t>
      </w:r>
      <w:r>
        <w:t xml:space="preserve"> </w:t>
      </w:r>
      <w:hyperlink r:id="rId141">
        <w:r>
          <w:rPr>
            <w:rStyle w:val="Hyperlink"/>
          </w:rPr>
          <w:t xml:space="preserve">https://doi.org/10.1109/TPAMI.2008.113</w:t>
        </w:r>
      </w:hyperlink>
    </w:p>
    <w:p>
      <w:pPr>
        <w:pStyle w:val="BodyText"/>
      </w:pPr>
      <w:r>
        <w:t xml:space="preserve">[28] B. S. Reddy, B. N. Chatterji,</w:t>
      </w:r>
      <w:r>
        <w:t xml:space="preserve"> </w:t>
      </w:r>
      <w:r>
        <w:t xml:space="preserve">“</w:t>
      </w:r>
      <w:r>
        <w:t xml:space="preserve">An FFT-based technique for translation, rotation, and scale-invariant image registration,</w:t>
      </w:r>
      <w:r>
        <w:t xml:space="preserve">”</w:t>
      </w:r>
      <w:r>
        <w:t xml:space="preserve"> </w:t>
      </w:r>
      <w:r>
        <w:rPr>
          <w:i/>
          <w:iCs/>
        </w:rPr>
        <w:t xml:space="preserve">IEEE Trans. Image Process.</w:t>
      </w:r>
      <w:r>
        <w:t xml:space="preserve">, 5(8):1266–1271, 1996.</w:t>
      </w:r>
      <w:r>
        <w:t xml:space="preserve"> </w:t>
      </w:r>
      <w:hyperlink r:id="rId142">
        <w:r>
          <w:rPr>
            <w:rStyle w:val="Hyperlink"/>
          </w:rPr>
          <w:t xml:space="preserve">https://doi.org/10.1109/83.506761</w:t>
        </w:r>
      </w:hyperlink>
    </w:p>
    <w:p>
      <w:pPr>
        <w:pStyle w:val="BodyText"/>
      </w:pPr>
      <w:r>
        <w:t xml:space="preserve">[29] M. Guizar-Sicairos, S. T. Thurman, J. R. Fienup,</w:t>
      </w:r>
      <w:r>
        <w:t xml:space="preserve"> </w:t>
      </w:r>
      <w:r>
        <w:t xml:space="preserve">“</w:t>
      </w:r>
      <w:r>
        <w:t xml:space="preserve">Efficient subpixel image registration algorithms,</w:t>
      </w:r>
      <w:r>
        <w:t xml:space="preserve">”</w:t>
      </w:r>
      <w:r>
        <w:t xml:space="preserve"> </w:t>
      </w:r>
      <w:r>
        <w:rPr>
          <w:i/>
          <w:iCs/>
        </w:rPr>
        <w:t xml:space="preserve">Optics Letters</w:t>
      </w:r>
      <w:r>
        <w:t xml:space="preserve">, 33(2):156–158, 2008.</w:t>
      </w:r>
      <w:r>
        <w:t xml:space="preserve"> </w:t>
      </w:r>
      <w:hyperlink r:id="rId143">
        <w:r>
          <w:rPr>
            <w:rStyle w:val="Hyperlink"/>
          </w:rPr>
          <w:t xml:space="preserve">https://doi.org/10.1364/OL.33.000156</w:t>
        </w:r>
      </w:hyperlink>
    </w:p>
    <w:p>
      <w:pPr>
        <w:pStyle w:val="BodyText"/>
      </w:pPr>
      <w:r>
        <w:rPr>
          <w:b/>
          <w:bCs/>
        </w:rPr>
        <w:t xml:space="preserve">Robust fusion</w:t>
      </w:r>
    </w:p>
    <w:p>
      <w:pPr>
        <w:pStyle w:val="BodyText"/>
      </w:pPr>
      <w:r>
        <w:t xml:space="preserve">[30] E. J. Candès, X. Li, Y. Ma, J. Wright,</w:t>
      </w:r>
      <w:r>
        <w:t xml:space="preserve"> </w:t>
      </w:r>
      <w:r>
        <w:t xml:space="preserve">“</w:t>
      </w:r>
      <w:r>
        <w:t xml:space="preserve">Robust principal component analysis?</w:t>
      </w:r>
      <w:r>
        <w:t xml:space="preserve">”</w:t>
      </w:r>
      <w:r>
        <w:t xml:space="preserve"> </w:t>
      </w:r>
      <w:r>
        <w:rPr>
          <w:i/>
          <w:iCs/>
        </w:rPr>
        <w:t xml:space="preserve">J. ACM</w:t>
      </w:r>
      <w:r>
        <w:t xml:space="preserve">, 58(3):11, 2011.</w:t>
      </w:r>
      <w:r>
        <w:t xml:space="preserve"> </w:t>
      </w:r>
      <w:hyperlink r:id="rId144">
        <w:r>
          <w:rPr>
            <w:rStyle w:val="Hyperlink"/>
          </w:rPr>
          <w:t xml:space="preserve">https://doi.org/10.1145/1970392.1970395</w:t>
        </w:r>
      </w:hyperlink>
    </w:p>
    <w:p>
      <w:pPr>
        <w:pStyle w:val="BodyText"/>
      </w:pPr>
      <w:r>
        <w:t xml:space="preserve">[31] Y. Peng, A. Ganesh, J. Wright, W. Xu, Y. Ma,</w:t>
      </w:r>
      <w:r>
        <w:t xml:space="preserve"> </w:t>
      </w:r>
      <w:r>
        <w:t xml:space="preserve">“</w:t>
      </w:r>
      <w:r>
        <w:t xml:space="preserve">RASL: Robust alignment by sparse and low-rank decomposition for linearly correlated images,</w:t>
      </w:r>
      <w:r>
        <w:t xml:space="preserve">”</w:t>
      </w:r>
      <w:r>
        <w:t xml:space="preserve"> </w:t>
      </w:r>
      <w:r>
        <w:rPr>
          <w:i/>
          <w:iCs/>
        </w:rPr>
        <w:t xml:space="preserve">IEEE TPAMI</w:t>
      </w:r>
      <w:r>
        <w:t xml:space="preserve">, 34(11):2233–2246, 2012.</w:t>
      </w:r>
      <w:r>
        <w:t xml:space="preserve"> </w:t>
      </w:r>
      <w:hyperlink r:id="rId145">
        <w:r>
          <w:rPr>
            <w:rStyle w:val="Hyperlink"/>
          </w:rPr>
          <w:t xml:space="preserve">https://doi.org/10.1109/TPAMI.2011.282</w:t>
        </w:r>
      </w:hyperlink>
    </w:p>
    <w:p>
      <w:pPr>
        <w:pStyle w:val="BodyText"/>
      </w:pPr>
      <w:r>
        <w:t xml:space="preserve">[32] S. Farsiu, M. D. Robinson, M. Elad, P. Milanfar,</w:t>
      </w:r>
      <w:r>
        <w:t xml:space="preserve"> </w:t>
      </w:r>
      <w:r>
        <w:t xml:space="preserve">“</w:t>
      </w:r>
      <w:r>
        <w:t xml:space="preserve">Fast and robust multiframe super resolution,</w:t>
      </w:r>
      <w:r>
        <w:t xml:space="preserve">”</w:t>
      </w:r>
      <w:r>
        <w:t xml:space="preserve"> </w:t>
      </w:r>
      <w:r>
        <w:rPr>
          <w:i/>
          <w:iCs/>
        </w:rPr>
        <w:t xml:space="preserve">IEEE Trans. Image Process.</w:t>
      </w:r>
      <w:r>
        <w:t xml:space="preserve">, 13(10):1327–1344, 2004. Author PDF:</w:t>
      </w:r>
      <w:r>
        <w:t xml:space="preserve"> </w:t>
      </w:r>
      <w:hyperlink r:id="rId146">
        <w:r>
          <w:rPr>
            <w:rStyle w:val="Hyperlink"/>
          </w:rPr>
          <w:t xml:space="preserve">https://people.duke.edu/~sf59/SRfinal.pdf</w:t>
        </w:r>
      </w:hyperlink>
    </w:p>
    <w:p>
      <w:pPr>
        <w:pStyle w:val="BodyText"/>
      </w:pPr>
      <w:r>
        <w:rPr>
          <w:b/>
          <w:bCs/>
        </w:rPr>
        <w:t xml:space="preserve">Inpainting and masked reconstruction</w:t>
      </w:r>
    </w:p>
    <w:p>
      <w:pPr>
        <w:pStyle w:val="BodyText"/>
      </w:pPr>
      <w:r>
        <w:t xml:space="preserve">[33] A. Telea,</w:t>
      </w:r>
      <w:r>
        <w:t xml:space="preserve"> </w:t>
      </w:r>
      <w:r>
        <w:t xml:space="preserve">“</w:t>
      </w:r>
      <w:r>
        <w:t xml:space="preserve">An image inpainting technique based on the fast marching method,</w:t>
      </w:r>
      <w:r>
        <w:t xml:space="preserve">”</w:t>
      </w:r>
      <w:r>
        <w:t xml:space="preserve"> </w:t>
      </w:r>
      <w:r>
        <w:rPr>
          <w:i/>
          <w:iCs/>
        </w:rPr>
        <w:t xml:space="preserve">J. Graphics Tools</w:t>
      </w:r>
      <w:r>
        <w:t xml:space="preserve">, 9(1):23–34, 2004.</w:t>
      </w:r>
      <w:r>
        <w:t xml:space="preserve"> </w:t>
      </w:r>
      <w:hyperlink r:id="rId147">
        <w:r>
          <w:rPr>
            <w:rStyle w:val="Hyperlink"/>
          </w:rPr>
          <w:t xml:space="preserve">https://doi.org/10.1080/10867651.2004.10487596</w:t>
        </w:r>
      </w:hyperlink>
    </w:p>
    <w:p>
      <w:pPr>
        <w:pStyle w:val="BodyText"/>
      </w:pPr>
      <w:r>
        <w:t xml:space="preserve">[34] G. Liu, F. A. Reda, K. J. Shih, T.-C. Wang, A. Tao, B. Catanzaro,</w:t>
      </w:r>
      <w:r>
        <w:t xml:space="preserve"> </w:t>
      </w:r>
      <w:r>
        <w:t xml:space="preserve">“</w:t>
      </w:r>
      <w:r>
        <w:t xml:space="preserve">Image inpainting for irregular holes using partial convolutions,</w:t>
      </w:r>
      <w:r>
        <w:t xml:space="preserve">”</w:t>
      </w:r>
      <w:r>
        <w:t xml:space="preserve"> </w:t>
      </w:r>
      <w:r>
        <w:rPr>
          <w:i/>
          <w:iCs/>
        </w:rPr>
        <w:t xml:space="preserve">ECCV</w:t>
      </w:r>
      <w:r>
        <w:t xml:space="preserve">, 2018.</w:t>
      </w:r>
      <w:r>
        <w:t xml:space="preserve"> </w:t>
      </w:r>
      <w:hyperlink r:id="rId148">
        <w:r>
          <w:rPr>
            <w:rStyle w:val="Hyperlink"/>
          </w:rPr>
          <w:t xml:space="preserve">https://arxiv.org/abs/1804.07723</w:t>
        </w:r>
      </w:hyperlink>
    </w:p>
    <w:p>
      <w:pPr>
        <w:pStyle w:val="BodyText"/>
      </w:pPr>
      <w:r>
        <w:t xml:space="preserve">[35] R. Suvorov</w:t>
      </w:r>
      <w:r>
        <w:t xml:space="preserve"> </w:t>
      </w:r>
      <w:r>
        <w:rPr>
          <w:i/>
          <w:iCs/>
        </w:rPr>
        <w:t xml:space="preserve">et al.</w:t>
      </w:r>
      <w:r>
        <w:t xml:space="preserve">,</w:t>
      </w:r>
      <w:r>
        <w:t xml:space="preserve"> </w:t>
      </w:r>
      <w:r>
        <w:t xml:space="preserve">“</w:t>
      </w:r>
      <w:r>
        <w:t xml:space="preserve">Resolution-robust large mask inpainting with Fourier convolutions,</w:t>
      </w:r>
      <w:r>
        <w:t xml:space="preserve">”</w:t>
      </w:r>
      <w:r>
        <w:t xml:space="preserve"> </w:t>
      </w:r>
      <w:r>
        <w:rPr>
          <w:i/>
          <w:iCs/>
        </w:rPr>
        <w:t xml:space="preserve">WACV</w:t>
      </w:r>
      <w:r>
        <w:t xml:space="preserve">, 2022, pp. 2149–2159.</w:t>
      </w:r>
      <w:r>
        <w:t xml:space="preserve"> </w:t>
      </w:r>
      <w:hyperlink r:id="rId149">
        <w:r>
          <w:rPr>
            <w:rStyle w:val="Hyperlink"/>
          </w:rPr>
          <w:t xml:space="preserve">https://openaccess.thecvf.com/content/WACV2022/html/Suvorov_Resolution-Robust_Large_Mask_Inpainting_With_Fourier_Convolutions_WACV_2022_paper.html</w:t>
        </w:r>
      </w:hyperlink>
    </w:p>
    <w:p>
      <w:pPr>
        <w:pStyle w:val="BodyText"/>
      </w:pPr>
      <w:r>
        <w:t xml:space="preserve">[36] A. Lugmayr, M. Danelljan, A. Romero, F. Yu, R. Timofte, L. Van Gool,</w:t>
      </w:r>
      <w:r>
        <w:t xml:space="preserve"> </w:t>
      </w:r>
      <w:r>
        <w:t xml:space="preserve">“</w:t>
      </w:r>
      <w:r>
        <w:t xml:space="preserve">RePaint: Inpainting using denoising diffusion probabilistic models,</w:t>
      </w:r>
      <w:r>
        <w:t xml:space="preserve">”</w:t>
      </w:r>
      <w:r>
        <w:t xml:space="preserve"> </w:t>
      </w:r>
      <w:r>
        <w:rPr>
          <w:i/>
          <w:iCs/>
        </w:rPr>
        <w:t xml:space="preserve">CVPR</w:t>
      </w:r>
      <w:r>
        <w:t xml:space="preserve">, 2022, pp. 11461–11471.</w:t>
      </w:r>
      <w:r>
        <w:t xml:space="preserve"> </w:t>
      </w:r>
      <w:hyperlink r:id="rId150">
        <w:r>
          <w:rPr>
            <w:rStyle w:val="Hyperlink"/>
          </w:rPr>
          <w:t xml:space="preserve">https://doi.org/10.1109/CVPR52688.2022.01117</w:t>
        </w:r>
      </w:hyperlink>
    </w:p>
    <w:p>
      <w:pPr>
        <w:pStyle w:val="BodyText"/>
      </w:pPr>
      <w:r>
        <w:t xml:space="preserve">[37] K. He, X. Chen, S. Xie, Y. Li, P. Dollár, R. Girshick,</w:t>
      </w:r>
      <w:r>
        <w:t xml:space="preserve"> </w:t>
      </w:r>
      <w:r>
        <w:t xml:space="preserve">“</w:t>
      </w:r>
      <w:r>
        <w:t xml:space="preserve">Masked autoencoders are scalable vision learners,</w:t>
      </w:r>
      <w:r>
        <w:t xml:space="preserve">”</w:t>
      </w:r>
      <w:r>
        <w:t xml:space="preserve"> </w:t>
      </w:r>
      <w:r>
        <w:rPr>
          <w:i/>
          <w:iCs/>
        </w:rPr>
        <w:t xml:space="preserve">CVPR</w:t>
      </w:r>
      <w:r>
        <w:t xml:space="preserve">, 2022.</w:t>
      </w:r>
      <w:r>
        <w:t xml:space="preserve"> </w:t>
      </w:r>
      <w:hyperlink r:id="rId151">
        <w:r>
          <w:rPr>
            <w:rStyle w:val="Hyperlink"/>
          </w:rPr>
          <w:t xml:space="preserve">https://arxiv.org/abs/2111.06377</w:t>
        </w:r>
      </w:hyperlink>
    </w:p>
    <w:p>
      <w:pPr>
        <w:pStyle w:val="BodyText"/>
      </w:pPr>
      <w:r>
        <w:rPr>
          <w:b/>
          <w:bCs/>
        </w:rPr>
        <w:t xml:space="preserve">Uncertainty and hallucination</w:t>
      </w:r>
    </w:p>
    <w:p>
      <w:pPr>
        <w:pStyle w:val="BodyText"/>
      </w:pPr>
      <w:r>
        <w:t xml:space="preserve">[38] A. Kendall, Y. Gal,</w:t>
      </w:r>
      <w:r>
        <w:t xml:space="preserve"> </w:t>
      </w:r>
      <w:r>
        <w:t xml:space="preserve">“</w:t>
      </w:r>
      <w:r>
        <w:t xml:space="preserve">What uncertainties do we need in Bayesian deep learning for computer vision?</w:t>
      </w:r>
      <w:r>
        <w:t xml:space="preserve">”</w:t>
      </w:r>
      <w:r>
        <w:t xml:space="preserve"> </w:t>
      </w:r>
      <w:r>
        <w:rPr>
          <w:i/>
          <w:iCs/>
        </w:rPr>
        <w:t xml:space="preserve">NeurIPS</w:t>
      </w:r>
      <w:r>
        <w:t xml:space="preserve">, 2017.</w:t>
      </w:r>
      <w:r>
        <w:t xml:space="preserve"> </w:t>
      </w:r>
      <w:hyperlink r:id="rId152">
        <w:r>
          <w:rPr>
            <w:rStyle w:val="Hyperlink"/>
          </w:rPr>
          <w:t xml:space="preserve">https://arxiv.org/abs/1703.04977</w:t>
        </w:r>
      </w:hyperlink>
    </w:p>
    <w:p>
      <w:pPr>
        <w:pStyle w:val="BodyText"/>
      </w:pPr>
      <w:r>
        <w:t xml:space="preserve">[39] B. Lakshminarayanan, A. Pritzel, C. Blundell,</w:t>
      </w:r>
      <w:r>
        <w:t xml:space="preserve"> </w:t>
      </w:r>
      <w:r>
        <w:t xml:space="preserve">“</w:t>
      </w:r>
      <w:r>
        <w:t xml:space="preserve">Simple and scalable predictive uncertainty estimation using deep ensembles,</w:t>
      </w:r>
      <w:r>
        <w:t xml:space="preserve">”</w:t>
      </w:r>
      <w:r>
        <w:t xml:space="preserve"> </w:t>
      </w:r>
      <w:r>
        <w:rPr>
          <w:i/>
          <w:iCs/>
        </w:rPr>
        <w:t xml:space="preserve">NeurIPS</w:t>
      </w:r>
      <w:r>
        <w:t xml:space="preserve">, 2017.</w:t>
      </w:r>
      <w:r>
        <w:t xml:space="preserve"> </w:t>
      </w:r>
      <w:hyperlink r:id="rId153">
        <w:r>
          <w:rPr>
            <w:rStyle w:val="Hyperlink"/>
          </w:rPr>
          <w:t xml:space="preserve">https://arxiv.org/abs/1612.01474</w:t>
        </w:r>
      </w:hyperlink>
    </w:p>
    <w:p>
      <w:pPr>
        <w:pStyle w:val="BodyText"/>
      </w:pPr>
      <w:r>
        <w:t xml:space="preserve">[40] Y. Gal, Z. Ghahramani,</w:t>
      </w:r>
      <w:r>
        <w:t xml:space="preserve"> </w:t>
      </w:r>
      <w:r>
        <w:t xml:space="preserve">“</w:t>
      </w:r>
      <w:r>
        <w:t xml:space="preserve">Dropout as a Bayesian approximation: Representing model uncertainty in deep learning,</w:t>
      </w:r>
      <w:r>
        <w:t xml:space="preserve">”</w:t>
      </w:r>
      <w:r>
        <w:t xml:space="preserve"> </w:t>
      </w:r>
      <w:r>
        <w:rPr>
          <w:i/>
          <w:iCs/>
        </w:rPr>
        <w:t xml:space="preserve">ICML</w:t>
      </w:r>
      <w:r>
        <w:t xml:space="preserve">, 2016.</w:t>
      </w:r>
      <w:r>
        <w:t xml:space="preserve"> </w:t>
      </w:r>
      <w:hyperlink r:id="rId154">
        <w:r>
          <w:rPr>
            <w:rStyle w:val="Hyperlink"/>
          </w:rPr>
          <w:t xml:space="preserve">https://arxiv.org/abs/1506.02142</w:t>
        </w:r>
      </w:hyperlink>
    </w:p>
    <w:p>
      <w:pPr>
        <w:pStyle w:val="BodyText"/>
      </w:pPr>
      <w:r>
        <w:t xml:space="preserve">[41] Y. Geifman, R. El-Yaniv,</w:t>
      </w:r>
      <w:r>
        <w:t xml:space="preserve"> </w:t>
      </w:r>
      <w:r>
        <w:t xml:space="preserve">“</w:t>
      </w:r>
      <w:r>
        <w:t xml:space="preserve">Selective classification for deep neural networks,</w:t>
      </w:r>
      <w:r>
        <w:t xml:space="preserve">”</w:t>
      </w:r>
      <w:r>
        <w:t xml:space="preserve"> </w:t>
      </w:r>
      <w:r>
        <w:rPr>
          <w:i/>
          <w:iCs/>
        </w:rPr>
        <w:t xml:space="preserve">NeurIPS</w:t>
      </w:r>
      <w:r>
        <w:t xml:space="preserve">, 2017.</w:t>
      </w:r>
      <w:r>
        <w:t xml:space="preserve"> </w:t>
      </w:r>
      <w:hyperlink r:id="rId155">
        <w:r>
          <w:rPr>
            <w:rStyle w:val="Hyperlink"/>
          </w:rPr>
          <w:t xml:space="preserve">https://arxiv.org/abs/1705.08500</w:t>
        </w:r>
      </w:hyperlink>
    </w:p>
    <w:p>
      <w:pPr>
        <w:pStyle w:val="BodyText"/>
      </w:pPr>
      <w:r>
        <w:t xml:space="preserve">[42] C. Guo, G. Pleiss, Y. Sun, K. Q. Weinberger,</w:t>
      </w:r>
      <w:r>
        <w:t xml:space="preserve"> </w:t>
      </w:r>
      <w:r>
        <w:t xml:space="preserve">“</w:t>
      </w:r>
      <w:r>
        <w:t xml:space="preserve">On calibration of modern neural networks,</w:t>
      </w:r>
      <w:r>
        <w:t xml:space="preserve">”</w:t>
      </w:r>
      <w:r>
        <w:t xml:space="preserve"> </w:t>
      </w:r>
      <w:r>
        <w:rPr>
          <w:i/>
          <w:iCs/>
        </w:rPr>
        <w:t xml:space="preserve">ICML</w:t>
      </w:r>
      <w:r>
        <w:t xml:space="preserve">, 2017.</w:t>
      </w:r>
      <w:r>
        <w:t xml:space="preserve"> </w:t>
      </w:r>
      <w:hyperlink r:id="rId156">
        <w:r>
          <w:rPr>
            <w:rStyle w:val="Hyperlink"/>
          </w:rPr>
          <w:t xml:space="preserve">https://arxiv.org/abs/1706.04599</w:t>
        </w:r>
      </w:hyperlink>
    </w:p>
    <w:p>
      <w:pPr>
        <w:pStyle w:val="BodyText"/>
      </w:pPr>
      <w:r>
        <w:t xml:space="preserve">[43] E. Ilg</w:t>
      </w:r>
      <w:r>
        <w:t xml:space="preserve"> </w:t>
      </w:r>
      <w:r>
        <w:rPr>
          <w:i/>
          <w:iCs/>
        </w:rPr>
        <w:t xml:space="preserve">et al.</w:t>
      </w:r>
      <w:r>
        <w:t xml:space="preserve">,</w:t>
      </w:r>
      <w:r>
        <w:t xml:space="preserve"> </w:t>
      </w:r>
      <w:r>
        <w:t xml:space="preserve">“</w:t>
      </w:r>
      <w:r>
        <w:t xml:space="preserve">Uncertainty estimates and multi-hypotheses networks for optical flow,</w:t>
      </w:r>
      <w:r>
        <w:t xml:space="preserve">”</w:t>
      </w:r>
      <w:r>
        <w:t xml:space="preserve"> </w:t>
      </w:r>
      <w:r>
        <w:rPr>
          <w:i/>
          <w:iCs/>
        </w:rPr>
        <w:t xml:space="preserve">ECCV</w:t>
      </w:r>
      <w:r>
        <w:t xml:space="preserve">, 2018, pp. 652–667.</w:t>
      </w:r>
      <w:r>
        <w:t xml:space="preserve"> </w:t>
      </w:r>
      <w:hyperlink r:id="rId157">
        <w:r>
          <w:rPr>
            <w:rStyle w:val="Hyperlink"/>
          </w:rPr>
          <w:t xml:space="preserve">https://doi.org/10.1007/978-3-030-01234-2_40</w:t>
        </w:r>
      </w:hyperlink>
    </w:p>
    <w:p>
      <w:pPr>
        <w:pStyle w:val="BodyText"/>
      </w:pPr>
      <w:r>
        <w:t xml:space="preserve">[44] S. Bhadra, V. A. Kelkar, F. J. Brooks, M. A. Anastasio,</w:t>
      </w:r>
      <w:r>
        <w:t xml:space="preserve"> </w:t>
      </w:r>
      <w:r>
        <w:t xml:space="preserve">“</w:t>
      </w:r>
      <w:r>
        <w:t xml:space="preserve">On hallucinations in tomographic image reconstruction,</w:t>
      </w:r>
      <w:r>
        <w:t xml:space="preserve">”</w:t>
      </w:r>
      <w:r>
        <w:t xml:space="preserve"> </w:t>
      </w:r>
      <w:r>
        <w:rPr>
          <w:i/>
          <w:iCs/>
        </w:rPr>
        <w:t xml:space="preserve">IEEE Trans. Med. Imaging</w:t>
      </w:r>
      <w:r>
        <w:t xml:space="preserve">, 40(11):3249–3260, 2021.</w:t>
      </w:r>
      <w:r>
        <w:t xml:space="preserve"> </w:t>
      </w:r>
      <w:hyperlink r:id="rId158">
        <w:r>
          <w:rPr>
            <w:rStyle w:val="Hyperlink"/>
          </w:rPr>
          <w:t xml:space="preserve">https://doi.org/10.1109/TMI.2021.3077857</w:t>
        </w:r>
      </w:hyperlink>
    </w:p>
    <w:p>
      <w:pPr>
        <w:pStyle w:val="BodyText"/>
      </w:pPr>
      <w:r>
        <w:rPr>
          <w:b/>
          <w:bCs/>
        </w:rPr>
        <w:t xml:space="preserve">Metrics and software</w:t>
      </w:r>
    </w:p>
    <w:p>
      <w:pPr>
        <w:pStyle w:val="BodyText"/>
      </w:pPr>
      <w:r>
        <w:t xml:space="preserve">[45] Z. Wang, A. C. Bovik, H. R. Sheikh, E. P. Simoncelli,</w:t>
      </w:r>
      <w:r>
        <w:t xml:space="preserve"> </w:t>
      </w:r>
      <w:r>
        <w:t xml:space="preserve">“</w:t>
      </w:r>
      <w:r>
        <w:t xml:space="preserve">Image quality assessment: From error visibility to structural similarity,</w:t>
      </w:r>
      <w:r>
        <w:t xml:space="preserve">”</w:t>
      </w:r>
      <w:r>
        <w:t xml:space="preserve"> </w:t>
      </w:r>
      <w:r>
        <w:rPr>
          <w:i/>
          <w:iCs/>
        </w:rPr>
        <w:t xml:space="preserve">IEEE Trans. Image Process.</w:t>
      </w:r>
      <w:r>
        <w:t xml:space="preserve">, 13(4):600–612, 2004.</w:t>
      </w:r>
      <w:r>
        <w:t xml:space="preserve"> </w:t>
      </w:r>
      <w:hyperlink r:id="rId159">
        <w:r>
          <w:rPr>
            <w:rStyle w:val="Hyperlink"/>
          </w:rPr>
          <w:t xml:space="preserve">https://doi.org/10.1109/TIP.2003.819861</w:t>
        </w:r>
      </w:hyperlink>
    </w:p>
    <w:p>
      <w:pPr>
        <w:pStyle w:val="BodyText"/>
      </w:pPr>
      <w:r>
        <w:t xml:space="preserve">[46] OpenCV documentation.</w:t>
      </w:r>
      <w:r>
        <w:t xml:space="preserve"> </w:t>
      </w:r>
      <w:hyperlink r:id="rId160">
        <w:r>
          <w:rPr>
            <w:rStyle w:val="Hyperlink"/>
          </w:rPr>
          <w:t xml:space="preserve">https://docs.opencv.org/4.x/</w:t>
        </w:r>
      </w:hyperlink>
    </w:p>
    <w:p>
      <w:pPr>
        <w:pStyle w:val="BodyText"/>
      </w:pPr>
      <w:r>
        <w:t xml:space="preserve">[47] scikit-image documentation.</w:t>
      </w:r>
      <w:r>
        <w:t xml:space="preserve"> </w:t>
      </w:r>
      <w:hyperlink r:id="rId161">
        <w:r>
          <w:rPr>
            <w:rStyle w:val="Hyperlink"/>
          </w:rPr>
          <w:t xml:space="preserve">https://scikit-image.org/docs/stable/</w:t>
        </w:r>
      </w:hyperlink>
    </w:p>
    <w:p>
      <w:pPr>
        <w:pStyle w:val="BodyText"/>
      </w:pPr>
      <w:r>
        <w:t xml:space="preserve">[48] PyTorch: installation selector and documentation.</w:t>
      </w:r>
      <w:r>
        <w:t xml:space="preserve"> </w:t>
      </w:r>
      <w:hyperlink r:id="rId162">
        <w:r>
          <w:rPr>
            <w:rStyle w:val="Hyperlink"/>
          </w:rPr>
          <w:t xml:space="preserve">https://pytorch.org/get-started/locally/</w:t>
        </w:r>
      </w:hyperlink>
    </w:p>
    <w:p>
      <w:pPr>
        <w:pStyle w:val="BodyText"/>
      </w:pPr>
      <w:r>
        <w:t xml:space="preserve">[49] Albumentations documentation.</w:t>
      </w:r>
      <w:r>
        <w:t xml:space="preserve"> </w:t>
      </w:r>
      <w:hyperlink r:id="rId163">
        <w:r>
          <w:rPr>
            <w:rStyle w:val="Hyperlink"/>
          </w:rPr>
          <w:t xml:space="preserve">https://albumentations.ai/docs/</w:t>
        </w:r>
      </w:hyperlink>
    </w:p>
    <w:p>
      <w:pPr>
        <w:pStyle w:val="BodyText"/>
      </w:pPr>
      <w:r>
        <w:t xml:space="preserve">[50] Anomalib documentation.</w:t>
      </w:r>
      <w:r>
        <w:t xml:space="preserve"> </w:t>
      </w:r>
      <w:hyperlink r:id="rId164">
        <w:r>
          <w:rPr>
            <w:rStyle w:val="Hyperlink"/>
          </w:rPr>
          <w:t xml:space="preserve">https://anomalib.readthedocs.io/</w:t>
        </w:r>
      </w:hyperlink>
    </w:p>
    <w:bookmarkEnd w:id="165"/>
    <w:bookmarkStart w:id="166" w:name="n.1-verification-log"/>
    <w:p>
      <w:pPr>
        <w:pStyle w:val="Heading2"/>
      </w:pPr>
      <w:r>
        <w:t xml:space="preserve">N.1 Verification log</w:t>
      </w:r>
    </w:p>
    <w:p>
      <w:pPr>
        <w:pStyle w:val="Compact"/>
        <w:numPr>
          <w:ilvl w:val="0"/>
          <w:numId w:val="1061"/>
        </w:numPr>
      </w:pPr>
      <w:r>
        <w:rPr>
          <w:b/>
          <w:bCs/>
        </w:rPr>
        <w:t xml:space="preserve">Checked via search results quoting the official or publisher page</w:t>
      </w:r>
      <w:r>
        <w:t xml:space="preserve"> </w:t>
      </w:r>
      <w:r>
        <w:t xml:space="preserve">(direct access was blocked in the build environment):</w:t>
      </w:r>
    </w:p>
    <w:p>
      <w:pPr>
        <w:pStyle w:val="Compact"/>
        <w:numPr>
          <w:ilvl w:val="1"/>
          <w:numId w:val="1062"/>
        </w:numPr>
      </w:pPr>
      <w:r>
        <w:t xml:space="preserve">references [1]–[8], [10]–[14], [15]–[18], [19]–[21], [23], [27]–[31], [33]–[36], [43], [44];</w:t>
      </w:r>
    </w:p>
    <w:p>
      <w:pPr>
        <w:pStyle w:val="Compact"/>
        <w:numPr>
          <w:ilvl w:val="1"/>
          <w:numId w:val="1062"/>
        </w:numPr>
      </w:pPr>
      <w:r>
        <w:t xml:space="preserve">dataset facts in Section D.2.</w:t>
      </w:r>
    </w:p>
    <w:p>
      <w:pPr>
        <w:pStyle w:val="Compact"/>
        <w:numPr>
          <w:ilvl w:val="0"/>
          <w:numId w:val="1061"/>
        </w:numPr>
      </w:pPr>
      <w:r>
        <w:rPr>
          <w:b/>
          <w:bCs/>
        </w:rPr>
        <w:t xml:space="preserve">Cited from established bibliographic knowledge, not re-fetched:</w:t>
      </w:r>
      <w:r>
        <w:t xml:space="preserve"> </w:t>
      </w:r>
      <w:r>
        <w:t xml:space="preserve">author list of [7], [22], [24]–[26], [37]–[42], [45]–[50].</w:t>
      </w:r>
    </w:p>
    <w:p>
      <w:pPr>
        <w:pStyle w:val="Compact"/>
        <w:numPr>
          <w:ilvl w:val="0"/>
          <w:numId w:val="1061"/>
        </w:numPr>
      </w:pPr>
      <w:r>
        <w:rPr>
          <w:b/>
          <w:bCs/>
        </w:rPr>
        <w:t xml:space="preserve">Not confirmed:</w:t>
      </w:r>
    </w:p>
    <w:p>
      <w:pPr>
        <w:pStyle w:val="Compact"/>
        <w:numPr>
          <w:ilvl w:val="1"/>
          <w:numId w:val="1063"/>
        </w:numPr>
      </w:pPr>
      <w:r>
        <w:t xml:space="preserve">Carinthia licence;</w:t>
      </w:r>
    </w:p>
    <w:p>
      <w:pPr>
        <w:pStyle w:val="Compact"/>
        <w:numPr>
          <w:ilvl w:val="1"/>
          <w:numId w:val="1063"/>
        </w:numPr>
      </w:pPr>
      <w:r>
        <w:t xml:space="preserve">Carinthia record identity (concept vs. version DOI);</w:t>
      </w:r>
    </w:p>
    <w:p>
      <w:pPr>
        <w:pStyle w:val="Compact"/>
        <w:numPr>
          <w:ilvl w:val="1"/>
          <w:numId w:val="1063"/>
        </w:numPr>
      </w:pPr>
      <w:r>
        <w:t xml:space="preserve">Carinthia-S licence, resolution and class semantics (third-party only);</w:t>
      </w:r>
    </w:p>
    <w:p>
      <w:pPr>
        <w:pStyle w:val="Compact"/>
        <w:numPr>
          <w:ilvl w:val="1"/>
          <w:numId w:val="1063"/>
        </w:numPr>
      </w:pPr>
      <w:r>
        <w:t xml:space="preserve">VisA licence (conflicting sources);</w:t>
      </w:r>
    </w:p>
    <w:p>
      <w:pPr>
        <w:pStyle w:val="Compact"/>
        <w:numPr>
          <w:ilvl w:val="1"/>
          <w:numId w:val="1063"/>
        </w:numPr>
      </w:pPr>
      <w:r>
        <w:t xml:space="preserve">WM-811K and MixedWM38 licences;</w:t>
      </w:r>
    </w:p>
    <w:p>
      <w:pPr>
        <w:pStyle w:val="Compact"/>
        <w:numPr>
          <w:ilvl w:val="1"/>
          <w:numId w:val="1063"/>
        </w:numPr>
      </w:pPr>
      <w:r>
        <w:t xml:space="preserve">MixedWM38 associated paper and DOI;</w:t>
      </w:r>
    </w:p>
    <w:p>
      <w:pPr>
        <w:pStyle w:val="Compact"/>
        <w:numPr>
          <w:ilvl w:val="1"/>
          <w:numId w:val="1063"/>
        </w:numPr>
      </w:pPr>
      <w:r>
        <w:t xml:space="preserve">Farsiu et al. DOI;</w:t>
      </w:r>
    </w:p>
    <w:p>
      <w:pPr>
        <w:pStyle w:val="Compact"/>
        <w:numPr>
          <w:ilvl w:val="1"/>
          <w:numId w:val="1063"/>
        </w:numPr>
      </w:pPr>
      <w:r>
        <w:t xml:space="preserve">DOIs of PaDiM, DRAEM and LaMa proceedings versions (arXiv/CVF links used instead);</w:t>
      </w:r>
    </w:p>
    <w:p>
      <w:pPr>
        <w:pStyle w:val="Compact"/>
        <w:numPr>
          <w:ilvl w:val="1"/>
          <w:numId w:val="1063"/>
        </w:numPr>
      </w:pPr>
      <w:r>
        <w:t xml:space="preserve">publication year of [10].</w:t>
      </w:r>
    </w:p>
    <w:p>
      <w:pPr>
        <w:pStyle w:val="Compact"/>
        <w:numPr>
          <w:ilvl w:val="0"/>
          <w:numId w:val="1061"/>
        </w:numPr>
      </w:pPr>
      <w:r>
        <w:rPr>
          <w:b/>
          <w:bCs/>
        </w:rPr>
        <w:t xml:space="preserve">Action:</w:t>
      </w:r>
      <w:r>
        <w:t xml:space="preserve"> </w:t>
      </w:r>
      <w:r>
        <w:t xml:space="preserve">open every link once by hand before external distribution.</w:t>
      </w:r>
    </w:p>
    <w:bookmarkEnd w:id="166"/>
    <w:bookmarkStart w:id="167" w:name="n.2-dataset-cards-summary"/>
    <w:p>
      <w:pPr>
        <w:pStyle w:val="Heading2"/>
      </w:pPr>
      <w:r>
        <w:t xml:space="preserve">N.2 Dataset cards (summary)</w:t>
      </w:r>
    </w:p>
    <w:tbl>
      <w:tblPr>
        <w:tblW w:type="pct" w:w="5000"/>
        <w:jc w:val="start"/>
        <w:tblLook w:firstRow="1" w:lastRow="0" w:firstColumn="0" w:lastColumn="0" w:noHBand="0" w:noVBand="0" w:val="0020"/>
      </w:tblPr>
      <w:tblGrid>
        <w:gridCol w:w="1100"/>
        <w:gridCol w:w="1320"/>
        <w:gridCol w:w="1210"/>
        <w:gridCol w:w="1100"/>
        <w:gridCol w:w="1100"/>
        <w:gridCol w:w="1100"/>
        <w:gridCol w:w="990"/>
      </w:tblGrid>
      <w:tr>
        <w:trPr>
          <w:tblHeader w:val="true"/>
        </w:trPr>
        <w:tc>
          <w:tcPr/>
          <w:p>
            <w:pPr>
              <w:pStyle w:val="Compact"/>
              <w:jc w:val="left"/>
            </w:pPr>
            <w:r>
              <w:rPr>
                <w:rFonts w:ascii="Liberation Sans" w:hAnsi="Liberation Sans"/>
                <w:b/>
                <w:color w:val="1F3A5F"/>
                <w:sz w:val="16"/>
              </w:rPr>
              <w:t xml:space="preserve">Field</w:t>
            </w:r>
          </w:p>
        </w:tc>
        <w:tc>
          <w:tcPr/>
          <w:p>
            <w:pPr>
              <w:pStyle w:val="Compact"/>
              <w:jc w:val="left"/>
            </w:pPr>
            <w:r>
              <w:rPr>
                <w:rFonts w:ascii="Liberation Sans" w:hAnsi="Liberation Sans"/>
                <w:b/>
                <w:color w:val="1F3A5F"/>
                <w:sz w:val="16"/>
              </w:rPr>
              <w:t xml:space="preserve">Carinthia</w:t>
            </w:r>
          </w:p>
        </w:tc>
        <w:tc>
          <w:tcPr/>
          <w:p>
            <w:pPr>
              <w:pStyle w:val="Compact"/>
              <w:jc w:val="left"/>
            </w:pPr>
            <w:r>
              <w:rPr>
                <w:rFonts w:ascii="Liberation Sans" w:hAnsi="Liberation Sans"/>
                <w:b/>
                <w:color w:val="1F3A5F"/>
                <w:sz w:val="16"/>
              </w:rPr>
              <w:t xml:space="preserve">Carinthia-S</w:t>
            </w:r>
          </w:p>
        </w:tc>
        <w:tc>
          <w:tcPr/>
          <w:p>
            <w:pPr>
              <w:pStyle w:val="Compact"/>
              <w:jc w:val="left"/>
            </w:pPr>
            <w:r>
              <w:rPr>
                <w:rFonts w:ascii="Liberation Sans" w:hAnsi="Liberation Sans"/>
                <w:b/>
                <w:color w:val="1F3A5F"/>
                <w:sz w:val="16"/>
              </w:rPr>
              <w:t xml:space="preserve">MVTec AD</w:t>
            </w:r>
          </w:p>
        </w:tc>
        <w:tc>
          <w:tcPr/>
          <w:p>
            <w:pPr>
              <w:pStyle w:val="Compact"/>
              <w:jc w:val="left"/>
            </w:pPr>
            <w:r>
              <w:rPr>
                <w:rFonts w:ascii="Liberation Sans" w:hAnsi="Liberation Sans"/>
                <w:b/>
                <w:color w:val="1F3A5F"/>
                <w:sz w:val="16"/>
              </w:rPr>
              <w:t xml:space="preserve">MVTec AD 2</w:t>
            </w:r>
          </w:p>
        </w:tc>
        <w:tc>
          <w:tcPr/>
          <w:p>
            <w:pPr>
              <w:pStyle w:val="Compact"/>
              <w:jc w:val="left"/>
            </w:pPr>
            <w:r>
              <w:rPr>
                <w:rFonts w:ascii="Liberation Sans" w:hAnsi="Liberation Sans"/>
                <w:b/>
                <w:color w:val="1F3A5F"/>
                <w:sz w:val="16"/>
              </w:rPr>
              <w:t xml:space="preserve">KolektorSDD2</w:t>
            </w:r>
          </w:p>
        </w:tc>
        <w:tc>
          <w:tcPr/>
          <w:p>
            <w:pPr>
              <w:pStyle w:val="Compact"/>
              <w:jc w:val="left"/>
            </w:pPr>
            <w:r>
              <w:rPr>
                <w:rFonts w:ascii="Liberation Sans" w:hAnsi="Liberation Sans"/>
                <w:b/>
                <w:color w:val="1F3A5F"/>
                <w:sz w:val="16"/>
              </w:rPr>
              <w:t xml:space="preserve">VisA</w:t>
            </w:r>
          </w:p>
        </w:tc>
      </w:tr>
      <w:tr>
        <w:tc>
          <w:tcPr/>
          <w:p>
            <w:pPr>
              <w:pStyle w:val="Compact"/>
              <w:jc w:val="left"/>
            </w:pPr>
            <w:r>
              <w:rPr>
                <w:rFonts w:ascii="Liberation Sans" w:hAnsi="Liberation Sans"/>
                <w:sz w:val="16"/>
              </w:rPr>
              <w:t xml:space="preserve">Modality</w:t>
            </w:r>
          </w:p>
        </w:tc>
        <w:tc>
          <w:tcPr/>
          <w:p>
            <w:pPr>
              <w:pStyle w:val="Compact"/>
              <w:jc w:val="left"/>
            </w:pPr>
            <w:r>
              <w:rPr>
                <w:rFonts w:ascii="Liberation Sans" w:hAnsi="Liberation Sans"/>
                <w:sz w:val="16"/>
              </w:rPr>
              <w:t xml:space="preserve">SEM, grayscale</w:t>
            </w:r>
          </w:p>
        </w:tc>
        <w:tc>
          <w:tcPr/>
          <w:p>
            <w:pPr>
              <w:pStyle w:val="Compact"/>
              <w:jc w:val="left"/>
            </w:pPr>
            <w:r>
              <w:rPr>
                <w:rFonts w:ascii="Liberation Sans" w:hAnsi="Liberation Sans"/>
                <w:sz w:val="16"/>
              </w:rPr>
              <w:t xml:space="preserve">SEM, grayscale</w:t>
            </w:r>
          </w:p>
        </w:tc>
        <w:tc>
          <w:tcPr/>
          <w:p>
            <w:pPr>
              <w:pStyle w:val="Compact"/>
              <w:jc w:val="left"/>
            </w:pPr>
            <w:r>
              <w:rPr>
                <w:rFonts w:ascii="Liberation Sans" w:hAnsi="Liberation Sans"/>
                <w:sz w:val="16"/>
              </w:rPr>
              <w:t xml:space="preserve">RGB/gray photos</w:t>
            </w:r>
          </w:p>
        </w:tc>
        <w:tc>
          <w:tcPr/>
          <w:p>
            <w:pPr>
              <w:pStyle w:val="Compact"/>
              <w:jc w:val="left"/>
            </w:pPr>
            <w:r>
              <w:rPr>
                <w:rFonts w:ascii="Liberation Sans" w:hAnsi="Liberation Sans"/>
                <w:sz w:val="16"/>
              </w:rPr>
              <w:t xml:space="preserve">RGB/gray photos</w:t>
            </w:r>
          </w:p>
        </w:tc>
        <w:tc>
          <w:tcPr/>
          <w:p>
            <w:pPr>
              <w:pStyle w:val="Compact"/>
              <w:jc w:val="left"/>
            </w:pPr>
            <w:r>
              <w:rPr>
                <w:rFonts w:ascii="Liberation Sans" w:hAnsi="Liberation Sans"/>
                <w:sz w:val="16"/>
              </w:rPr>
              <w:t xml:space="preserve">Gray photos</w:t>
            </w:r>
          </w:p>
        </w:tc>
        <w:tc>
          <w:tcPr/>
          <w:p>
            <w:pPr>
              <w:pStyle w:val="Compact"/>
              <w:jc w:val="left"/>
            </w:pPr>
            <w:r>
              <w:rPr>
                <w:rFonts w:ascii="Liberation Sans" w:hAnsi="Liberation Sans"/>
                <w:sz w:val="16"/>
              </w:rPr>
              <w:t xml:space="preserve">RGB photos</w:t>
            </w:r>
          </w:p>
        </w:tc>
      </w:tr>
      <w:tr>
        <w:tc>
          <w:tcPr/>
          <w:p>
            <w:pPr>
              <w:pStyle w:val="Compact"/>
              <w:jc w:val="left"/>
            </w:pPr>
            <w:r>
              <w:rPr>
                <w:rFonts w:ascii="Liberation Sans" w:hAnsi="Liberation Sans"/>
                <w:sz w:val="16"/>
              </w:rPr>
              <w:t xml:space="preserve">Size</w:t>
            </w:r>
          </w:p>
        </w:tc>
        <w:tc>
          <w:tcPr/>
          <w:p>
            <w:pPr>
              <w:pStyle w:val="Compact"/>
              <w:jc w:val="left"/>
            </w:pPr>
            <w:r>
              <w:rPr>
                <w:rFonts w:ascii="Liberation Sans" w:hAnsi="Liberation Sans"/>
                <w:sz w:val="16"/>
              </w:rPr>
              <w:t xml:space="preserve">4,591 images</w:t>
            </w:r>
          </w:p>
        </w:tc>
        <w:tc>
          <w:tcPr/>
          <w:p>
            <w:pPr>
              <w:pStyle w:val="Compact"/>
              <w:jc w:val="left"/>
            </w:pPr>
            <w:r>
              <w:rPr>
                <w:rFonts w:ascii="Liberation Sans" w:hAnsi="Liberation Sans"/>
                <w:sz w:val="16"/>
              </w:rPr>
              <w:t xml:space="preserve">4,591 images + masks</w:t>
            </w:r>
          </w:p>
        </w:tc>
        <w:tc>
          <w:tcPr/>
          <w:p>
            <w:pPr>
              <w:pStyle w:val="Compact"/>
              <w:jc w:val="left"/>
            </w:pPr>
            <w:r>
              <w:rPr>
                <w:rFonts w:ascii="Liberation Sans" w:hAnsi="Liberation Sans"/>
                <w:sz w:val="16"/>
              </w:rPr>
              <w:t xml:space="preserve">5,354</w:t>
            </w:r>
          </w:p>
        </w:tc>
        <w:tc>
          <w:tcPr/>
          <w:p>
            <w:pPr>
              <w:pStyle w:val="Compact"/>
              <w:jc w:val="left"/>
            </w:pPr>
            <w:r>
              <w:rPr>
                <w:rFonts w:ascii="Liberation Sans" w:hAnsi="Liberation Sans"/>
                <w:sz w:val="16"/>
              </w:rPr>
              <w:t xml:space="preserve">&gt; 8,000</w:t>
            </w:r>
          </w:p>
        </w:tc>
        <w:tc>
          <w:tcPr/>
          <w:p>
            <w:pPr>
              <w:pStyle w:val="Compact"/>
              <w:jc w:val="left"/>
            </w:pPr>
            <w:r>
              <w:rPr>
                <w:rFonts w:ascii="Liberation Sans" w:hAnsi="Liberation Sans"/>
                <w:sz w:val="16"/>
              </w:rPr>
              <w:t xml:space="preserve">3,335</w:t>
            </w:r>
          </w:p>
        </w:tc>
        <w:tc>
          <w:tcPr/>
          <w:p>
            <w:pPr>
              <w:pStyle w:val="Compact"/>
              <w:jc w:val="left"/>
            </w:pPr>
            <w:r>
              <w:rPr>
                <w:rFonts w:ascii="Liberation Sans" w:hAnsi="Liberation Sans"/>
                <w:sz w:val="16"/>
              </w:rPr>
              <w:t xml:space="preserve">10,821</w:t>
            </w:r>
          </w:p>
        </w:tc>
      </w:tr>
      <w:tr>
        <w:tc>
          <w:tcPr/>
          <w:p>
            <w:pPr>
              <w:pStyle w:val="Compact"/>
              <w:jc w:val="left"/>
            </w:pPr>
            <w:r>
              <w:rPr>
                <w:rFonts w:ascii="Liberation Sans" w:hAnsi="Liberation Sans"/>
                <w:sz w:val="16"/>
              </w:rPr>
              <w:t xml:space="preserve">Labels</w:t>
            </w:r>
          </w:p>
        </w:tc>
        <w:tc>
          <w:tcPr/>
          <w:p>
            <w:pPr>
              <w:pStyle w:val="Compact"/>
              <w:jc w:val="left"/>
            </w:pPr>
            <w:r>
              <w:rPr>
                <w:rFonts w:ascii="Liberation Sans" w:hAnsi="Liberation Sans"/>
                <w:sz w:val="16"/>
              </w:rPr>
              <w:t xml:space="preserve">Image class (6)</w:t>
            </w:r>
          </w:p>
        </w:tc>
        <w:tc>
          <w:tcPr/>
          <w:p>
            <w:pPr>
              <w:pStyle w:val="Compact"/>
              <w:jc w:val="left"/>
            </w:pPr>
            <w:r>
              <w:rPr>
                <w:rFonts w:ascii="Liberation Sans" w:hAnsi="Liberation Sans"/>
                <w:sz w:val="16"/>
              </w:rPr>
              <w:t xml:space="preserve">Binary masks + class</w:t>
            </w:r>
          </w:p>
        </w:tc>
        <w:tc>
          <w:tcPr/>
          <w:p>
            <w:pPr>
              <w:pStyle w:val="Compact"/>
              <w:jc w:val="left"/>
            </w:pPr>
            <w:r>
              <w:rPr>
                <w:rFonts w:ascii="Liberation Sans" w:hAnsi="Liberation Sans"/>
                <w:sz w:val="16"/>
              </w:rPr>
              <w:t xml:space="preserve">Pixel masks</w:t>
            </w:r>
          </w:p>
        </w:tc>
        <w:tc>
          <w:tcPr/>
          <w:p>
            <w:pPr>
              <w:pStyle w:val="Compact"/>
              <w:jc w:val="left"/>
            </w:pPr>
            <w:r>
              <w:rPr>
                <w:rFonts w:ascii="Liberation Sans" w:hAnsi="Liberation Sans"/>
                <w:sz w:val="16"/>
              </w:rPr>
              <w:t xml:space="preserve">Pixel masks (public test)</w:t>
            </w:r>
          </w:p>
        </w:tc>
        <w:tc>
          <w:tcPr/>
          <w:p>
            <w:pPr>
              <w:pStyle w:val="Compact"/>
              <w:jc w:val="left"/>
            </w:pPr>
            <w:r>
              <w:rPr>
                <w:rFonts w:ascii="Liberation Sans" w:hAnsi="Liberation Sans"/>
                <w:sz w:val="16"/>
              </w:rPr>
              <w:t xml:space="preserve">Pixel masks</w:t>
            </w:r>
          </w:p>
        </w:tc>
        <w:tc>
          <w:tcPr/>
          <w:p>
            <w:pPr>
              <w:pStyle w:val="Compact"/>
              <w:jc w:val="left"/>
            </w:pPr>
            <w:r>
              <w:rPr>
                <w:rFonts w:ascii="Liberation Sans" w:hAnsi="Liberation Sans"/>
                <w:sz w:val="16"/>
              </w:rPr>
              <w:t xml:space="preserve">Pixel masks</w:t>
            </w:r>
          </w:p>
        </w:tc>
      </w:tr>
      <w:tr>
        <w:tc>
          <w:tcPr/>
          <w:p>
            <w:pPr>
              <w:pStyle w:val="Compact"/>
              <w:jc w:val="left"/>
            </w:pPr>
            <w:r>
              <w:rPr>
                <w:rFonts w:ascii="Liberation Sans" w:hAnsi="Liberation Sans"/>
                <w:sz w:val="16"/>
              </w:rPr>
              <w:t xml:space="preserve">Defect-free set</w:t>
            </w:r>
          </w:p>
        </w:tc>
        <w:tc>
          <w:tcPr/>
          <w:p>
            <w:pPr>
              <w:pStyle w:val="Compact"/>
              <w:jc w:val="left"/>
            </w:pPr>
            <w:r>
              <w:rPr>
                <w:rFonts w:ascii="Liberation Sans" w:hAnsi="Liberation Sans"/>
                <w:sz w:val="16"/>
              </w:rPr>
              <w:t xml:space="preserve">Class 6 (no visible defect; third-party)</w:t>
            </w:r>
          </w:p>
        </w:tc>
        <w:tc>
          <w:tcPr/>
          <w:p>
            <w:pPr>
              <w:pStyle w:val="Compact"/>
              <w:jc w:val="left"/>
            </w:pPr>
            <w:r>
              <w:rPr>
                <w:rFonts w:ascii="Liberation Sans" w:hAnsi="Liberation Sans"/>
                <w:sz w:val="16"/>
              </w:rPr>
              <w:t xml:space="preserve">Same</w:t>
            </w:r>
          </w:p>
        </w:tc>
        <w:tc>
          <w:tcPr/>
          <w:p>
            <w:pPr>
              <w:pStyle w:val="Compact"/>
              <w:jc w:val="left"/>
            </w:pPr>
            <w:r>
              <w:rPr>
                <w:rFonts w:ascii="Liberation Sans" w:hAnsi="Liberation Sans"/>
                <w:sz w:val="16"/>
              </w:rPr>
              <w:t xml:space="preserve">Training set</w:t>
            </w:r>
          </w:p>
        </w:tc>
        <w:tc>
          <w:tcPr/>
          <w:p>
            <w:pPr>
              <w:pStyle w:val="Compact"/>
              <w:jc w:val="left"/>
            </w:pPr>
            <w:r>
              <w:rPr>
                <w:rFonts w:ascii="Liberation Sans" w:hAnsi="Liberation Sans"/>
                <w:sz w:val="16"/>
              </w:rPr>
              <w:t xml:space="preserve">Training set</w:t>
            </w:r>
          </w:p>
        </w:tc>
        <w:tc>
          <w:tcPr/>
          <w:p>
            <w:pPr>
              <w:pStyle w:val="Compact"/>
              <w:jc w:val="left"/>
            </w:pPr>
            <w:r>
              <w:rPr>
                <w:rFonts w:ascii="Liberation Sans" w:hAnsi="Liberation Sans"/>
                <w:sz w:val="16"/>
              </w:rPr>
              <w:t xml:space="preserve">2,979 images</w:t>
            </w:r>
          </w:p>
        </w:tc>
        <w:tc>
          <w:tcPr/>
          <w:p>
            <w:pPr>
              <w:pStyle w:val="Compact"/>
              <w:jc w:val="left"/>
            </w:pPr>
            <w:r>
              <w:rPr>
                <w:rFonts w:ascii="Liberation Sans" w:hAnsi="Liberation Sans"/>
                <w:sz w:val="16"/>
              </w:rPr>
              <w:t xml:space="preserve">9,621 normal</w:t>
            </w:r>
          </w:p>
        </w:tc>
      </w:tr>
      <w:tr>
        <w:tc>
          <w:tcPr/>
          <w:p>
            <w:pPr>
              <w:pStyle w:val="Compact"/>
              <w:jc w:val="left"/>
            </w:pPr>
            <w:r>
              <w:rPr>
                <w:rFonts w:ascii="Liberation Sans" w:hAnsi="Liberation Sans"/>
                <w:sz w:val="16"/>
              </w:rPr>
              <w:t xml:space="preserve">Patterned die / same-design groups</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No / No</w:t>
            </w:r>
          </w:p>
        </w:tc>
        <w:tc>
          <w:tcPr/>
          <w:p>
            <w:pPr>
              <w:pStyle w:val="Compact"/>
              <w:jc w:val="left"/>
            </w:pPr>
            <w:r>
              <w:rPr>
                <w:rFonts w:ascii="Liberation Sans" w:hAnsi="Liberation Sans"/>
                <w:sz w:val="16"/>
              </w:rPr>
              <w:t xml:space="preserve">PCB proxy / partial</w:t>
            </w:r>
          </w:p>
        </w:tc>
      </w:tr>
      <w:tr>
        <w:tc>
          <w:tcPr/>
          <w:p>
            <w:pPr>
              <w:pStyle w:val="Compact"/>
              <w:jc w:val="left"/>
            </w:pPr>
            <w:r>
              <w:rPr>
                <w:rFonts w:ascii="Liberation Sans" w:hAnsi="Liberation Sans"/>
                <w:sz w:val="16"/>
              </w:rPr>
              <w:t xml:space="preserve">Licence</w:t>
            </w:r>
          </w:p>
        </w:tc>
        <w:tc>
          <w:tcPr/>
          <w:p>
            <w:pPr>
              <w:pStyle w:val="Compact"/>
              <w:jc w:val="left"/>
            </w:pPr>
            <w:r>
              <w:rPr>
                <w:rFonts w:ascii="Liberation Sans" w:hAnsi="Liberation Sans"/>
                <w:sz w:val="16"/>
              </w:rPr>
              <w:t xml:space="preserve">Not verified</w:t>
            </w:r>
          </w:p>
        </w:tc>
        <w:tc>
          <w:tcPr/>
          <w:p>
            <w:pPr>
              <w:pStyle w:val="Compact"/>
              <w:jc w:val="left"/>
            </w:pPr>
            <w:r>
              <w:rPr>
                <w:rFonts w:ascii="Liberation Sans" w:hAnsi="Liberation Sans"/>
                <w:sz w:val="16"/>
              </w:rPr>
              <w:t xml:space="preserve">CC BY 4.0 (third-party)</w:t>
            </w:r>
          </w:p>
        </w:tc>
        <w:tc>
          <w:tcPr/>
          <w:p>
            <w:pPr>
              <w:pStyle w:val="Compact"/>
              <w:jc w:val="left"/>
            </w:pPr>
            <w:r>
              <w:rPr>
                <w:rFonts w:ascii="Liberation Sans" w:hAnsi="Liberation Sans"/>
                <w:sz w:val="16"/>
              </w:rPr>
              <w:t xml:space="preserve">CC BY-NC-SA 4.0</w:t>
            </w:r>
          </w:p>
        </w:tc>
        <w:tc>
          <w:tcPr/>
          <w:p>
            <w:pPr>
              <w:pStyle w:val="Compact"/>
              <w:jc w:val="left"/>
            </w:pPr>
            <w:r>
              <w:rPr>
                <w:rFonts w:ascii="Liberation Sans" w:hAnsi="Liberation Sans"/>
                <w:sz w:val="16"/>
              </w:rPr>
              <w:t xml:space="preserve">CC BY-NC-SA 4.0</w:t>
            </w:r>
          </w:p>
        </w:tc>
        <w:tc>
          <w:tcPr/>
          <w:p>
            <w:pPr>
              <w:pStyle w:val="Compact"/>
              <w:jc w:val="left"/>
            </w:pPr>
            <w:r>
              <w:rPr>
                <w:rFonts w:ascii="Liberation Sans" w:hAnsi="Liberation Sans"/>
                <w:sz w:val="16"/>
              </w:rPr>
              <w:t xml:space="preserve">CC BY-NC-SA 4.0</w:t>
            </w:r>
          </w:p>
        </w:tc>
        <w:tc>
          <w:tcPr/>
          <w:p>
            <w:pPr>
              <w:pStyle w:val="Compact"/>
              <w:jc w:val="left"/>
            </w:pPr>
            <w:r>
              <w:rPr>
                <w:rFonts w:ascii="Liberation Sans" w:hAnsi="Liberation Sans"/>
                <w:sz w:val="16"/>
              </w:rPr>
              <w:t xml:space="preserve">Conflicting</w:t>
            </w:r>
          </w:p>
        </w:tc>
      </w:tr>
      <w:tr>
        <w:tc>
          <w:tcPr/>
          <w:p>
            <w:pPr>
              <w:pStyle w:val="Compact"/>
              <w:jc w:val="left"/>
            </w:pPr>
            <w:r>
              <w:rPr>
                <w:rFonts w:ascii="Liberation Sans" w:hAnsi="Liberation Sans"/>
                <w:sz w:val="16"/>
              </w:rPr>
              <w:t xml:space="preserve">Use here</w:t>
            </w:r>
          </w:p>
        </w:tc>
        <w:tc>
          <w:tcPr/>
          <w:p>
            <w:pPr>
              <w:pStyle w:val="Compact"/>
              <w:jc w:val="left"/>
            </w:pPr>
            <w:r>
              <w:rPr>
                <w:rFonts w:ascii="Liberation Sans" w:hAnsi="Liberation Sans"/>
                <w:sz w:val="16"/>
              </w:rPr>
              <w:t xml:space="preserve">SEM appearance; pre-training</w:t>
            </w:r>
          </w:p>
        </w:tc>
        <w:tc>
          <w:tcPr/>
          <w:p>
            <w:pPr>
              <w:pStyle w:val="Compact"/>
              <w:jc w:val="left"/>
            </w:pPr>
            <w:r>
              <w:rPr>
                <w:rFonts w:ascii="Liberation Sans" w:hAnsi="Liberation Sans"/>
                <w:sz w:val="16"/>
              </w:rPr>
              <w:t xml:space="preserve">Masks; U-Net; defect library</w:t>
            </w:r>
          </w:p>
        </w:tc>
        <w:tc>
          <w:tcPr/>
          <w:p>
            <w:pPr>
              <w:pStyle w:val="Compact"/>
              <w:jc w:val="left"/>
            </w:pPr>
            <w:r>
              <w:rPr>
                <w:rFonts w:ascii="Liberation Sans" w:hAnsi="Liberation Sans"/>
                <w:sz w:val="16"/>
              </w:rPr>
              <w:t xml:space="preserve">AD baselines; defect library</w:t>
            </w:r>
          </w:p>
        </w:tc>
        <w:tc>
          <w:tcPr/>
          <w:p>
            <w:pPr>
              <w:pStyle w:val="Compact"/>
              <w:jc w:val="left"/>
            </w:pPr>
            <w:r>
              <w:rPr>
                <w:rFonts w:ascii="Liberation Sans" w:hAnsi="Liberation Sans"/>
                <w:sz w:val="16"/>
              </w:rPr>
              <w:t xml:space="preserve">Lighting robustness</w:t>
            </w:r>
          </w:p>
        </w:tc>
        <w:tc>
          <w:tcPr/>
          <w:p>
            <w:pPr>
              <w:pStyle w:val="Compact"/>
              <w:jc w:val="left"/>
            </w:pPr>
            <w:r>
              <w:rPr>
                <w:rFonts w:ascii="Liberation Sans" w:hAnsi="Liberation Sans"/>
                <w:sz w:val="16"/>
              </w:rPr>
              <w:t xml:space="preserve">Weak/mixed supervision</w:t>
            </w:r>
          </w:p>
        </w:tc>
        <w:tc>
          <w:tcPr/>
          <w:p>
            <w:pPr>
              <w:pStyle w:val="Compact"/>
              <w:jc w:val="left"/>
            </w:pPr>
            <w:r>
              <w:rPr>
                <w:rFonts w:ascii="Liberation Sans" w:hAnsi="Liberation Sans"/>
                <w:sz w:val="16"/>
              </w:rPr>
              <w:t xml:space="preserve">Registration proxy</w:t>
            </w:r>
          </w:p>
        </w:tc>
      </w:tr>
    </w:tbl>
    <w:bookmarkEnd w:id="167"/>
    <w:bookmarkStart w:id="168" w:name="n.3-installation"/>
    <w:p>
      <w:pPr>
        <w:pStyle w:val="Heading2"/>
      </w:pPr>
      <w:r>
        <w:t xml:space="preserve">N.3 Installation</w:t>
      </w:r>
    </w:p>
    <w:p>
      <w:pPr>
        <w:pStyle w:val="SourceCode"/>
      </w:pPr>
      <w:r>
        <w:rPr>
          <w:rStyle w:val="CommentTok"/>
        </w:rPr>
        <w:t xml:space="preserve"># 1. Python environment (uv shown; conda/mamba is equivalent)</w:t>
      </w:r>
      <w:r>
        <w:br/>
      </w:r>
      <w:r>
        <w:rPr>
          <w:rStyle w:val="ExtensionTok"/>
        </w:rPr>
        <w:t xml:space="preserve">uv</w:t>
      </w:r>
      <w:r>
        <w:rPr>
          <w:rStyle w:val="NormalTok"/>
        </w:rPr>
        <w:t xml:space="preserve"> venv </w:t>
      </w:r>
      <w:r>
        <w:rPr>
          <w:rStyle w:val="AttributeTok"/>
        </w:rPr>
        <w:t xml:space="preserve">--python</w:t>
      </w:r>
      <w:r>
        <w:rPr>
          <w:rStyle w:val="NormalTok"/>
        </w:rPr>
        <w:t xml:space="preserve"> 3.11 .venv</w:t>
      </w:r>
      <w:r>
        <w:br/>
      </w:r>
      <w:r>
        <w:rPr>
          <w:rStyle w:val="BuiltInTok"/>
        </w:rPr>
        <w:t xml:space="preserve">source</w:t>
      </w:r>
      <w:r>
        <w:rPr>
          <w:rStyle w:val="NormalTok"/>
        </w:rPr>
        <w:t xml:space="preserve"> .venv/bin/activate</w:t>
      </w:r>
      <w:r>
        <w:br/>
      </w:r>
      <w:r>
        <w:br/>
      </w:r>
      <w:r>
        <w:rPr>
          <w:rStyle w:val="CommentTok"/>
        </w:rPr>
        <w:t xml:space="preserve"># 2. PyTorch: pick the CPU or CUDA build from https://pytorch.org/get-started/locally/</w:t>
      </w:r>
      <w:r>
        <w:br/>
      </w:r>
      <w:r>
        <w:rPr>
          <w:rStyle w:val="CommentTok"/>
        </w:rPr>
        <w:t xml:space="preserve">#    and install it with the index URL the selector prints, e.g.</w:t>
      </w:r>
      <w:r>
        <w:br/>
      </w:r>
      <w:r>
        <w:rPr>
          <w:rStyle w:val="CommentTok"/>
        </w:rPr>
        <w:t xml:space="preserve">#    uv pip install torch torchvision --index-url &lt;URL from selector&gt;</w:t>
      </w:r>
      <w:r>
        <w:br/>
      </w:r>
      <w:r>
        <w:br/>
      </w:r>
      <w:r>
        <w:rPr>
          <w:rStyle w:val="CommentTok"/>
        </w:rPr>
        <w:t xml:space="preserve"># 3. Everything else, then freeze exact versions</w:t>
      </w:r>
      <w:r>
        <w:br/>
      </w:r>
      <w:r>
        <w:rPr>
          <w:rStyle w:val="ExtensionTok"/>
        </w:rPr>
        <w:t xml:space="preserve">uv</w:t>
      </w:r>
      <w:r>
        <w:rPr>
          <w:rStyle w:val="NormalTok"/>
        </w:rPr>
        <w:t xml:space="preserve"> pip install </w:t>
      </w:r>
      <w:r>
        <w:rPr>
          <w:rStyle w:val="AttributeTok"/>
        </w:rPr>
        <w:t xml:space="preserve">-r</w:t>
      </w:r>
      <w:r>
        <w:rPr>
          <w:rStyle w:val="NormalTok"/>
        </w:rPr>
        <w:t xml:space="preserve"> requirements.in</w:t>
      </w:r>
      <w:r>
        <w:br/>
      </w:r>
      <w:r>
        <w:rPr>
          <w:rStyle w:val="ExtensionTok"/>
        </w:rPr>
        <w:t xml:space="preserve">uv</w:t>
      </w:r>
      <w:r>
        <w:rPr>
          <w:rStyle w:val="NormalTok"/>
        </w:rPr>
        <w:t xml:space="preserve"> pip freeze </w:t>
      </w:r>
      <w:r>
        <w:rPr>
          <w:rStyle w:val="OperatorTok"/>
        </w:rPr>
        <w:t xml:space="preserve">&gt;</w:t>
      </w:r>
      <w:r>
        <w:rPr>
          <w:rStyle w:val="NormalTok"/>
        </w:rPr>
        <w:t xml:space="preserve"> requirements.lock     </w:t>
      </w:r>
      <w:r>
        <w:rPr>
          <w:rStyle w:val="CommentTok"/>
        </w:rPr>
        <w:t xml:space="preserve"># or: uv pip compile requirements.in -o requirements.lock</w:t>
      </w:r>
      <w:r>
        <w:br/>
      </w:r>
      <w:r>
        <w:br/>
      </w:r>
      <w:r>
        <w:rPr>
          <w:rStyle w:val="CommentTok"/>
        </w:rPr>
        <w:t xml:space="preserve"># 4. Sanity checks</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torch, cv2, skimage; print(torch.__version__, torch.cuda.is_available(), cv2.__version__, skimage.__version__)"</w:t>
      </w:r>
      <w:r>
        <w:br/>
      </w:r>
      <w:r>
        <w:rPr>
          <w:rStyle w:val="ExtensionTok"/>
        </w:rPr>
        <w:t xml:space="preserve">pytest</w:t>
      </w:r>
      <w:r>
        <w:rPr>
          <w:rStyle w:val="NormalTok"/>
        </w:rPr>
        <w:t xml:space="preserve"> </w:t>
      </w:r>
      <w:r>
        <w:rPr>
          <w:rStyle w:val="AttributeTok"/>
        </w:rPr>
        <w:t xml:space="preserve">-q</w:t>
      </w:r>
    </w:p>
    <w:p>
      <w:pPr>
        <w:pStyle w:val="FirstParagraph"/>
      </w:pPr>
      <w:r>
        <w:rPr>
          <w:rStyle w:val="VerbatimChar"/>
        </w:rPr>
        <w:t xml:space="preserve">requirements.in</w:t>
      </w:r>
      <w:r>
        <w:t xml:space="preserve"> </w:t>
      </w:r>
      <w:r>
        <w:t xml:space="preserve">(lower bounds only; the lock file pins exact versions):</w:t>
      </w:r>
    </w:p>
    <w:p>
      <w:pPr>
        <w:pStyle w:val="SourceCode"/>
      </w:pPr>
      <w:r>
        <w:rPr>
          <w:rStyle w:val="VerbatimChar"/>
        </w:rPr>
        <w:t xml:space="preserve">numpy&gt;=1.26</w:t>
      </w:r>
      <w:r>
        <w:br/>
      </w:r>
      <w:r>
        <w:rPr>
          <w:rStyle w:val="VerbatimChar"/>
        </w:rPr>
        <w:t xml:space="preserve">scipy&gt;=1.11</w:t>
      </w:r>
      <w:r>
        <w:br/>
      </w:r>
      <w:r>
        <w:rPr>
          <w:rStyle w:val="VerbatimChar"/>
        </w:rPr>
        <w:t xml:space="preserve">opencv-python-headless&gt;=4.8</w:t>
      </w:r>
      <w:r>
        <w:br/>
      </w:r>
      <w:r>
        <w:rPr>
          <w:rStyle w:val="VerbatimChar"/>
        </w:rPr>
        <w:t xml:space="preserve">scikit-image&gt;=0.22</w:t>
      </w:r>
      <w:r>
        <w:br/>
      </w:r>
      <w:r>
        <w:rPr>
          <w:rStyle w:val="VerbatimChar"/>
        </w:rPr>
        <w:t xml:space="preserve">albumentations&gt;=1.4</w:t>
      </w:r>
      <w:r>
        <w:br/>
      </w:r>
      <w:r>
        <w:rPr>
          <w:rStyle w:val="VerbatimChar"/>
        </w:rPr>
        <w:t xml:space="preserve">matplotlib&gt;=3.8</w:t>
      </w:r>
      <w:r>
        <w:br/>
      </w:r>
      <w:r>
        <w:rPr>
          <w:rStyle w:val="VerbatimChar"/>
        </w:rPr>
        <w:t xml:space="preserve">pandas&gt;=2.1</w:t>
      </w:r>
      <w:r>
        <w:br/>
      </w:r>
      <w:r>
        <w:rPr>
          <w:rStyle w:val="VerbatimChar"/>
        </w:rPr>
        <w:t xml:space="preserve">pyyaml&gt;=6.0</w:t>
      </w:r>
      <w:r>
        <w:br/>
      </w:r>
      <w:r>
        <w:rPr>
          <w:rStyle w:val="VerbatimChar"/>
        </w:rPr>
        <w:t xml:space="preserve">tifffile&gt;=2023.9</w:t>
      </w:r>
      <w:r>
        <w:br/>
      </w:r>
      <w:r>
        <w:rPr>
          <w:rStyle w:val="VerbatimChar"/>
        </w:rPr>
        <w:t xml:space="preserve">tqdm&gt;=4.66</w:t>
      </w:r>
      <w:r>
        <w:br/>
      </w:r>
      <w:r>
        <w:rPr>
          <w:rStyle w:val="VerbatimChar"/>
        </w:rPr>
        <w:t xml:space="preserve">psutil&gt;=5.9</w:t>
      </w:r>
      <w:r>
        <w:br/>
      </w:r>
      <w:r>
        <w:rPr>
          <w:rStyle w:val="VerbatimChar"/>
        </w:rPr>
        <w:t xml:space="preserve">mlflow&gt;=2.9           # or tensorboard</w:t>
      </w:r>
      <w:r>
        <w:br/>
      </w:r>
      <w:r>
        <w:rPr>
          <w:rStyle w:val="VerbatimChar"/>
        </w:rPr>
        <w:t xml:space="preserve">pytest&gt;=7.4</w:t>
      </w:r>
      <w:r>
        <w:br/>
      </w:r>
      <w:r>
        <w:rPr>
          <w:rStyle w:val="VerbatimChar"/>
        </w:rPr>
        <w:t xml:space="preserve"># optional</w:t>
      </w:r>
      <w:r>
        <w:br/>
      </w:r>
      <w:r>
        <w:rPr>
          <w:rStyle w:val="VerbatimChar"/>
        </w:rPr>
        <w:t xml:space="preserve">anomalib</w:t>
      </w:r>
      <w:r>
        <w:br/>
      </w:r>
      <w:r>
        <w:rPr>
          <w:rStyle w:val="VerbatimChar"/>
        </w:rPr>
        <w:t xml:space="preserve">segmentation-models-pytorch</w:t>
      </w:r>
      <w:r>
        <w:br/>
      </w:r>
      <w:r>
        <w:rPr>
          <w:rStyle w:val="VerbatimChar"/>
        </w:rPr>
        <w:t xml:space="preserve">timm</w:t>
      </w:r>
      <w:r>
        <w:br/>
      </w:r>
      <w:r>
        <w:rPr>
          <w:rStyle w:val="VerbatimChar"/>
        </w:rPr>
        <w:t xml:space="preserve">faiss-cpu</w:t>
      </w:r>
    </w:p>
    <w:bookmarkEnd w:id="168"/>
    <w:bookmarkStart w:id="169" w:name="n.4-configuration-example"/>
    <w:p>
      <w:pPr>
        <w:pStyle w:val="Heading2"/>
      </w:pPr>
      <w:r>
        <w:t xml:space="preserve">N.4 Configuration example</w:t>
      </w:r>
    </w:p>
    <w:p>
      <w:pPr>
        <w:pStyle w:val="SourceCode"/>
      </w:pPr>
      <w:r>
        <w:rPr>
          <w:rStyle w:val="FunctionTok"/>
        </w:rPr>
        <w:t xml:space="preserve">experiment</w:t>
      </w:r>
      <w:r>
        <w:rPr>
          <w:rStyle w:val="KeywordTok"/>
        </w:rPr>
        <w:t xml:space="preserve">:</w:t>
      </w:r>
      <w:r>
        <w:rPr>
          <w:rStyle w:val="AttributeTok"/>
        </w:rPr>
        <w:t xml:space="preserve"> m3_weighted_median_v1</w:t>
      </w:r>
      <w:r>
        <w:br/>
      </w:r>
      <w:r>
        <w:rPr>
          <w:rStyle w:val="FunctionTok"/>
        </w:rPr>
        <w:t xml:space="preserve">seed</w:t>
      </w:r>
      <w:r>
        <w:rPr>
          <w:rStyle w:val="KeywordTok"/>
        </w:rPr>
        <w:t xml:space="preserve">:</w:t>
      </w:r>
      <w:r>
        <w:rPr>
          <w:rStyle w:val="AttributeTok"/>
        </w:rPr>
        <w:t xml:space="preserve"> </w:t>
      </w:r>
      <w:r>
        <w:rPr>
          <w:rStyle w:val="DecValTok"/>
        </w:rPr>
        <w:t xml:space="preserve">1234</w:t>
      </w:r>
      <w:r>
        <w:br/>
      </w:r>
      <w:r>
        <w:rPr>
          <w:rStyle w:val="FunctionTok"/>
        </w:rPr>
        <w:t xml:space="preserve">data</w:t>
      </w:r>
      <w:r>
        <w:rPr>
          <w:rStyle w:val="KeywordTok"/>
        </w:rPr>
        <w:t xml:space="preserve">:</w:t>
      </w:r>
      <w:r>
        <w:br/>
      </w:r>
      <w:r>
        <w:rPr>
          <w:rStyle w:val="AttributeTok"/>
        </w:rPr>
        <w:t xml:space="preserve">  </w:t>
      </w:r>
      <w:r>
        <w:rPr>
          <w:rStyle w:val="FunctionTok"/>
        </w:rPr>
        <w:t xml:space="preserve">manifest</w:t>
      </w:r>
      <w:r>
        <w:rPr>
          <w:rStyle w:val="KeywordTok"/>
        </w:rPr>
        <w:t xml:space="preserve">:</w:t>
      </w:r>
      <w:r>
        <w:rPr>
          <w:rStyle w:val="AttributeTok"/>
        </w:rPr>
        <w:t xml:space="preserve"> data/manifests/synthetic_v1_test.json</w:t>
      </w:r>
      <w:r>
        <w:br/>
      </w:r>
      <w:r>
        <w:rPr>
          <w:rStyle w:val="AttributeTok"/>
        </w:rPr>
        <w:t xml:space="preserve">  </w:t>
      </w:r>
      <w:r>
        <w:rPr>
          <w:rStyle w:val="FunctionTok"/>
        </w:rPr>
        <w:t xml:space="preserve">roi</w:t>
      </w:r>
      <w:r>
        <w:rPr>
          <w:rStyle w:val="KeywordTok"/>
        </w:rPr>
        <w:t xml:space="preserve">:</w:t>
      </w:r>
      <w:r>
        <w:rPr>
          <w:rStyle w:val="AttributeTok"/>
        </w:rPr>
        <w:t xml:space="preserve"> auto</w:t>
      </w:r>
      <w:r>
        <w:br/>
      </w:r>
      <w:r>
        <w:rPr>
          <w:rStyle w:val="FunctionTok"/>
        </w:rPr>
        <w:t xml:space="preserve">registration</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euclidean</w:t>
      </w:r>
      <w:r>
        <w:rPr>
          <w:rStyle w:val="CommentTok"/>
        </w:rPr>
        <w:t xml:space="preserve">            # translation | euclidean | affine</w:t>
      </w:r>
      <w:r>
        <w:br/>
      </w:r>
      <w:r>
        <w:rPr>
          <w:rStyle w:val="AttributeTok"/>
        </w:rPr>
        <w:t xml:space="preserve">  </w:t>
      </w:r>
      <w:r>
        <w:rPr>
          <w:rStyle w:val="FunctionTok"/>
        </w:rPr>
        <w:t xml:space="preserve">phase_upsample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ecc</w:t>
      </w:r>
      <w:r>
        <w:rPr>
          <w:rStyle w:val="KeywordTok"/>
        </w:rPr>
        <w:t xml:space="preserve">:</w:t>
      </w:r>
      <w:r>
        <w:rPr>
          <w:rStyle w:val="AttributeTok"/>
        </w:rPr>
        <w:t xml:space="preserve"> </w:t>
      </w:r>
      <w:r>
        <w:rPr>
          <w:rStyle w:val="KeywordTok"/>
        </w:rPr>
        <w:t xml:space="preserve">{</w:t>
      </w:r>
      <w:r>
        <w:rPr>
          <w:rStyle w:val="FunctionTok"/>
        </w:rPr>
        <w:t xml:space="preserve">iterations</w:t>
      </w:r>
      <w:r>
        <w:rPr>
          <w:rStyle w:val="KeywordTok"/>
        </w:rPr>
        <w:t xml:space="preserve">:</w:t>
      </w:r>
      <w:r>
        <w:rPr>
          <w:rStyle w:val="AttributeTok"/>
        </w:rPr>
        <w:t xml:space="preserve"> </w:t>
      </w:r>
      <w:r>
        <w:rPr>
          <w:rStyle w:val="DecValTok"/>
        </w:rPr>
        <w:t xml:space="preserve">200</w:t>
      </w:r>
      <w:r>
        <w:rPr>
          <w:rStyle w:val="KeywordTok"/>
        </w:rPr>
        <w:t xml:space="preserve">,</w:t>
      </w:r>
      <w:r>
        <w:rPr>
          <w:rStyle w:val="AttributeTok"/>
        </w:rPr>
        <w:t xml:space="preserve"> </w:t>
      </w:r>
      <w:r>
        <w:rPr>
          <w:rStyle w:val="FunctionTok"/>
        </w:rPr>
        <w:t xml:space="preserve">eps</w:t>
      </w:r>
      <w:r>
        <w:rPr>
          <w:rStyle w:val="KeywordTok"/>
        </w:rPr>
        <w:t xml:space="preserve">:</w:t>
      </w:r>
      <w:r>
        <w:rPr>
          <w:rStyle w:val="AttributeTok"/>
        </w:rPr>
        <w:t xml:space="preserve"> </w:t>
      </w:r>
      <w:r>
        <w:rPr>
          <w:rStyle w:val="FloatTok"/>
        </w:rPr>
        <w:t xml:space="preserve">1.0e-6</w:t>
      </w:r>
      <w:r>
        <w:rPr>
          <w:rStyle w:val="KeywordTok"/>
        </w:rPr>
        <w:t xml:space="preserve">,</w:t>
      </w:r>
      <w:r>
        <w:rPr>
          <w:rStyle w:val="AttributeTok"/>
        </w:rPr>
        <w:t xml:space="preserve"> </w:t>
      </w:r>
      <w:r>
        <w:rPr>
          <w:rStyle w:val="FunctionTok"/>
        </w:rPr>
        <w:t xml:space="preserve">defect_masked_second_pass</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residual_window</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sigma_rho</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pitch_ambiguity_check</w:t>
      </w:r>
      <w:r>
        <w:rPr>
          <w:rStyle w:val="KeywordTok"/>
        </w:rPr>
        <w:t xml:space="preserve">:</w:t>
      </w:r>
      <w:r>
        <w:rPr>
          <w:rStyle w:val="AttributeTok"/>
        </w:rPr>
        <w:t xml:space="preserve"> </w:t>
      </w:r>
      <w:r>
        <w:rPr>
          <w:rStyle w:val="CharTok"/>
        </w:rPr>
        <w:t xml:space="preserve">true</w:t>
      </w:r>
      <w:r>
        <w:br/>
      </w:r>
      <w:r>
        <w:rPr>
          <w:rStyle w:val="FunctionTok"/>
        </w:rPr>
        <w:t xml:space="preserve">normalisation</w:t>
      </w:r>
      <w:r>
        <w:rPr>
          <w:rStyle w:val="KeywordTok"/>
        </w:rPr>
        <w:t xml:space="preserve">:</w:t>
      </w:r>
      <w:r>
        <w:rPr>
          <w:rStyle w:val="AttributeTok"/>
        </w:rPr>
        <w:t xml:space="preserve"> </w:t>
      </w:r>
      <w:r>
        <w:rPr>
          <w:rStyle w:val="KeywordTok"/>
        </w:rPr>
        <w:t xml:space="preserve">{</w:t>
      </w:r>
      <w:r>
        <w:rPr>
          <w:rStyle w:val="FunctionTok"/>
        </w:rPr>
        <w:t xml:space="preserve">method</w:t>
      </w:r>
      <w:r>
        <w:rPr>
          <w:rStyle w:val="KeywordTok"/>
        </w:rPr>
        <w:t xml:space="preserve">:</w:t>
      </w:r>
      <w:r>
        <w:rPr>
          <w:rStyle w:val="AttributeTok"/>
        </w:rPr>
        <w:t xml:space="preserve"> robust_affine</w:t>
      </w:r>
      <w:r>
        <w:rPr>
          <w:rStyle w:val="KeywordTok"/>
        </w:rPr>
        <w:t xml:space="preserve">,</w:t>
      </w:r>
      <w:r>
        <w:rPr>
          <w:rStyle w:val="AttributeTok"/>
        </w:rPr>
        <w:t xml:space="preserve"> </w:t>
      </w:r>
      <w:r>
        <w:rPr>
          <w:rStyle w:val="FunctionTok"/>
        </w:rPr>
        <w:t xml:space="preserve">trim_fraction</w:t>
      </w:r>
      <w:r>
        <w:rPr>
          <w:rStyle w:val="KeywordTok"/>
        </w:rPr>
        <w:t xml:space="preserve">:</w:t>
      </w:r>
      <w:r>
        <w:rPr>
          <w:rStyle w:val="AttributeTok"/>
        </w:rPr>
        <w:t xml:space="preserve"> </w:t>
      </w:r>
      <w:r>
        <w:rPr>
          <w:rStyle w:val="FloatTok"/>
        </w:rPr>
        <w:t xml:space="preserve">0.2</w:t>
      </w:r>
      <w:r>
        <w:rPr>
          <w:rStyle w:val="KeywordTok"/>
        </w:rPr>
        <w:t xml:space="preserve">}</w:t>
      </w:r>
      <w:r>
        <w:br/>
      </w:r>
      <w:r>
        <w:rPr>
          <w:rStyle w:val="FunctionTok"/>
        </w:rPr>
        <w:t xml:space="preserve">evidence</w:t>
      </w:r>
      <w:r>
        <w:rPr>
          <w:rStyle w:val="KeywordTok"/>
        </w:rPr>
        <w:t xml:space="preserve">:</w:t>
      </w:r>
      <w:r>
        <w:br/>
      </w:r>
      <w:r>
        <w:rPr>
          <w:rStyle w:val="AttributeTok"/>
        </w:rPr>
        <w:t xml:space="preserve">  </w:t>
      </w:r>
      <w:r>
        <w:rPr>
          <w:rStyle w:val="FunctionTok"/>
        </w:rPr>
        <w:t xml:space="preserve">consistency</w:t>
      </w:r>
      <w:r>
        <w:rPr>
          <w:rStyle w:val="KeywordTok"/>
        </w:rPr>
        <w:t xml:space="preserve">:</w:t>
      </w:r>
      <w:r>
        <w:rPr>
          <w:rStyle w:val="AttributeTok"/>
        </w:rPr>
        <w:t xml:space="preserve"> </w:t>
      </w:r>
      <w:r>
        <w:rPr>
          <w:rStyle w:val="KeywordTok"/>
        </w:rPr>
        <w:t xml:space="preserve">{</w:t>
      </w:r>
      <w:r>
        <w:rPr>
          <w:rStyle w:val="FunctionTok"/>
        </w:rPr>
        <w:t xml:space="preserve">kappa</w:t>
      </w:r>
      <w:r>
        <w:rPr>
          <w:rStyle w:val="KeywordTok"/>
        </w:rPr>
        <w:t xml:space="preserve">:</w:t>
      </w:r>
      <w:r>
        <w:rPr>
          <w:rStyle w:val="AttributeTok"/>
        </w:rPr>
        <w:t xml:space="preserve"> </w:t>
      </w:r>
      <w:r>
        <w:rPr>
          <w:rStyle w:val="FloatTok"/>
        </w:rPr>
        <w:t xml:space="preserve">3.0</w:t>
      </w:r>
      <w:r>
        <w:rPr>
          <w:rStyle w:val="KeywordTok"/>
        </w:rPr>
        <w:t xml:space="preserve">,</w:t>
      </w:r>
      <w:r>
        <w:rPr>
          <w:rStyle w:val="AttributeTok"/>
        </w:rPr>
        <w:t xml:space="preserve"> </w:t>
      </w:r>
      <w:r>
        <w:rPr>
          <w:rStyle w:val="FunctionTok"/>
        </w:rPr>
        <w:t xml:space="preserve">smoothing_sigma</w:t>
      </w:r>
      <w:r>
        <w:rPr>
          <w:rStyle w:val="KeywordTok"/>
        </w:rPr>
        <w:t xml:space="preserve">:</w:t>
      </w:r>
      <w:r>
        <w:rPr>
          <w:rStyle w:val="AttributeTok"/>
        </w:rPr>
        <w:t xml:space="preserve"> </w:t>
      </w:r>
      <w:r>
        <w:rPr>
          <w:rStyle w:val="FloatTok"/>
        </w:rPr>
        <w:t xml:space="preserve">0.7</w:t>
      </w:r>
      <w:r>
        <w:rPr>
          <w:rStyle w:val="KeywordTok"/>
        </w:rPr>
        <w:t xml:space="preserve">,</w:t>
      </w:r>
      <w:r>
        <w:rPr>
          <w:rStyle w:val="AttributeTok"/>
        </w:rPr>
        <w:t xml:space="preserve"> </w:t>
      </w:r>
      <w:r>
        <w:rPr>
          <w:rStyle w:val="FunctionTok"/>
        </w:rPr>
        <w:t xml:space="preserve">noise_floor</w:t>
      </w:r>
      <w:r>
        <w:rPr>
          <w:rStyle w:val="KeywordTok"/>
        </w:rPr>
        <w:t xml:space="preserve">:</w:t>
      </w:r>
      <w:r>
        <w:rPr>
          <w:rStyle w:val="AttributeTok"/>
        </w:rPr>
        <w:t xml:space="preserve"> auto</w:t>
      </w:r>
      <w:r>
        <w:rPr>
          <w:rStyle w:val="KeywordTok"/>
        </w:rPr>
        <w:t xml:space="preserve">}</w:t>
      </w:r>
      <w:r>
        <w:br/>
      </w:r>
      <w:r>
        <w:rPr>
          <w:rStyle w:val="AttributeTok"/>
        </w:rPr>
        <w:t xml:space="preserve">  </w:t>
      </w:r>
      <w:r>
        <w:rPr>
          <w:rStyle w:val="FunctionTok"/>
        </w:rPr>
        <w:t xml:space="preserve">learned</w:t>
      </w:r>
      <w:r>
        <w:rPr>
          <w:rStyle w:val="KeywordTok"/>
        </w:rPr>
        <w:t xml:space="preserve">:</w:t>
      </w:r>
      <w:r>
        <w:rPr>
          <w:rStyle w:val="AttributeTok"/>
        </w:rPr>
        <w:t xml:space="preserve"> </w:t>
      </w:r>
      <w:r>
        <w:rPr>
          <w:rStyle w:val="KeywordTok"/>
        </w:rPr>
        <w:t xml:space="preserve">{</w:t>
      </w:r>
      <w:r>
        <w:rPr>
          <w:rStyle w:val="FunctionTok"/>
        </w:rPr>
        <w:t xml:space="preserve">kind</w:t>
      </w:r>
      <w:r>
        <w:rPr>
          <w:rStyle w:val="KeywordTok"/>
        </w:rPr>
        <w:t xml:space="preserve">:</w:t>
      </w:r>
      <w:r>
        <w:rPr>
          <w:rStyle w:val="AttributeTok"/>
        </w:rPr>
        <w:t xml:space="preserve"> none</w:t>
      </w:r>
      <w:r>
        <w:rPr>
          <w:rStyle w:val="KeywordTok"/>
        </w:rPr>
        <w:t xml:space="preserve">}</w:t>
      </w:r>
      <w:r>
        <w:rPr>
          <w:rStyle w:val="CommentTok"/>
        </w:rPr>
        <w:t xml:space="preserve">       # none | unet | patchcore | padim</w:t>
      </w:r>
      <w:r>
        <w:br/>
      </w:r>
      <w:r>
        <w:rPr>
          <w:rStyle w:val="AttributeTok"/>
        </w:rPr>
        <w:t xml:space="preserve">  </w:t>
      </w:r>
      <w:r>
        <w:rPr>
          <w:rStyle w:val="FunctionTok"/>
        </w:rPr>
        <w:t xml:space="preserve">calibration</w:t>
      </w:r>
      <w:r>
        <w:rPr>
          <w:rStyle w:val="KeywordTok"/>
        </w:rPr>
        <w:t xml:space="preserve">:</w:t>
      </w:r>
      <w:r>
        <w:rPr>
          <w:rStyle w:val="AttributeTok"/>
        </w:rPr>
        <w:t xml:space="preserve"> temperature</w:t>
      </w:r>
      <w:r>
        <w:br/>
      </w:r>
      <w:r>
        <w:rPr>
          <w:rStyle w:val="AttributeTok"/>
        </w:rPr>
        <w:t xml:space="preserve">  </w:t>
      </w:r>
      <w:r>
        <w:rPr>
          <w:rStyle w:val="FunctionTok"/>
        </w:rPr>
        <w:t xml:space="preserve">mask_postprocess</w:t>
      </w:r>
      <w:r>
        <w:rPr>
          <w:rStyle w:val="KeywordTok"/>
        </w:rPr>
        <w:t xml:space="preserve">:</w:t>
      </w:r>
      <w:r>
        <w:rPr>
          <w:rStyle w:val="AttributeTok"/>
        </w:rPr>
        <w:t xml:space="preserve"> </w:t>
      </w:r>
      <w:r>
        <w:rPr>
          <w:rStyle w:val="KeywordTok"/>
        </w:rPr>
        <w:t xml:space="preserve">{</w:t>
      </w:r>
      <w:r>
        <w:rPr>
          <w:rStyle w:val="FunctionTok"/>
        </w:rPr>
        <w:t xml:space="preserve">open_px</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dilate_px</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FunctionTok"/>
        </w:rPr>
        <w:t xml:space="preserve">reliability</w:t>
      </w:r>
      <w:r>
        <w:rPr>
          <w:rStyle w:val="KeywordTok"/>
        </w:rPr>
        <w:t xml:space="preserve">:</w:t>
      </w:r>
      <w:r>
        <w:rPr>
          <w:rStyle w:val="AttributeTok"/>
        </w:rPr>
        <w:t xml:space="preserve"> </w:t>
      </w:r>
      <w:r>
        <w:rPr>
          <w:rStyle w:val="KeywordTok"/>
        </w:rPr>
        <w:t xml:space="preserve">{</w:t>
      </w:r>
      <w:r>
        <w:rPr>
          <w:rStyle w:val="FunctionTok"/>
        </w:rPr>
        <w:t xml:space="preserve">tau_d</w:t>
      </w:r>
      <w:r>
        <w:rPr>
          <w:rStyle w:val="KeywordTok"/>
        </w:rPr>
        <w:t xml:space="preserve">:</w:t>
      </w:r>
      <w:r>
        <w:rPr>
          <w:rStyle w:val="AttributeTok"/>
        </w:rPr>
        <w:t xml:space="preserve"> </w:t>
      </w:r>
      <w:r>
        <w:rPr>
          <w:rStyle w:val="FloatTok"/>
        </w:rPr>
        <w:t xml:space="preserve">0.5</w:t>
      </w:r>
      <w:r>
        <w:rPr>
          <w:rStyle w:val="KeywordTok"/>
        </w:rPr>
        <w:t xml:space="preserve">,</w:t>
      </w:r>
      <w:r>
        <w:rPr>
          <w:rStyle w:val="AttributeTok"/>
        </w:rPr>
        <w:t xml:space="preserve"> </w:t>
      </w:r>
      <w:r>
        <w:rPr>
          <w:rStyle w:val="FunctionTok"/>
        </w:rPr>
        <w:t xml:space="preserve">tau_r</w:t>
      </w:r>
      <w:r>
        <w:rPr>
          <w:rStyle w:val="KeywordTok"/>
        </w:rPr>
        <w:t xml:space="preserve">:</w:t>
      </w:r>
      <w:r>
        <w:rPr>
          <w:rStyle w:val="AttributeTok"/>
        </w:rPr>
        <w:t xml:space="preserve"> </w:t>
      </w:r>
      <w:r>
        <w:rPr>
          <w:rStyle w:val="FloatTok"/>
        </w:rPr>
        <w:t xml:space="preserve">0.5</w:t>
      </w:r>
      <w:r>
        <w:rPr>
          <w:rStyle w:val="KeywordTok"/>
        </w:rPr>
        <w:t xml:space="preserve">}</w:t>
      </w:r>
      <w:r>
        <w:br/>
      </w:r>
      <w:r>
        <w:rPr>
          <w:rStyle w:val="FunctionTok"/>
        </w:rPr>
        <w:t xml:space="preserve">fusion</w:t>
      </w:r>
      <w:r>
        <w:rPr>
          <w:rStyle w:val="KeywordTok"/>
        </w:rPr>
        <w:t xml:space="preserve">:</w:t>
      </w:r>
      <w:r>
        <w:br/>
      </w:r>
      <w:r>
        <w:rPr>
          <w:rStyle w:val="AttributeTok"/>
        </w:rPr>
        <w:t xml:space="preserve">  </w:t>
      </w:r>
      <w:r>
        <w:rPr>
          <w:rStyle w:val="FunctionTok"/>
        </w:rPr>
        <w:t xml:space="preserve">estimator</w:t>
      </w:r>
      <w:r>
        <w:rPr>
          <w:rStyle w:val="KeywordTok"/>
        </w:rPr>
        <w:t xml:space="preserve">:</w:t>
      </w:r>
      <w:r>
        <w:rPr>
          <w:rStyle w:val="AttributeTok"/>
        </w:rPr>
        <w:t xml:space="preserve"> weighted_median</w:t>
      </w:r>
      <w:r>
        <w:rPr>
          <w:rStyle w:val="CommentTok"/>
        </w:rPr>
        <w:t xml:space="preserve">  # weighted_median | huber | weighted_mean</w:t>
      </w:r>
      <w:r>
        <w:br/>
      </w:r>
      <w:r>
        <w:rPr>
          <w:rStyle w:val="AttributeTok"/>
        </w:rPr>
        <w:t xml:space="preserve">  </w:t>
      </w:r>
      <w:r>
        <w:rPr>
          <w:rStyle w:val="FunctionTok"/>
        </w:rPr>
        <w:t xml:space="preserve">structure_check</w:t>
      </w:r>
      <w:r>
        <w:rPr>
          <w:rStyle w:val="KeywordTok"/>
        </w:rPr>
        <w:t xml:space="preserve">:</w:t>
      </w:r>
      <w:r>
        <w:rPr>
          <w:rStyle w:val="AttributeTok"/>
        </w:rPr>
        <w:t xml:space="preserve"> </w:t>
      </w:r>
      <w:r>
        <w:rPr>
          <w:rStyle w:val="KeywordTok"/>
        </w:rPr>
        <w:t xml:space="preserve">{</w:t>
      </w:r>
      <w:r>
        <w:rPr>
          <w:rStyle w:val="FunctionTok"/>
        </w:rPr>
        <w:t xml:space="preserve">region_px</w:t>
      </w:r>
      <w:r>
        <w:rPr>
          <w:rStyle w:val="KeywordTok"/>
        </w:rPr>
        <w:t xml:space="preserve">:</w:t>
      </w:r>
      <w:r>
        <w:rPr>
          <w:rStyle w:val="AttributeTok"/>
        </w:rPr>
        <w:t xml:space="preserve"> </w:t>
      </w:r>
      <w:r>
        <w:rPr>
          <w:rStyle w:val="DecValTok"/>
        </w:rPr>
        <w:t xml:space="preserve">24</w:t>
      </w:r>
      <w:r>
        <w:rPr>
          <w:rStyle w:val="KeywordTok"/>
        </w:rPr>
        <w:t xml:space="preserve">,</w:t>
      </w:r>
      <w:r>
        <w:rPr>
          <w:rStyle w:val="AttributeTok"/>
        </w:rPr>
        <w:t xml:space="preserve"> </w:t>
      </w:r>
      <w:r>
        <w:rPr>
          <w:rStyle w:val="FunctionTok"/>
        </w:rPr>
        <w:t xml:space="preserve">tau_e</w:t>
      </w:r>
      <w:r>
        <w:rPr>
          <w:rStyle w:val="KeywordTok"/>
        </w:rPr>
        <w:t xml:space="preserve">:</w:t>
      </w:r>
      <w:r>
        <w:rPr>
          <w:rStyle w:val="AttributeTok"/>
        </w:rPr>
        <w:t xml:space="preserve"> auto</w:t>
      </w:r>
      <w:r>
        <w:rPr>
          <w:rStyle w:val="KeywordTok"/>
        </w:rPr>
        <w:t xml:space="preserve">}</w:t>
      </w:r>
      <w:r>
        <w:br/>
      </w:r>
      <w:r>
        <w:rPr>
          <w:rStyle w:val="FunctionTok"/>
        </w:rPr>
        <w:t xml:space="preserve">abstention</w:t>
      </w:r>
      <w:r>
        <w:rPr>
          <w:rStyle w:val="KeywordTok"/>
        </w:rPr>
        <w:t xml:space="preserve">:</w:t>
      </w:r>
      <w:r>
        <w:rPr>
          <w:rStyle w:val="AttributeTok"/>
        </w:rPr>
        <w:t xml:space="preserve"> </w:t>
      </w:r>
      <w:r>
        <w:rPr>
          <w:rStyle w:val="KeywordTok"/>
        </w:rPr>
        <w:t xml:space="preserve">{</w:t>
      </w:r>
      <w:r>
        <w:rPr>
          <w:rStyle w:val="FunctionTok"/>
        </w:rPr>
        <w:t xml:space="preserve">s_min</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tau_u_noise_units</w:t>
      </w:r>
      <w:r>
        <w:rPr>
          <w:rStyle w:val="KeywordTok"/>
        </w:rPr>
        <w:t xml:space="preserve">:</w:t>
      </w:r>
      <w:r>
        <w:rPr>
          <w:rStyle w:val="AttributeTok"/>
        </w:rPr>
        <w:t xml:space="preserve"> </w:t>
      </w:r>
      <w:r>
        <w:rPr>
          <w:rStyle w:val="FloatTok"/>
        </w:rPr>
        <w:t xml:space="preserve">2.0</w:t>
      </w:r>
      <w:r>
        <w:rPr>
          <w:rStyle w:val="KeywordTok"/>
        </w:rPr>
        <w:t xml:space="preserve">}</w:t>
      </w:r>
      <w:r>
        <w:br/>
      </w:r>
      <w:r>
        <w:rPr>
          <w:rStyle w:val="FunctionTok"/>
        </w:rPr>
        <w:t xml:space="preserve">reconstruction</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FunctionTok"/>
        </w:rPr>
        <w:t xml:space="preserve">evaluation</w:t>
      </w:r>
      <w:r>
        <w:rPr>
          <w:rStyle w:val="KeywordTok"/>
        </w:rPr>
        <w:t xml:space="preserve">:</w:t>
      </w:r>
      <w:r>
        <w:br/>
      </w:r>
      <w:r>
        <w:rPr>
          <w:rStyle w:val="AttributeTok"/>
        </w:rPr>
        <w:t xml:space="preserve">  </w:t>
      </w:r>
      <w:r>
        <w:rPr>
          <w:rStyle w:val="FunctionTok"/>
        </w:rPr>
        <w:t xml:space="preserve">leakage_tau_noise_units</w:t>
      </w:r>
      <w:r>
        <w:rPr>
          <w:rStyle w:val="KeywordTok"/>
        </w:rPr>
        <w:t xml:space="preserve">:</w:t>
      </w:r>
      <w:r>
        <w:rPr>
          <w:rStyle w:val="AttributeTok"/>
        </w:rPr>
        <w:t xml:space="preserve"> </w:t>
      </w:r>
      <w:r>
        <w:rPr>
          <w:rStyle w:val="FloatTok"/>
        </w:rPr>
        <w:t xml:space="preserve">3.0</w:t>
      </w:r>
      <w:r>
        <w:br/>
      </w:r>
      <w:r>
        <w:rPr>
          <w:rStyle w:val="AttributeTok"/>
        </w:rPr>
        <w:t xml:space="preserve">  </w:t>
      </w:r>
      <w:r>
        <w:rPr>
          <w:rStyle w:val="FunctionTok"/>
        </w:rPr>
        <w:t xml:space="preserve">edge_tolerance_px</w:t>
      </w:r>
      <w:r>
        <w:rPr>
          <w:rStyle w:val="KeywordTok"/>
        </w:rPr>
        <w:t xml:space="preserve">:</w:t>
      </w:r>
      <w:r>
        <w:rPr>
          <w:rStyle w:val="AttributeTok"/>
        </w:rPr>
        <w:t xml:space="preserve"> </w:t>
      </w:r>
      <w:r>
        <w:rPr>
          <w:rStyle w:val="FloatTok"/>
        </w:rPr>
        <w:t xml:space="preserve">1.5</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KeywordTok"/>
        </w:rPr>
        <w:t xml:space="preserve">{</w:t>
      </w:r>
      <w:r>
        <w:rPr>
          <w:rStyle w:val="FunctionTok"/>
        </w:rPr>
        <w:t xml:space="preserve">resamples</w:t>
      </w:r>
      <w:r>
        <w:rPr>
          <w:rStyle w:val="KeywordTok"/>
        </w:rPr>
        <w:t xml:space="preserve">:</w:t>
      </w:r>
      <w:r>
        <w:rPr>
          <w:rStyle w:val="AttributeTok"/>
        </w:rPr>
        <w:t xml:space="preserve"> </w:t>
      </w:r>
      <w:r>
        <w:rPr>
          <w:rStyle w:val="DecValTok"/>
        </w:rPr>
        <w:t xml:space="preserve">2000</w:t>
      </w:r>
      <w:r>
        <w:rPr>
          <w:rStyle w:val="KeywordTok"/>
        </w:rPr>
        <w:t xml:space="preserve">,</w:t>
      </w:r>
      <w:r>
        <w:rPr>
          <w:rStyle w:val="AttributeTok"/>
        </w:rPr>
        <w:t xml:space="preserve"> </w:t>
      </w:r>
      <w:r>
        <w:rPr>
          <w:rStyle w:val="FunctionTok"/>
        </w:rPr>
        <w:t xml:space="preserve">unit</w:t>
      </w:r>
      <w:r>
        <w:rPr>
          <w:rStyle w:val="KeywordTok"/>
        </w:rPr>
        <w:t xml:space="preserve">:</w:t>
      </w:r>
      <w:r>
        <w:rPr>
          <w:rStyle w:val="AttributeTok"/>
        </w:rPr>
        <w:t xml:space="preserve"> design</w:t>
      </w:r>
      <w:r>
        <w:rPr>
          <w:rStyle w:val="KeywordTok"/>
        </w:rPr>
        <w:t xml:space="preserve">}</w:t>
      </w:r>
      <w:r>
        <w:br/>
      </w:r>
      <w:r>
        <w:rPr>
          <w:rStyle w:val="FunctionTok"/>
        </w:rPr>
        <w:t xml:space="preserve">export</w:t>
      </w:r>
      <w:r>
        <w:rPr>
          <w:rStyle w:val="KeywordTok"/>
        </w:rPr>
        <w:t xml:space="preserve">:</w:t>
      </w:r>
      <w:r>
        <w:rPr>
          <w:rStyle w:val="AttributeTok"/>
        </w:rPr>
        <w:t xml:space="preserve"> </w:t>
      </w:r>
      <w:r>
        <w:rPr>
          <w:rStyle w:val="KeywordTok"/>
        </w:rPr>
        <w:t xml:space="preserve">{</w:t>
      </w:r>
      <w:r>
        <w:rPr>
          <w:rStyle w:val="FunctionTok"/>
        </w:rPr>
        <w:t xml:space="preserve">reference_dtype</w:t>
      </w:r>
      <w:r>
        <w:rPr>
          <w:rStyle w:val="KeywordTok"/>
        </w:rPr>
        <w:t xml:space="preserve">:</w:t>
      </w:r>
      <w:r>
        <w:rPr>
          <w:rStyle w:val="AttributeTok"/>
        </w:rPr>
        <w:t xml:space="preserve"> float32</w:t>
      </w:r>
      <w:r>
        <w:rPr>
          <w:rStyle w:val="KeywordTok"/>
        </w:rPr>
        <w:t xml:space="preserve">,</w:t>
      </w:r>
      <w:r>
        <w:rPr>
          <w:rStyle w:val="AttributeTok"/>
        </w:rPr>
        <w:t xml:space="preserve"> </w:t>
      </w:r>
      <w:r>
        <w:rPr>
          <w:rStyle w:val="FunctionTok"/>
        </w:rPr>
        <w:t xml:space="preserve">nan_for_abstained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save_provenance</w:t>
      </w:r>
      <w:r>
        <w:rPr>
          <w:rStyle w:val="KeywordTok"/>
        </w:rPr>
        <w:t xml:space="preserve">:</w:t>
      </w:r>
      <w:r>
        <w:rPr>
          <w:rStyle w:val="AttributeTok"/>
        </w:rPr>
        <w:t xml:space="preserve"> </w:t>
      </w:r>
      <w:r>
        <w:rPr>
          <w:rStyle w:val="CharTok"/>
        </w:rPr>
        <w:t xml:space="preserve">true</w:t>
      </w:r>
      <w:r>
        <w:rPr>
          <w:rStyle w:val="KeywordTok"/>
        </w:rPr>
        <w:t xml:space="preserve">}</w:t>
      </w:r>
    </w:p>
    <w:bookmarkEnd w:id="169"/>
    <w:bookmarkStart w:id="170" w:name="n.5-glossary"/>
    <w:p>
      <w:pPr>
        <w:pStyle w:val="Heading2"/>
      </w:pPr>
      <w:r>
        <w:t xml:space="preserve">N.5 Glossary</w:t>
      </w:r>
    </w:p>
    <w:tbl>
      <w:tblPr>
        <w:tblW w:type="pct" w:w="5000"/>
        <w:jc w:val="start"/>
        <w:tblLook w:firstRow="1" w:lastRow="0" w:firstColumn="0" w:lastColumn="0" w:noHBand="0" w:noVBand="0" w:val="0020"/>
      </w:tblPr>
      <w:tblGrid>
        <w:gridCol w:w="2310"/>
        <w:gridCol w:w="5610"/>
      </w:tblGrid>
      <w:tr>
        <w:trPr>
          <w:tblHeader w:val="true"/>
        </w:trPr>
        <w:tc>
          <w:tcPr/>
          <w:p>
            <w:pPr>
              <w:pStyle w:val="Compact"/>
              <w:jc w:val="left"/>
            </w:pPr>
            <w:r>
              <w:rPr>
                <w:rFonts w:ascii="Liberation Sans" w:hAnsi="Liberation Sans"/>
                <w:b/>
                <w:color w:val="1F3A5F"/>
                <w:sz w:val="16"/>
              </w:rPr>
              <w:t xml:space="preserve">Term</w:t>
            </w:r>
          </w:p>
        </w:tc>
        <w:tc>
          <w:tcPr/>
          <w:p>
            <w:pPr>
              <w:pStyle w:val="Compact"/>
              <w:jc w:val="left"/>
            </w:pPr>
            <w:r>
              <w:rPr>
                <w:rFonts w:ascii="Liberation Sans" w:hAnsi="Liberation Sans"/>
                <w:b/>
                <w:color w:val="1F3A5F"/>
                <w:sz w:val="16"/>
              </w:rPr>
              <w:t xml:space="preserve">Meaning</w:t>
            </w:r>
          </w:p>
        </w:tc>
      </w:tr>
      <w:tr>
        <w:tc>
          <w:tcPr/>
          <w:p>
            <w:pPr>
              <w:pStyle w:val="Compact"/>
              <w:jc w:val="left"/>
            </w:pPr>
            <w:r>
              <w:rPr>
                <w:rFonts w:ascii="Liberation Sans" w:hAnsi="Liberation Sans"/>
                <w:sz w:val="16"/>
              </w:rPr>
              <w:t xml:space="preserve">Abstention</w:t>
            </w:r>
          </w:p>
        </w:tc>
        <w:tc>
          <w:tcPr/>
          <w:p>
            <w:pPr>
              <w:pStyle w:val="Compact"/>
              <w:jc w:val="left"/>
            </w:pPr>
            <w:r>
              <w:rPr>
                <w:rFonts w:ascii="Liberation Sans" w:hAnsi="Liberation Sans"/>
                <w:sz w:val="16"/>
              </w:rPr>
              <w:t xml:space="preserve">Declining to output a value at a pixel because evidence is insufficient; recorded in mask</w:t>
            </w:r>
            <w:r>
              <w:rPr>
                <w:rFonts w:ascii="Liberation Sans" w:hAnsi="Liberation Sans"/>
                <w:sz w:val="16"/>
              </w:rPr>
              <w:t xml:space="preserve"> </w:t>
            </w:r>
            <m:oMath>
              <m:r>
                <m:t>A</m:t>
              </m:r>
            </m:oMath>
            <w:r>
              <w:rPr>
                <w:rFonts w:ascii="Liberation Sans" w:hAnsi="Liberation Sans"/>
                <w:sz w:val="16"/>
              </w:rPr>
              <w:t xml:space="preserve">.</w:t>
            </w:r>
          </w:p>
        </w:tc>
      </w:tr>
      <w:tr>
        <w:tc>
          <w:tcPr/>
          <w:p>
            <w:pPr>
              <w:pStyle w:val="Compact"/>
              <w:jc w:val="left"/>
            </w:pPr>
            <w:r>
              <w:rPr>
                <w:rFonts w:ascii="Liberation Sans" w:hAnsi="Liberation Sans"/>
                <w:sz w:val="16"/>
              </w:rPr>
              <w:t xml:space="preserve">AUSE</w:t>
            </w:r>
          </w:p>
        </w:tc>
        <w:tc>
          <w:tcPr/>
          <w:p>
            <w:pPr>
              <w:pStyle w:val="Compact"/>
              <w:jc w:val="left"/>
            </w:pPr>
            <w:r>
              <w:rPr>
                <w:rFonts w:ascii="Liberation Sans" w:hAnsi="Liberation Sans"/>
                <w:sz w:val="16"/>
              </w:rPr>
              <w:t xml:space="preserve">Area under the sparsification error curve: how well uncertainty ranks errors.</w:t>
            </w:r>
          </w:p>
        </w:tc>
      </w:tr>
      <w:tr>
        <w:tc>
          <w:tcPr/>
          <w:p>
            <w:pPr>
              <w:pStyle w:val="Compact"/>
              <w:jc w:val="left"/>
            </w:pPr>
            <w:r>
              <w:rPr>
                <w:rFonts w:ascii="Liberation Sans" w:hAnsi="Liberation Sans"/>
                <w:sz w:val="16"/>
              </w:rPr>
              <w:t xml:space="preserve">AU-PRO</w:t>
            </w:r>
          </w:p>
        </w:tc>
        <w:tc>
          <w:tcPr/>
          <w:p>
            <w:pPr>
              <w:pStyle w:val="Compact"/>
              <w:jc w:val="left"/>
            </w:pPr>
            <w:r>
              <w:rPr>
                <w:rFonts w:ascii="Liberation Sans" w:hAnsi="Liberation Sans"/>
                <w:sz w:val="16"/>
              </w:rPr>
              <w:t xml:space="preserve">Area under the per-region-overlap curve, a threshold-free segmentation metric.</w:t>
            </w:r>
          </w:p>
        </w:tc>
      </w:tr>
      <w:tr>
        <w:tc>
          <w:tcPr/>
          <w:p>
            <w:pPr>
              <w:pStyle w:val="Compact"/>
              <w:jc w:val="left"/>
            </w:pPr>
            <w:r>
              <w:rPr>
                <w:rFonts w:ascii="Liberation Sans" w:hAnsi="Liberation Sans"/>
                <w:sz w:val="16"/>
              </w:rPr>
              <w:t xml:space="preserve">Breakdown point</w:t>
            </w:r>
          </w:p>
        </w:tc>
        <w:tc>
          <w:tcPr/>
          <w:p>
            <w:pPr>
              <w:pStyle w:val="Compact"/>
              <w:jc w:val="left"/>
            </w:pPr>
            <w:r>
              <w:rPr>
                <w:rFonts w:ascii="Liberation Sans" w:hAnsi="Liberation Sans"/>
                <w:sz w:val="16"/>
              </w:rPr>
              <w:t xml:space="preserve">Fraction of outliers an estimator tolerates before it can be arbitrarily wrong (median: 50%).</w:t>
            </w:r>
          </w:p>
        </w:tc>
      </w:tr>
      <w:tr>
        <w:tc>
          <w:tcPr/>
          <w:p>
            <w:pPr>
              <w:pStyle w:val="Compact"/>
              <w:jc w:val="left"/>
            </w:pPr>
            <w:r>
              <w:rPr>
                <w:rFonts w:ascii="Liberation Sans" w:hAnsi="Liberation Sans"/>
                <w:sz w:val="16"/>
              </w:rPr>
              <w:t xml:space="preserve">Die-to-die inspection</w:t>
            </w:r>
          </w:p>
        </w:tc>
        <w:tc>
          <w:tcPr/>
          <w:p>
            <w:pPr>
              <w:pStyle w:val="Compact"/>
              <w:jc w:val="left"/>
            </w:pPr>
            <w:r>
              <w:rPr>
                <w:rFonts w:ascii="Liberation Sans" w:hAnsi="Liberation Sans"/>
                <w:sz w:val="16"/>
              </w:rPr>
              <w:t xml:space="preserve">Comparing a die image with images of neighbouring dies of the same design.</w:t>
            </w:r>
          </w:p>
        </w:tc>
      </w:tr>
      <w:tr>
        <w:tc>
          <w:tcPr/>
          <w:p>
            <w:pPr>
              <w:pStyle w:val="Compact"/>
              <w:jc w:val="left"/>
            </w:pPr>
            <w:r>
              <w:rPr>
                <w:rFonts w:ascii="Liberation Sans" w:hAnsi="Liberation Sans"/>
                <w:sz w:val="16"/>
              </w:rPr>
              <w:t xml:space="preserve">ECC</w:t>
            </w:r>
          </w:p>
        </w:tc>
        <w:tc>
          <w:tcPr/>
          <w:p>
            <w:pPr>
              <w:pStyle w:val="Compact"/>
              <w:jc w:val="left"/>
            </w:pPr>
            <w:r>
              <w:rPr>
                <w:rFonts w:ascii="Liberation Sans" w:hAnsi="Liberation Sans"/>
                <w:sz w:val="16"/>
              </w:rPr>
              <w:t xml:space="preserve">Enhanced correlation coefficient registration [27].</w:t>
            </w:r>
          </w:p>
        </w:tc>
      </w:tr>
      <w:tr>
        <w:tc>
          <w:tcPr/>
          <w:p>
            <w:pPr>
              <w:pStyle w:val="Compact"/>
              <w:jc w:val="left"/>
            </w:pPr>
            <w:r>
              <w:rPr>
                <w:rFonts w:ascii="Liberation Sans" w:hAnsi="Liberation Sans"/>
                <w:sz w:val="16"/>
              </w:rPr>
              <w:t xml:space="preserve">Golden die / reference</w:t>
            </w:r>
          </w:p>
        </w:tc>
        <w:tc>
          <w:tcPr/>
          <w:p>
            <w:pPr>
              <w:pStyle w:val="Compact"/>
              <w:jc w:val="left"/>
            </w:pPr>
            <w:r>
              <w:rPr>
                <w:rFonts w:ascii="Liberation Sans" w:hAnsi="Liberation Sans"/>
                <w:sz w:val="16"/>
              </w:rPr>
              <w:t xml:space="preserve">A die image verified to be defect-free, used as reference.</w:t>
            </w:r>
          </w:p>
        </w:tc>
      </w:tr>
      <w:tr>
        <w:tc>
          <w:tcPr/>
          <w:p>
            <w:pPr>
              <w:pStyle w:val="Compact"/>
              <w:jc w:val="left"/>
            </w:pPr>
            <w:r>
              <w:rPr>
                <w:rFonts w:ascii="Liberation Sans" w:hAnsi="Liberation Sans"/>
                <w:sz w:val="16"/>
              </w:rPr>
              <w:t xml:space="preserve">Hallucination</w:t>
            </w:r>
          </w:p>
        </w:tc>
        <w:tc>
          <w:tcPr/>
          <w:p>
            <w:pPr>
              <w:pStyle w:val="Compact"/>
              <w:jc w:val="left"/>
            </w:pPr>
            <w:r>
              <w:rPr>
                <w:rFonts w:ascii="Liberation Sans" w:hAnsi="Liberation Sans"/>
                <w:sz w:val="16"/>
              </w:rPr>
              <w:t xml:space="preserve">Plausible structure produced by a model that is not supported by the measurements.</w:t>
            </w:r>
          </w:p>
        </w:tc>
      </w:tr>
      <w:tr>
        <w:tc>
          <w:tcPr/>
          <w:p>
            <w:pPr>
              <w:pStyle w:val="Compact"/>
              <w:jc w:val="left"/>
            </w:pPr>
            <w:r>
              <w:rPr>
                <w:rFonts w:ascii="Liberation Sans" w:hAnsi="Liberation Sans"/>
                <w:sz w:val="16"/>
              </w:rPr>
              <w:t xml:space="preserve">MAD</w:t>
            </w:r>
          </w:p>
        </w:tc>
        <w:tc>
          <w:tcPr/>
          <w:p>
            <w:pPr>
              <w:pStyle w:val="Compact"/>
              <w:jc w:val="left"/>
            </w:pPr>
            <w:r>
              <w:rPr>
                <w:rFonts w:ascii="Liberation Sans" w:hAnsi="Liberation Sans"/>
                <w:sz w:val="16"/>
              </w:rPr>
              <w:t xml:space="preserve">Median absolute deviation, a robust spread estimate.</w:t>
            </w:r>
          </w:p>
        </w:tc>
      </w:tr>
      <w:tr>
        <w:tc>
          <w:tcPr/>
          <w:p>
            <w:pPr>
              <w:pStyle w:val="Compact"/>
              <w:jc w:val="left"/>
            </w:pPr>
            <w:r>
              <w:rPr>
                <w:rFonts w:ascii="Liberation Sans" w:hAnsi="Liberation Sans"/>
                <w:sz w:val="16"/>
              </w:rPr>
              <w:t xml:space="preserve">Provenance map</w:t>
            </w:r>
          </w:p>
        </w:tc>
        <w:tc>
          <w:tcPr/>
          <w:p>
            <w:pPr>
              <w:pStyle w:val="Compact"/>
              <w:jc w:val="left"/>
            </w:pPr>
            <w:r>
              <w:rPr>
                <w:rFonts w:ascii="Liberation Sans" w:hAnsi="Liberation Sans"/>
                <w:sz w:val="16"/>
              </w:rPr>
              <w:t xml:space="preserve">Per-pixel record of which dies contributed to the reconstructed value.</w:t>
            </w:r>
          </w:p>
        </w:tc>
      </w:tr>
      <w:tr>
        <w:tc>
          <w:tcPr/>
          <w:p>
            <w:pPr>
              <w:pStyle w:val="Compact"/>
              <w:jc w:val="left"/>
            </w:pPr>
            <w:r>
              <w:rPr>
                <w:rFonts w:ascii="Liberation Sans" w:hAnsi="Liberation Sans"/>
                <w:sz w:val="16"/>
              </w:rPr>
              <w:t xml:space="preserve">ROI</w:t>
            </w:r>
          </w:p>
        </w:tc>
        <w:tc>
          <w:tcPr/>
          <w:p>
            <w:pPr>
              <w:pStyle w:val="Compact"/>
              <w:jc w:val="left"/>
            </w:pPr>
            <w:r>
              <w:rPr>
                <w:rFonts w:ascii="Liberation Sans" w:hAnsi="Liberation Sans"/>
                <w:sz w:val="16"/>
              </w:rPr>
              <w:t xml:space="preserve">Region of interest common to all images.</w:t>
            </w:r>
          </w:p>
        </w:tc>
      </w:tr>
      <w:tr>
        <w:tc>
          <w:tcPr/>
          <w:p>
            <w:pPr>
              <w:pStyle w:val="Compact"/>
              <w:jc w:val="left"/>
            </w:pPr>
            <w:r>
              <w:rPr>
                <w:rFonts w:ascii="Liberation Sans" w:hAnsi="Liberation Sans"/>
                <w:sz w:val="16"/>
              </w:rPr>
              <w:t xml:space="preserve">SEM</w:t>
            </w:r>
          </w:p>
        </w:tc>
        <w:tc>
          <w:tcPr/>
          <w:p>
            <w:pPr>
              <w:pStyle w:val="Compact"/>
              <w:jc w:val="left"/>
            </w:pPr>
            <w:r>
              <w:rPr>
                <w:rFonts w:ascii="Liberation Sans" w:hAnsi="Liberation Sans"/>
                <w:sz w:val="16"/>
              </w:rPr>
              <w:t xml:space="preserve">Scanning electron microscope.</w:t>
            </w:r>
          </w:p>
        </w:tc>
      </w:tr>
      <w:tr>
        <w:tc>
          <w:tcPr/>
          <w:p>
            <w:pPr>
              <w:pStyle w:val="Compact"/>
              <w:jc w:val="left"/>
            </w:pPr>
            <w:r>
              <w:rPr>
                <w:rFonts w:ascii="Liberation Sans" w:hAnsi="Liberation Sans"/>
                <w:sz w:val="16"/>
              </w:rPr>
              <w:t xml:space="preserve">Support</w:t>
            </w:r>
            <w:r>
              <w:rPr>
                <w:rFonts w:ascii="Liberation Sans" w:hAnsi="Liberation Sans"/>
                <w:sz w:val="16"/>
              </w:rPr>
              <w:t xml:space="preserve"> </w:t>
            </w:r>
            <m:oMath>
              <m:r>
                <m:t>S</m:t>
              </m:r>
              <m:d>
                <m:dPr>
                  <m:begChr m:val="("/>
                  <m:sepChr m:val=""/>
                  <m:endChr m:val=")"/>
                  <m:grow/>
                </m:dPr>
                <m:e>
                  <m:r>
                    <m:rPr>
                      <m:sty m:val="b"/>
                    </m:rPr>
                    <m:t>x</m:t>
                  </m:r>
                </m:e>
              </m:d>
            </m:oMath>
          </w:p>
        </w:tc>
        <w:tc>
          <w:tcPr/>
          <w:p>
            <w:pPr>
              <w:pStyle w:val="Compact"/>
              <w:jc w:val="left"/>
            </w:pPr>
            <w:r>
              <w:rPr>
                <w:rFonts w:ascii="Liberation Sans" w:hAnsi="Liberation Sans"/>
                <w:sz w:val="16"/>
              </w:rPr>
              <w:t xml:space="preserve">Number of reliable observations at a pixel.</w:t>
            </w:r>
          </w:p>
        </w:tc>
      </w:tr>
      <w:tr>
        <w:tc>
          <w:tcPr/>
          <w:p>
            <w:pPr>
              <w:pStyle w:val="Compact"/>
              <w:jc w:val="left"/>
            </w:pPr>
            <w:r>
              <w:rPr>
                <w:rFonts w:ascii="Liberation Sans" w:hAnsi="Liberation Sans"/>
                <w:sz w:val="16"/>
              </w:rPr>
              <w:t xml:space="preserve">Systematic defect</w:t>
            </w:r>
          </w:p>
        </w:tc>
        <w:tc>
          <w:tcPr/>
          <w:p>
            <w:pPr>
              <w:pStyle w:val="Compact"/>
              <w:jc w:val="left"/>
            </w:pPr>
            <w:r>
              <w:rPr>
                <w:rFonts w:ascii="Liberation Sans" w:hAnsi="Liberation Sans"/>
                <w:sz w:val="16"/>
              </w:rPr>
              <w:t xml:space="preserve">A defect repeated at the same location on many or all dies (e.g. from the mask or design).</w:t>
            </w:r>
          </w:p>
        </w:tc>
      </w:tr>
      <w:tr>
        <w:tc>
          <w:tcPr/>
          <w:p>
            <w:pPr>
              <w:pStyle w:val="Compact"/>
              <w:jc w:val="left"/>
            </w:pPr>
            <w:r>
              <w:rPr>
                <w:rFonts w:ascii="Liberation Sans" w:hAnsi="Liberation Sans"/>
                <w:sz w:val="16"/>
              </w:rPr>
              <w:t xml:space="preserve">TRE</w:t>
            </w:r>
          </w:p>
        </w:tc>
        <w:tc>
          <w:tcPr/>
          <w:p>
            <w:pPr>
              <w:pStyle w:val="Compact"/>
              <w:jc w:val="left"/>
            </w:pPr>
            <w:r>
              <w:rPr>
                <w:rFonts w:ascii="Liberation Sans" w:hAnsi="Liberation Sans"/>
                <w:sz w:val="16"/>
              </w:rPr>
              <w:t xml:space="preserve">Target registration error: distance between estimated and true mapped points.</w:t>
            </w:r>
          </w:p>
        </w:tc>
      </w:tr>
      <w:tr>
        <w:tc>
          <w:tcPr/>
          <w:p>
            <w:pPr>
              <w:pStyle w:val="Compact"/>
              <w:jc w:val="left"/>
            </w:pPr>
            <w:r>
              <w:rPr>
                <w:rFonts w:ascii="Liberation Sans" w:hAnsi="Liberation Sans"/>
                <w:sz w:val="16"/>
              </w:rPr>
              <w:t xml:space="preserve">Wafer map</w:t>
            </w:r>
          </w:p>
        </w:tc>
        <w:tc>
          <w:tcPr/>
          <w:p>
            <w:pPr>
              <w:pStyle w:val="Compact"/>
              <w:jc w:val="left"/>
            </w:pPr>
            <w:r>
              <w:rPr>
                <w:rFonts w:ascii="Liberation Sans" w:hAnsi="Liberation Sans"/>
                <w:sz w:val="16"/>
              </w:rPr>
              <w:t xml:space="preserve">Grid of per-die categorical results; not an image of the die surface.</w:t>
            </w:r>
          </w:p>
        </w:tc>
      </w:tr>
    </w:tbl>
    <w:bookmarkEnd w:id="170"/>
    <w:bookmarkStart w:id="171" w:name="Xbe268d4832e4449098c0e1aae153e335edf38f4"/>
    <w:p>
      <w:pPr>
        <w:pStyle w:val="Heading2"/>
      </w:pPr>
      <w:r>
        <w:t xml:space="preserve">N.6 Optional animation storyboard (about 60 seconds)</w:t>
      </w:r>
    </w:p>
    <w:p>
      <w:pPr>
        <w:pStyle w:val="FirstParagraph"/>
      </w:pPr>
      <w:r>
        <w:t xml:space="preserve">The written document is complete without this animation. All frames would be synthetic and labelled</w:t>
      </w:r>
      <w:r>
        <w:t xml:space="preserve"> </w:t>
      </w:r>
      <w:r>
        <w:t xml:space="preserve">“</w:t>
      </w:r>
      <w:r>
        <w:t xml:space="preserve">Conceptual example — not experimental data</w:t>
      </w:r>
      <w:r>
        <w:t xml:space="preserve">”</w:t>
      </w:r>
      <w:r>
        <w:t xml:space="preserve">.</w:t>
      </w:r>
    </w:p>
    <w:tbl>
      <w:tblPr>
        <w:tblW w:type="pct" w:w="5000"/>
        <w:jc w:val="start"/>
        <w:tblLook w:firstRow="1" w:lastRow="0" w:firstColumn="0" w:lastColumn="0" w:noHBand="0" w:noVBand="0" w:val="0020"/>
      </w:tblPr>
      <w:tblGrid>
        <w:gridCol w:w="1210"/>
        <w:gridCol w:w="1210"/>
        <w:gridCol w:w="2640"/>
        <w:gridCol w:w="2860"/>
      </w:tblGrid>
      <w:tr>
        <w:trPr>
          <w:tblHeader w:val="true"/>
        </w:trPr>
        <w:tc>
          <w:tcPr/>
          <w:p>
            <w:pPr>
              <w:pStyle w:val="Compact"/>
              <w:jc w:val="left"/>
            </w:pPr>
            <w:r>
              <w:rPr>
                <w:rFonts w:ascii="Liberation Sans" w:hAnsi="Liberation Sans"/>
                <w:b/>
                <w:color w:val="1F3A5F"/>
                <w:sz w:val="16"/>
              </w:rPr>
              <w:t xml:space="preserve">Scene</w:t>
            </w:r>
          </w:p>
        </w:tc>
        <w:tc>
          <w:tcPr/>
          <w:p>
            <w:pPr>
              <w:pStyle w:val="Compact"/>
              <w:jc w:val="left"/>
            </w:pPr>
            <w:r>
              <w:rPr>
                <w:rFonts w:ascii="Liberation Sans" w:hAnsi="Liberation Sans"/>
                <w:b/>
                <w:color w:val="1F3A5F"/>
                <w:sz w:val="16"/>
              </w:rPr>
              <w:t xml:space="preserve">Duration</w:t>
            </w:r>
          </w:p>
        </w:tc>
        <w:tc>
          <w:tcPr/>
          <w:p>
            <w:pPr>
              <w:pStyle w:val="Compact"/>
              <w:jc w:val="left"/>
            </w:pPr>
            <w:r>
              <w:rPr>
                <w:rFonts w:ascii="Liberation Sans" w:hAnsi="Liberation Sans"/>
                <w:b/>
                <w:color w:val="1F3A5F"/>
                <w:sz w:val="16"/>
              </w:rPr>
              <w:t xml:space="preserve">Visual</w:t>
            </w:r>
          </w:p>
        </w:tc>
        <w:tc>
          <w:tcPr/>
          <w:p>
            <w:pPr>
              <w:pStyle w:val="Compact"/>
              <w:jc w:val="left"/>
            </w:pPr>
            <w:r>
              <w:rPr>
                <w:rFonts w:ascii="Liberation Sans" w:hAnsi="Liberation Sans"/>
                <w:b/>
                <w:color w:val="1F3A5F"/>
                <w:sz w:val="16"/>
              </w:rPr>
              <w:t xml:space="preserve">Narration / caption</w:t>
            </w:r>
          </w:p>
        </w:tc>
      </w:tr>
      <w:tr>
        <w:tc>
          <w:tcPr/>
          <w:p>
            <w:pPr>
              <w:pStyle w:val="Compact"/>
              <w:jc w:val="left"/>
            </w:pPr>
            <w:r>
              <w:rPr>
                <w:rFonts w:ascii="Liberation Sans" w:hAnsi="Liberation Sans"/>
                <w:sz w:val="16"/>
              </w:rPr>
              <w:t xml:space="preserve">1</w:t>
            </w:r>
          </w:p>
        </w:tc>
        <w:tc>
          <w:tcPr/>
          <w:p>
            <w:pPr>
              <w:pStyle w:val="Compact"/>
              <w:jc w:val="left"/>
            </w:pPr>
            <w:r>
              <w:rPr>
                <w:rFonts w:ascii="Liberation Sans" w:hAnsi="Liberation Sans"/>
                <w:sz w:val="16"/>
              </w:rPr>
              <w:t xml:space="preserve">6 s</w:t>
            </w:r>
          </w:p>
        </w:tc>
        <w:tc>
          <w:tcPr/>
          <w:p>
            <w:pPr>
              <w:pStyle w:val="Compact"/>
              <w:jc w:val="left"/>
            </w:pPr>
            <w:r>
              <w:rPr>
                <w:rFonts w:ascii="Liberation Sans" w:hAnsi="Liberation Sans"/>
                <w:sz w:val="16"/>
              </w:rPr>
              <w:t xml:space="preserve">One layout; five dies appear, rotated and shifted, each with a red-ringed defect</w:t>
            </w:r>
          </w:p>
        </w:tc>
        <w:tc>
          <w:tcPr/>
          <w:p>
            <w:pPr>
              <w:pStyle w:val="Compact"/>
              <w:jc w:val="left"/>
            </w:pPr>
            <w:r>
              <w:rPr>
                <w:rFonts w:ascii="Liberation Sans" w:hAnsi="Liberation Sans"/>
                <w:sz w:val="16"/>
              </w:rPr>
              <w:t xml:space="preserve">“</w:t>
            </w:r>
            <w:r>
              <w:rPr>
                <w:rFonts w:ascii="Liberation Sans" w:hAnsi="Liberation Sans"/>
                <w:sz w:val="16"/>
              </w:rPr>
              <w:t xml:space="preserve">Five images of the same design, each with its own defect.</w:t>
            </w:r>
            <w:r>
              <w:rPr>
                <w:rFonts w:ascii="Liberation Sans" w:hAnsi="Liberation Sans"/>
                <w:sz w:val="16"/>
              </w:rPr>
              <w:t xml:space="preserve">”</w:t>
            </w:r>
          </w:p>
        </w:tc>
      </w:tr>
      <w:tr>
        <w:tc>
          <w:tcPr/>
          <w:p>
            <w:pPr>
              <w:pStyle w:val="Compact"/>
              <w:jc w:val="left"/>
            </w:pPr>
            <w:r>
              <w:rPr>
                <w:rFonts w:ascii="Liberation Sans" w:hAnsi="Liberation Sans"/>
                <w:sz w:val="16"/>
              </w:rPr>
              <w:t xml:space="preserve">2</w:t>
            </w:r>
          </w:p>
        </w:tc>
        <w:tc>
          <w:tcPr/>
          <w:p>
            <w:pPr>
              <w:pStyle w:val="Compact"/>
              <w:jc w:val="left"/>
            </w:pPr>
            <w:r>
              <w:rPr>
                <w:rFonts w:ascii="Liberation Sans" w:hAnsi="Liberation Sans"/>
                <w:sz w:val="16"/>
              </w:rPr>
              <w:t xml:space="preserve">8 s</w:t>
            </w:r>
          </w:p>
        </w:tc>
        <w:tc>
          <w:tcPr/>
          <w:p>
            <w:pPr>
              <w:pStyle w:val="Compact"/>
              <w:jc w:val="left"/>
            </w:pPr>
            <w:r>
              <w:rPr>
                <w:rFonts w:ascii="Liberation Sans" w:hAnsi="Liberation Sans"/>
                <w:sz w:val="16"/>
              </w:rPr>
              <w:t xml:space="preserve">Images rotate into a common grid; crosshair overlay</w:t>
            </w:r>
          </w:p>
        </w:tc>
        <w:tc>
          <w:tcPr/>
          <w:p>
            <w:pPr>
              <w:pStyle w:val="Compact"/>
              <w:jc w:val="left"/>
            </w:pPr>
            <w:r>
              <w:rPr>
                <w:rFonts w:ascii="Liberation Sans" w:hAnsi="Liberation Sans"/>
                <w:sz w:val="16"/>
              </w:rPr>
              <w:t xml:space="preserve">“</w:t>
            </w:r>
            <w:r>
              <w:rPr>
                <w:rFonts w:ascii="Liberation Sans" w:hAnsi="Liberation Sans"/>
                <w:sz w:val="16"/>
              </w:rPr>
              <w:t xml:space="preserve">Registration aligns every image to one frame.</w:t>
            </w:r>
            <w:r>
              <w:rPr>
                <w:rFonts w:ascii="Liberation Sans" w:hAnsi="Liberation Sans"/>
                <w:sz w:val="16"/>
              </w:rPr>
              <w:t xml:space="preserve">”</w:t>
            </w:r>
          </w:p>
        </w:tc>
      </w:tr>
      <w:tr>
        <w:tc>
          <w:tcPr/>
          <w:p>
            <w:pPr>
              <w:pStyle w:val="Compact"/>
              <w:jc w:val="left"/>
            </w:pPr>
            <w:r>
              <w:rPr>
                <w:rFonts w:ascii="Liberation Sans" w:hAnsi="Liberation Sans"/>
                <w:sz w:val="16"/>
              </w:rPr>
              <w:t xml:space="preserve">3</w:t>
            </w:r>
          </w:p>
        </w:tc>
        <w:tc>
          <w:tcPr/>
          <w:p>
            <w:pPr>
              <w:pStyle w:val="Compact"/>
              <w:jc w:val="left"/>
            </w:pPr>
            <w:r>
              <w:rPr>
                <w:rFonts w:ascii="Liberation Sans" w:hAnsi="Liberation Sans"/>
                <w:sz w:val="16"/>
              </w:rPr>
              <w:t xml:space="preserve">8 s</w:t>
            </w:r>
          </w:p>
        </w:tc>
        <w:tc>
          <w:tcPr/>
          <w:p>
            <w:pPr>
              <w:pStyle w:val="Compact"/>
              <w:jc w:val="left"/>
            </w:pPr>
            <w:r>
              <w:rPr>
                <w:rFonts w:ascii="Liberation Sans" w:hAnsi="Liberation Sans"/>
                <w:sz w:val="16"/>
              </w:rPr>
              <w:t xml:space="preserve">Each image fades to its estimated defect map (red = defective, hatched = uncertain)</w:t>
            </w:r>
          </w:p>
        </w:tc>
        <w:tc>
          <w:tcPr/>
          <w:p>
            <w:pPr>
              <w:pStyle w:val="Compact"/>
              <w:jc w:val="left"/>
            </w:pPr>
            <w:r>
              <w:rPr>
                <w:rFonts w:ascii="Liberation Sans" w:hAnsi="Liberation Sans"/>
                <w:sz w:val="16"/>
              </w:rPr>
              <w:t xml:space="preserve">“</w:t>
            </w:r>
            <w:r>
              <w:rPr>
                <w:rFonts w:ascii="Liberation Sans" w:hAnsi="Liberation Sans"/>
                <w:sz w:val="16"/>
              </w:rPr>
              <w:t xml:space="preserve">Estimated maps mark which pixels to distrust; they are estimates, not labels.</w:t>
            </w:r>
            <w:r>
              <w:rPr>
                <w:rFonts w:ascii="Liberation Sans" w:hAnsi="Liberation Sans"/>
                <w:sz w:val="16"/>
              </w:rPr>
              <w:t xml:space="preserve">”</w:t>
            </w:r>
          </w:p>
        </w:tc>
      </w:tr>
      <w:tr>
        <w:tc>
          <w:tcPr/>
          <w:p>
            <w:pPr>
              <w:pStyle w:val="Compact"/>
              <w:jc w:val="left"/>
            </w:pPr>
            <w:r>
              <w:rPr>
                <w:rFonts w:ascii="Liberation Sans" w:hAnsi="Liberation Sans"/>
                <w:sz w:val="16"/>
              </w:rPr>
              <w:t xml:space="preserve">4</w:t>
            </w:r>
          </w:p>
        </w:tc>
        <w:tc>
          <w:tcPr/>
          <w:p>
            <w:pPr>
              <w:pStyle w:val="Compact"/>
              <w:jc w:val="left"/>
            </w:pPr>
            <w:r>
              <w:rPr>
                <w:rFonts w:ascii="Liberation Sans" w:hAnsi="Liberation Sans"/>
                <w:sz w:val="16"/>
              </w:rPr>
              <w:t xml:space="preserve">12 s</w:t>
            </w:r>
          </w:p>
        </w:tc>
        <w:tc>
          <w:tcPr/>
          <w:p>
            <w:pPr>
              <w:pStyle w:val="Compact"/>
              <w:jc w:val="left"/>
            </w:pPr>
            <w:r>
              <w:rPr>
                <w:rFonts w:ascii="Liberation Sans" w:hAnsi="Liberation Sans"/>
                <w:sz w:val="16"/>
              </w:rPr>
              <w:t xml:space="preserve">For region a, ticks light up on dies 2–5; their pixels flow into the output</w:t>
            </w:r>
          </w:p>
        </w:tc>
        <w:tc>
          <w:tcPr/>
          <w:p>
            <w:pPr>
              <w:pStyle w:val="Compact"/>
              <w:jc w:val="left"/>
            </w:pPr>
            <w:r>
              <w:rPr>
                <w:rFonts w:ascii="Liberation Sans" w:hAnsi="Liberation Sans"/>
                <w:sz w:val="16"/>
              </w:rPr>
              <w:t xml:space="preserve">“</w:t>
            </w:r>
            <w:r>
              <w:rPr>
                <w:rFonts w:ascii="Liberation Sans" w:hAnsi="Liberation Sans"/>
                <w:sz w:val="16"/>
              </w:rPr>
              <w:t xml:space="preserve">Each region is rebuilt only from dies that are reliable there.</w:t>
            </w:r>
            <w:r>
              <w:rPr>
                <w:rFonts w:ascii="Liberation Sans" w:hAnsi="Liberation Sans"/>
                <w:sz w:val="16"/>
              </w:rPr>
              <w:t xml:space="preserve">”</w:t>
            </w:r>
          </w:p>
        </w:tc>
      </w:tr>
      <w:tr>
        <w:tc>
          <w:tcPr/>
          <w:p>
            <w:pPr>
              <w:pStyle w:val="Compact"/>
              <w:jc w:val="left"/>
            </w:pPr>
            <w:r>
              <w:rPr>
                <w:rFonts w:ascii="Liberation Sans" w:hAnsi="Liberation Sans"/>
                <w:sz w:val="16"/>
              </w:rPr>
              <w:t xml:space="preserve">5</w:t>
            </w:r>
          </w:p>
        </w:tc>
        <w:tc>
          <w:tcPr/>
          <w:p>
            <w:pPr>
              <w:pStyle w:val="Compact"/>
              <w:jc w:val="left"/>
            </w:pPr>
            <w:r>
              <w:rPr>
                <w:rFonts w:ascii="Liberation Sans" w:hAnsi="Liberation Sans"/>
                <w:sz w:val="16"/>
              </w:rPr>
              <w:t xml:space="preserve">10 s</w:t>
            </w:r>
          </w:p>
        </w:tc>
        <w:tc>
          <w:tcPr/>
          <w:p>
            <w:pPr>
              <w:pStyle w:val="Compact"/>
              <w:jc w:val="left"/>
            </w:pPr>
            <w:r>
              <w:rPr>
                <w:rFonts w:ascii="Liberation Sans" w:hAnsi="Liberation Sans"/>
                <w:sz w:val="16"/>
              </w:rPr>
              <w:t xml:space="preserve">Region f: all five dies show ✕; the output region becomes hatched</w:t>
            </w:r>
          </w:p>
        </w:tc>
        <w:tc>
          <w:tcPr/>
          <w:p>
            <w:pPr>
              <w:pStyle w:val="Compact"/>
              <w:jc w:val="left"/>
            </w:pPr>
            <w:r>
              <w:rPr>
                <w:rFonts w:ascii="Liberation Sans" w:hAnsi="Liberation Sans"/>
                <w:sz w:val="16"/>
              </w:rPr>
              <w:t xml:space="preserve">“</w:t>
            </w:r>
            <w:r>
              <w:rPr>
                <w:rFonts w:ascii="Liberation Sans" w:hAnsi="Liberation Sans"/>
                <w:sz w:val="16"/>
              </w:rPr>
              <w:t xml:space="preserve">Where every die is defective, nothing is invented; the region is flagged.</w:t>
            </w:r>
            <w:r>
              <w:rPr>
                <w:rFonts w:ascii="Liberation Sans" w:hAnsi="Liberation Sans"/>
                <w:sz w:val="16"/>
              </w:rPr>
              <w:t xml:space="preserve">”</w:t>
            </w:r>
          </w:p>
        </w:tc>
      </w:tr>
      <w:tr>
        <w:tc>
          <w:tcPr/>
          <w:p>
            <w:pPr>
              <w:pStyle w:val="Compact"/>
              <w:jc w:val="left"/>
            </w:pPr>
            <w:r>
              <w:rPr>
                <w:rFonts w:ascii="Liberation Sans" w:hAnsi="Liberation Sans"/>
                <w:sz w:val="16"/>
              </w:rPr>
              <w:t xml:space="preserve">6</w:t>
            </w:r>
          </w:p>
        </w:tc>
        <w:tc>
          <w:tcPr/>
          <w:p>
            <w:pPr>
              <w:pStyle w:val="Compact"/>
              <w:jc w:val="left"/>
            </w:pPr>
            <w:r>
              <w:rPr>
                <w:rFonts w:ascii="Liberation Sans" w:hAnsi="Liberation Sans"/>
                <w:sz w:val="16"/>
              </w:rPr>
              <w:t xml:space="preserve">8 s</w:t>
            </w:r>
          </w:p>
        </w:tc>
        <w:tc>
          <w:tcPr/>
          <w:p>
            <w:pPr>
              <w:pStyle w:val="Compact"/>
              <w:jc w:val="left"/>
            </w:pPr>
            <w:r>
              <w:rPr>
                <w:rFonts w:ascii="Liberation Sans" w:hAnsi="Liberation Sans"/>
                <w:sz w:val="16"/>
              </w:rPr>
              <w:t xml:space="preserve">Side-by-side reference and uncertainty map</w:t>
            </w:r>
          </w:p>
        </w:tc>
        <w:tc>
          <w:tcPr/>
          <w:p>
            <w:pPr>
              <w:pStyle w:val="Compact"/>
              <w:jc w:val="left"/>
            </w:pPr>
            <w:r>
              <w:rPr>
                <w:rFonts w:ascii="Liberation Sans" w:hAnsi="Liberation Sans"/>
                <w:sz w:val="16"/>
              </w:rPr>
              <w:t xml:space="preserve">“</w:t>
            </w:r>
            <w:r>
              <w:rPr>
                <w:rFonts w:ascii="Liberation Sans" w:hAnsi="Liberation Sans"/>
                <w:sz w:val="16"/>
              </w:rPr>
              <w:t xml:space="preserve">Output: a candidate reference plus an uncertainty map.</w:t>
            </w:r>
            <w:r>
              <w:rPr>
                <w:rFonts w:ascii="Liberation Sans" w:hAnsi="Liberation Sans"/>
                <w:sz w:val="16"/>
              </w:rPr>
              <w:t xml:space="preserve">”</w:t>
            </w:r>
          </w:p>
        </w:tc>
      </w:tr>
      <w:tr>
        <w:tc>
          <w:tcPr/>
          <w:p>
            <w:pPr>
              <w:pStyle w:val="Compact"/>
              <w:jc w:val="left"/>
            </w:pPr>
            <w:r>
              <w:rPr>
                <w:rFonts w:ascii="Liberation Sans" w:hAnsi="Liberation Sans"/>
                <w:sz w:val="16"/>
              </w:rPr>
              <w:t xml:space="preserve">7</w:t>
            </w:r>
          </w:p>
        </w:tc>
        <w:tc>
          <w:tcPr/>
          <w:p>
            <w:pPr>
              <w:pStyle w:val="Compact"/>
              <w:jc w:val="left"/>
            </w:pPr>
            <w:r>
              <w:rPr>
                <w:rFonts w:ascii="Liberation Sans" w:hAnsi="Liberation Sans"/>
                <w:sz w:val="16"/>
              </w:rPr>
              <w:t xml:space="preserve">8 s</w:t>
            </w:r>
          </w:p>
        </w:tc>
        <w:tc>
          <w:tcPr/>
          <w:p>
            <w:pPr>
              <w:pStyle w:val="Compact"/>
              <w:jc w:val="left"/>
            </w:pPr>
            <w:r>
              <w:rPr>
                <w:rFonts w:ascii="Liberation Sans" w:hAnsi="Liberation Sans"/>
                <w:sz w:val="16"/>
              </w:rPr>
              <w:t xml:space="preserve">Text card</w:t>
            </w:r>
          </w:p>
        </w:tc>
        <w:tc>
          <w:tcPr/>
          <w:p>
            <w:pPr>
              <w:pStyle w:val="Compact"/>
              <w:jc w:val="left"/>
            </w:pPr>
            <w:r>
              <w:rPr>
                <w:rFonts w:ascii="Liberation Sans" w:hAnsi="Liberation Sans"/>
                <w:sz w:val="16"/>
              </w:rPr>
              <w:t xml:space="preserve">“</w:t>
            </w:r>
            <w:r>
              <w:rPr>
                <w:rFonts w:ascii="Liberation Sans" w:hAnsi="Liberation Sans"/>
                <w:sz w:val="16"/>
              </w:rPr>
              <w:t xml:space="preserve">A digital reference for inspection, not a repaired die, and not evidence of electrical function.</w:t>
            </w:r>
            <w:r>
              <w:rPr>
                <w:rFonts w:ascii="Liberation Sans" w:hAnsi="Liberation Sans"/>
                <w:sz w:val="16"/>
              </w:rPr>
              <w:t xml:space="preserve">”</w:t>
            </w:r>
          </w:p>
        </w:tc>
      </w:tr>
    </w:tbl>
    <w:bookmarkEnd w:id="171"/>
    <w:bookmarkEnd w:id="172"/>
    <w:sectPr>
      <w:pgSz w:h="16838" w:w="11906"/>
      <w:pgMar w:bottom="1077" w:left="1077" w:right="1077" w:top="107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1"/>
    </w:rPr>
  </w:style>
  <w:style w:styleId="BodyText" w:type="paragraph">
    <w:name w:val="Body Text"/>
    <w:basedOn w:val="Normal"/>
    <w:link w:val="BodyTextChar"/>
    <w:qFormat/>
    <w:pPr>
      <w:spacing w:after="180" w:before="180"/>
    </w:pPr>
    <w:rPr>
      <w:rFonts w:ascii="Liberation Serif" w:hAnsi="Liberation Serif"/>
      <w:sz w:val="21"/>
    </w:rPr>
  </w:style>
  <w:style w:customStyle="1" w:styleId="FirstParagraph" w:type="paragraph">
    <w:name w:val="First Paragraph"/>
    <w:basedOn w:val="BodyText"/>
    <w:next w:val="BodyText"/>
    <w:qFormat/>
    <w:rPr>
      <w:rFonts w:ascii="Liberation Serif" w:hAnsi="Liberation Serif"/>
      <w:sz w:val="21"/>
    </w:rPr>
  </w:style>
  <w:style w:customStyle="1" w:styleId="Compact" w:type="paragraph">
    <w:name w:val="Compact"/>
    <w:basedOn w:val="BodyText"/>
    <w:qFormat/>
    <w:pPr>
      <w:spacing w:after="36" w:before="36"/>
    </w:pPr>
    <w:rPr>
      <w:rFonts w:ascii="Liberation Serif" w:hAnsi="Liberation Serif"/>
      <w:sz w:val="21"/>
    </w:rPr>
  </w:style>
  <w:style w:styleId="Title" w:type="paragraph">
    <w:name w:val="Title"/>
    <w:basedOn w:val="Normal"/>
    <w:next w:val="BodyText"/>
    <w:qFormat/>
    <w:pPr>
      <w:keepNext/>
      <w:keepLines/>
      <w:spacing w:after="240" w:before="480"/>
      <w:jc w:val="center"/>
    </w:pPr>
    <w:rPr>
      <w:rFonts w:ascii="Liberation Sans" w:asciiTheme="majorHAnsi" w:cstheme="majorBidi" w:eastAsiaTheme="majorEastAsia" w:hAnsi="Liberation Sans"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Liberation Sans" w:hAnsi="Liberation Sans"/>
      <w:b w:val="0"/>
      <w:color w:val="1F3A5F"/>
      <w:sz w:val="28"/>
      <w:szCs w:val="30"/>
    </w:rPr>
  </w:style>
  <w:style w:customStyle="1" w:styleId="Author" w:type="paragraph">
    <w:name w:val="Author"/>
    <w:next w:val="BodyText"/>
    <w:qFormat/>
    <w:pPr>
      <w:keepNext/>
      <w:keepLines/>
      <w:jc w:val="center"/>
    </w:pPr>
    <w:rPr>
      <w:rFonts w:ascii="Liberation Sans" w:hAnsi="Liberation Sans"/>
      <w:sz w:val="22"/>
    </w:rPr>
  </w:style>
  <w:style w:styleId="Date" w:type="paragraph">
    <w:name w:val="Date"/>
    <w:next w:val="BodyText"/>
    <w:qFormat/>
    <w:pPr>
      <w:keepNext/>
      <w:keepLines/>
      <w:jc w:val="center"/>
    </w:pPr>
    <w:rPr>
      <w:rFonts w:ascii="Liberation Sans" w:hAnsi="Liberation Sans"/>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Liberation Sans" w:asciiTheme="majorHAnsi" w:cstheme="majorBidi" w:eastAsiaTheme="majorEastAsia" w:hAnsi="Liberation Sans"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ans" w:asciiTheme="majorHAnsi" w:cstheme="majorBidi" w:eastAsiaTheme="majorEastAsia" w:hAnsi="Liberation Sans" w:hAnsiTheme="majorHAnsi"/>
      <w:b/>
      <w:bCs/>
      <w:color w:val="1F3A5F"/>
      <w:sz w:val="25"/>
      <w:szCs w:val="28"/>
    </w:rPr>
  </w:style>
  <w:style w:styleId="Heading3" w:type="paragraph">
    <w:name w:val="Heading 3"/>
    <w:basedOn w:val="Normal"/>
    <w:next w:val="BodyText"/>
    <w:uiPriority w:val="9"/>
    <w:unhideWhenUsed/>
    <w:qFormat/>
    <w:pPr>
      <w:keepNext/>
      <w:keepLines/>
      <w:spacing w:after="0" w:before="200"/>
      <w:outlineLvl w:val="2"/>
    </w:pPr>
    <w:rPr>
      <w:rFonts w:ascii="Liberation Sans" w:asciiTheme="majorHAnsi" w:cstheme="majorBidi" w:eastAsiaTheme="majorEastAsia" w:hAnsi="Liberation Sans" w:hAnsiTheme="majorHAnsi"/>
      <w:b/>
      <w:bCs/>
      <w:color w:val="1F3A5F"/>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Liberation Sans" w:hAnsi="Liberation Sans"/>
      <w:i w:val="0"/>
      <w:sz w:val="17"/>
    </w:rPr>
  </w:style>
  <w:style w:customStyle="1" w:styleId="ImageCaption" w:type="paragraph">
    <w:name w:val="Image Caption"/>
    <w:basedOn w:val="Caption"/>
    <w:rPr>
      <w:rFonts w:ascii="Liberation Sans" w:hAnsi="Liberation Sans"/>
      <w:i w:val="0"/>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5" Type="http://schemas.openxmlformats.org/officeDocument/2006/relationships/image" Target="media/rId55.png"/><Relationship Id="rId58" Type="http://schemas.openxmlformats.org/officeDocument/2006/relationships/image" Target="media/rId58.png"/><Relationship Id="rId45" Type="http://schemas.openxmlformats.org/officeDocument/2006/relationships/image" Target="media/rId45.png"/><Relationship Id="rId63" Type="http://schemas.openxmlformats.org/officeDocument/2006/relationships/image" Target="media/rId63.png"/><Relationship Id="rId79" Type="http://schemas.openxmlformats.org/officeDocument/2006/relationships/image" Target="media/rId79.png"/><Relationship Id="rId95" Type="http://schemas.openxmlformats.org/officeDocument/2006/relationships/image" Target="media/rId95.png"/><Relationship Id="rId163" Type="http://schemas.openxmlformats.org/officeDocument/2006/relationships/hyperlink" Target="https://albumentations.ai/docs/" TargetMode="External"/><Relationship Id="rId164" Type="http://schemas.openxmlformats.org/officeDocument/2006/relationships/hyperlink" Target="https://anomalib.readthedocs.io/" TargetMode="External"/><Relationship Id="rId136" Type="http://schemas.openxmlformats.org/officeDocument/2006/relationships/hyperlink" Target="https://arxiv.org/abs/1505.04597" TargetMode="External"/><Relationship Id="rId154" Type="http://schemas.openxmlformats.org/officeDocument/2006/relationships/hyperlink" Target="https://arxiv.org/abs/1506.02142" TargetMode="External"/><Relationship Id="rId153" Type="http://schemas.openxmlformats.org/officeDocument/2006/relationships/hyperlink" Target="https://arxiv.org/abs/1612.01474" TargetMode="External"/><Relationship Id="rId152" Type="http://schemas.openxmlformats.org/officeDocument/2006/relationships/hyperlink" Target="https://arxiv.org/abs/1703.04977" TargetMode="External"/><Relationship Id="rId155" Type="http://schemas.openxmlformats.org/officeDocument/2006/relationships/hyperlink" Target="https://arxiv.org/abs/1705.08500" TargetMode="External"/><Relationship Id="rId156" Type="http://schemas.openxmlformats.org/officeDocument/2006/relationships/hyperlink" Target="https://arxiv.org/abs/1706.04599" TargetMode="External"/><Relationship Id="rId148" Type="http://schemas.openxmlformats.org/officeDocument/2006/relationships/hyperlink" Target="https://arxiv.org/abs/1804.07723" TargetMode="External"/><Relationship Id="rId132" Type="http://schemas.openxmlformats.org/officeDocument/2006/relationships/hyperlink" Target="https://arxiv.org/abs/2011.08785" TargetMode="External"/><Relationship Id="rId117" Type="http://schemas.openxmlformats.org/officeDocument/2006/relationships/hyperlink" Target="https://arxiv.org/abs/2104.06064" TargetMode="External"/><Relationship Id="rId133" Type="http://schemas.openxmlformats.org/officeDocument/2006/relationships/hyperlink" Target="https://arxiv.org/abs/2108.07610" TargetMode="External"/><Relationship Id="rId151" Type="http://schemas.openxmlformats.org/officeDocument/2006/relationships/hyperlink" Target="https://arxiv.org/abs/2111.06377" TargetMode="External"/><Relationship Id="rId134" Type="http://schemas.openxmlformats.org/officeDocument/2006/relationships/hyperlink" Target="https://arxiv.org/abs/2202.08341" TargetMode="External"/><Relationship Id="rId119" Type="http://schemas.openxmlformats.org/officeDocument/2006/relationships/hyperlink" Target="https://arxiv.org/abs/2207.14315" TargetMode="External"/><Relationship Id="rId125" Type="http://schemas.openxmlformats.org/officeDocument/2006/relationships/hyperlink" Target="https://arxiv.org/abs/2211.02185" TargetMode="External"/><Relationship Id="rId126" Type="http://schemas.openxmlformats.org/officeDocument/2006/relationships/hyperlink" Target="https://arxiv.org/abs/2307.08693" TargetMode="External"/><Relationship Id="rId124" Type="http://schemas.openxmlformats.org/officeDocument/2006/relationships/hyperlink" Target="https://arxiv.org/abs/2409.06833" TargetMode="External"/><Relationship Id="rId112" Type="http://schemas.openxmlformats.org/officeDocument/2006/relationships/hyperlink" Target="https://arxiv.org/abs/2503.21622" TargetMode="External"/><Relationship Id="rId160" Type="http://schemas.openxmlformats.org/officeDocument/2006/relationships/hyperlink" Target="https://docs.opencv.org/4.x/" TargetMode="External"/><Relationship Id="rId157" Type="http://schemas.openxmlformats.org/officeDocument/2006/relationships/hyperlink" Target="https://doi.org/10.1007/978-3-030-01234-2_40" TargetMode="External"/><Relationship Id="rId135" Type="http://schemas.openxmlformats.org/officeDocument/2006/relationships/hyperlink" Target="https://doi.org/10.1007/978-3-319-24574-4_28" TargetMode="External"/><Relationship Id="rId127" Type="http://schemas.openxmlformats.org/officeDocument/2006/relationships/hyperlink" Target="https://doi.org/10.1007/s00138-008-0146-y" TargetMode="External"/><Relationship Id="rId123" Type="http://schemas.openxmlformats.org/officeDocument/2006/relationships/hyperlink" Target="https://doi.org/10.1007/s10845-024-02521-0" TargetMode="External"/><Relationship Id="rId110" Type="http://schemas.openxmlformats.org/officeDocument/2006/relationships/hyperlink" Target="https://doi.org/10.1007/s11263-020-01400-4" TargetMode="External"/><Relationship Id="rId111" Type="http://schemas.openxmlformats.org/officeDocument/2006/relationships/hyperlink" Target="https://doi.org/10.1007/s11263-026-02743-0" TargetMode="External"/><Relationship Id="rId137" Type="http://schemas.openxmlformats.org/officeDocument/2006/relationships/hyperlink" Target="https://doi.org/10.1016/S0262-8856(03)00137-9" TargetMode="External"/><Relationship Id="rId116" Type="http://schemas.openxmlformats.org/officeDocument/2006/relationships/hyperlink" Target="https://doi.org/10.1016/j.compind.2021.103459" TargetMode="External"/><Relationship Id="rId138" Type="http://schemas.openxmlformats.org/officeDocument/2006/relationships/hyperlink" Target="https://doi.org/10.1023/B:VISI.0000029664.99615.94" TargetMode="External"/><Relationship Id="rId147" Type="http://schemas.openxmlformats.org/officeDocument/2006/relationships/hyperlink" Target="https://doi.org/10.1080/10867651.2004.10487596" TargetMode="External"/><Relationship Id="rId142" Type="http://schemas.openxmlformats.org/officeDocument/2006/relationships/hyperlink" Target="https://doi.org/10.1109/83.506761" TargetMode="External"/><Relationship Id="rId108" Type="http://schemas.openxmlformats.org/officeDocument/2006/relationships/hyperlink" Target="https://doi.org/10.1109/CVPR.2019.00982" TargetMode="External"/><Relationship Id="rId150" Type="http://schemas.openxmlformats.org/officeDocument/2006/relationships/hyperlink" Target="https://doi.org/10.1109/CVPR52688.2022.01117" TargetMode="External"/><Relationship Id="rId131" Type="http://schemas.openxmlformats.org/officeDocument/2006/relationships/hyperlink" Target="https://doi.org/10.1109/CVPR52688.2022.01392" TargetMode="External"/><Relationship Id="rId139" Type="http://schemas.openxmlformats.org/officeDocument/2006/relationships/hyperlink" Target="https://doi.org/10.1109/ICCV.2011.6126544" TargetMode="External"/><Relationship Id="rId159" Type="http://schemas.openxmlformats.org/officeDocument/2006/relationships/hyperlink" Target="https://doi.org/10.1109/TIP.2003.819861" TargetMode="External"/><Relationship Id="rId158" Type="http://schemas.openxmlformats.org/officeDocument/2006/relationships/hyperlink" Target="https://doi.org/10.1109/TMI.2021.3077857" TargetMode="External"/><Relationship Id="rId141" Type="http://schemas.openxmlformats.org/officeDocument/2006/relationships/hyperlink" Target="https://doi.org/10.1109/TPAMI.2008.113" TargetMode="External"/><Relationship Id="rId145" Type="http://schemas.openxmlformats.org/officeDocument/2006/relationships/hyperlink" Target="https://doi.org/10.1109/TPAMI.2011.282" TargetMode="External"/><Relationship Id="rId121" Type="http://schemas.openxmlformats.org/officeDocument/2006/relationships/hyperlink" Target="https://doi.org/10.1109/TSM.2014.2364237" TargetMode="External"/><Relationship Id="rId144" Type="http://schemas.openxmlformats.org/officeDocument/2006/relationships/hyperlink" Target="https://doi.org/10.1145/1970392.1970395" TargetMode="External"/><Relationship Id="rId140" Type="http://schemas.openxmlformats.org/officeDocument/2006/relationships/hyperlink" Target="https://doi.org/10.1145/358669.358692" TargetMode="External"/><Relationship Id="rId143" Type="http://schemas.openxmlformats.org/officeDocument/2006/relationships/hyperlink" Target="https://doi.org/10.1364/OL.33.000156" TargetMode="External"/><Relationship Id="rId120" Type="http://schemas.openxmlformats.org/officeDocument/2006/relationships/hyperlink" Target="https://github.com/amazon-science/spot-diff" TargetMode="External"/><Relationship Id="rId122" Type="http://schemas.openxmlformats.org/officeDocument/2006/relationships/hyperlink" Target="https://ieee-dataport.org/node/15177" TargetMode="External"/><Relationship Id="rId149" Type="http://schemas.openxmlformats.org/officeDocument/2006/relationships/hyperlink" Target="https://openaccess.thecvf.com/content/WACV2022/html/Suvorov_Resolution-Robust_Large_Mask_Inpainting_With_Fourier_Convolutions_WACV_2022_paper.html" TargetMode="External"/><Relationship Id="rId128" Type="http://schemas.openxmlformats.org/officeDocument/2006/relationships/hyperlink" Target="https://patents.google.com/patent/US20090041332A1/en" TargetMode="External"/><Relationship Id="rId129" Type="http://schemas.openxmlformats.org/officeDocument/2006/relationships/hyperlink" Target="https://patents.google.com/patent/US20180342051A1/en" TargetMode="External"/><Relationship Id="rId130" Type="http://schemas.openxmlformats.org/officeDocument/2006/relationships/hyperlink" Target="https://patents.google.com/patent/US9189844" TargetMode="External"/><Relationship Id="rId146" Type="http://schemas.openxmlformats.org/officeDocument/2006/relationships/hyperlink" Target="https://people.duke.edu/~sf59/SRfinal.pdf" TargetMode="External"/><Relationship Id="rId162" Type="http://schemas.openxmlformats.org/officeDocument/2006/relationships/hyperlink" Target="https://pytorch.org/get-started/locally/" TargetMode="External"/><Relationship Id="rId161" Type="http://schemas.openxmlformats.org/officeDocument/2006/relationships/hyperlink" Target="https://scikit-image.org/docs/stable/" TargetMode="External"/><Relationship Id="rId109" Type="http://schemas.openxmlformats.org/officeDocument/2006/relationships/hyperlink" Target="https://www.mvtec.com/research-teaching/datasets/mvtec-ad" TargetMode="External"/><Relationship Id="rId113" Type="http://schemas.openxmlformats.org/officeDocument/2006/relationships/hyperlink" Target="https://www.mvtec.com/research-teaching/datasets/mvtec-ad-2" TargetMode="External"/><Relationship Id="rId118" Type="http://schemas.openxmlformats.org/officeDocument/2006/relationships/hyperlink" Target="https://www.vicos.si/resources/kolektorsdd2/" TargetMode="External"/><Relationship Id="rId114" Type="http://schemas.openxmlformats.org/officeDocument/2006/relationships/hyperlink" Target="https://zenodo.org/records/10715190" TargetMode="External"/><Relationship Id="rId115" Type="http://schemas.openxmlformats.org/officeDocument/2006/relationships/hyperlink" Target="https://zenodo.org/records/16895427" TargetMode="External"/></Relationships>
</file>

<file path=word/_rels/footnotes.xml.rels><?xml version='1.0' encoding='UTF-8' standalone='yes'?>
<Relationships xmlns="http://schemas.openxmlformats.org/package/2006/relationships"><Relationship Id="rId163" Type="http://schemas.openxmlformats.org/officeDocument/2006/relationships/hyperlink" Target="https://albumentations.ai/docs/" TargetMode="External"/><Relationship Id="rId164" Type="http://schemas.openxmlformats.org/officeDocument/2006/relationships/hyperlink" Target="https://anomalib.readthedocs.io/" TargetMode="External"/><Relationship Id="rId136" Type="http://schemas.openxmlformats.org/officeDocument/2006/relationships/hyperlink" Target="https://arxiv.org/abs/1505.04597" TargetMode="External"/><Relationship Id="rId154" Type="http://schemas.openxmlformats.org/officeDocument/2006/relationships/hyperlink" Target="https://arxiv.org/abs/1506.02142" TargetMode="External"/><Relationship Id="rId153" Type="http://schemas.openxmlformats.org/officeDocument/2006/relationships/hyperlink" Target="https://arxiv.org/abs/1612.01474" TargetMode="External"/><Relationship Id="rId152" Type="http://schemas.openxmlformats.org/officeDocument/2006/relationships/hyperlink" Target="https://arxiv.org/abs/1703.04977" TargetMode="External"/><Relationship Id="rId155" Type="http://schemas.openxmlformats.org/officeDocument/2006/relationships/hyperlink" Target="https://arxiv.org/abs/1705.08500" TargetMode="External"/><Relationship Id="rId156" Type="http://schemas.openxmlformats.org/officeDocument/2006/relationships/hyperlink" Target="https://arxiv.org/abs/1706.04599" TargetMode="External"/><Relationship Id="rId148" Type="http://schemas.openxmlformats.org/officeDocument/2006/relationships/hyperlink" Target="https://arxiv.org/abs/1804.07723" TargetMode="External"/><Relationship Id="rId132" Type="http://schemas.openxmlformats.org/officeDocument/2006/relationships/hyperlink" Target="https://arxiv.org/abs/2011.08785" TargetMode="External"/><Relationship Id="rId117" Type="http://schemas.openxmlformats.org/officeDocument/2006/relationships/hyperlink" Target="https://arxiv.org/abs/2104.06064" TargetMode="External"/><Relationship Id="rId133" Type="http://schemas.openxmlformats.org/officeDocument/2006/relationships/hyperlink" Target="https://arxiv.org/abs/2108.07610" TargetMode="External"/><Relationship Id="rId151" Type="http://schemas.openxmlformats.org/officeDocument/2006/relationships/hyperlink" Target="https://arxiv.org/abs/2111.06377" TargetMode="External"/><Relationship Id="rId134" Type="http://schemas.openxmlformats.org/officeDocument/2006/relationships/hyperlink" Target="https://arxiv.org/abs/2202.08341" TargetMode="External"/><Relationship Id="rId119" Type="http://schemas.openxmlformats.org/officeDocument/2006/relationships/hyperlink" Target="https://arxiv.org/abs/2207.14315" TargetMode="External"/><Relationship Id="rId125" Type="http://schemas.openxmlformats.org/officeDocument/2006/relationships/hyperlink" Target="https://arxiv.org/abs/2211.02185" TargetMode="External"/><Relationship Id="rId126" Type="http://schemas.openxmlformats.org/officeDocument/2006/relationships/hyperlink" Target="https://arxiv.org/abs/2307.08693" TargetMode="External"/><Relationship Id="rId124" Type="http://schemas.openxmlformats.org/officeDocument/2006/relationships/hyperlink" Target="https://arxiv.org/abs/2409.06833" TargetMode="External"/><Relationship Id="rId112" Type="http://schemas.openxmlformats.org/officeDocument/2006/relationships/hyperlink" Target="https://arxiv.org/abs/2503.21622" TargetMode="External"/><Relationship Id="rId160" Type="http://schemas.openxmlformats.org/officeDocument/2006/relationships/hyperlink" Target="https://docs.opencv.org/4.x/" TargetMode="External"/><Relationship Id="rId157" Type="http://schemas.openxmlformats.org/officeDocument/2006/relationships/hyperlink" Target="https://doi.org/10.1007/978-3-030-01234-2_40" TargetMode="External"/><Relationship Id="rId135" Type="http://schemas.openxmlformats.org/officeDocument/2006/relationships/hyperlink" Target="https://doi.org/10.1007/978-3-319-24574-4_28" TargetMode="External"/><Relationship Id="rId127" Type="http://schemas.openxmlformats.org/officeDocument/2006/relationships/hyperlink" Target="https://doi.org/10.1007/s00138-008-0146-y" TargetMode="External"/><Relationship Id="rId123" Type="http://schemas.openxmlformats.org/officeDocument/2006/relationships/hyperlink" Target="https://doi.org/10.1007/s10845-024-02521-0" TargetMode="External"/><Relationship Id="rId110" Type="http://schemas.openxmlformats.org/officeDocument/2006/relationships/hyperlink" Target="https://doi.org/10.1007/s11263-020-01400-4" TargetMode="External"/><Relationship Id="rId111" Type="http://schemas.openxmlformats.org/officeDocument/2006/relationships/hyperlink" Target="https://doi.org/10.1007/s11263-026-02743-0" TargetMode="External"/><Relationship Id="rId137" Type="http://schemas.openxmlformats.org/officeDocument/2006/relationships/hyperlink" Target="https://doi.org/10.1016/S0262-8856(03)00137-9" TargetMode="External"/><Relationship Id="rId116" Type="http://schemas.openxmlformats.org/officeDocument/2006/relationships/hyperlink" Target="https://doi.org/10.1016/j.compind.2021.103459" TargetMode="External"/><Relationship Id="rId138" Type="http://schemas.openxmlformats.org/officeDocument/2006/relationships/hyperlink" Target="https://doi.org/10.1023/B:VISI.0000029664.99615.94" TargetMode="External"/><Relationship Id="rId147" Type="http://schemas.openxmlformats.org/officeDocument/2006/relationships/hyperlink" Target="https://doi.org/10.1080/10867651.2004.10487596" TargetMode="External"/><Relationship Id="rId142" Type="http://schemas.openxmlformats.org/officeDocument/2006/relationships/hyperlink" Target="https://doi.org/10.1109/83.506761" TargetMode="External"/><Relationship Id="rId108" Type="http://schemas.openxmlformats.org/officeDocument/2006/relationships/hyperlink" Target="https://doi.org/10.1109/CVPR.2019.00982" TargetMode="External"/><Relationship Id="rId150" Type="http://schemas.openxmlformats.org/officeDocument/2006/relationships/hyperlink" Target="https://doi.org/10.1109/CVPR52688.2022.01117" TargetMode="External"/><Relationship Id="rId131" Type="http://schemas.openxmlformats.org/officeDocument/2006/relationships/hyperlink" Target="https://doi.org/10.1109/CVPR52688.2022.01392" TargetMode="External"/><Relationship Id="rId139" Type="http://schemas.openxmlformats.org/officeDocument/2006/relationships/hyperlink" Target="https://doi.org/10.1109/ICCV.2011.6126544" TargetMode="External"/><Relationship Id="rId159" Type="http://schemas.openxmlformats.org/officeDocument/2006/relationships/hyperlink" Target="https://doi.org/10.1109/TIP.2003.819861" TargetMode="External"/><Relationship Id="rId158" Type="http://schemas.openxmlformats.org/officeDocument/2006/relationships/hyperlink" Target="https://doi.org/10.1109/TMI.2021.3077857" TargetMode="External"/><Relationship Id="rId141" Type="http://schemas.openxmlformats.org/officeDocument/2006/relationships/hyperlink" Target="https://doi.org/10.1109/TPAMI.2008.113" TargetMode="External"/><Relationship Id="rId145" Type="http://schemas.openxmlformats.org/officeDocument/2006/relationships/hyperlink" Target="https://doi.org/10.1109/TPAMI.2011.282" TargetMode="External"/><Relationship Id="rId121" Type="http://schemas.openxmlformats.org/officeDocument/2006/relationships/hyperlink" Target="https://doi.org/10.1109/TSM.2014.2364237" TargetMode="External"/><Relationship Id="rId144" Type="http://schemas.openxmlformats.org/officeDocument/2006/relationships/hyperlink" Target="https://doi.org/10.1145/1970392.1970395" TargetMode="External"/><Relationship Id="rId140" Type="http://schemas.openxmlformats.org/officeDocument/2006/relationships/hyperlink" Target="https://doi.org/10.1145/358669.358692" TargetMode="External"/><Relationship Id="rId143" Type="http://schemas.openxmlformats.org/officeDocument/2006/relationships/hyperlink" Target="https://doi.org/10.1364/OL.33.000156" TargetMode="External"/><Relationship Id="rId120" Type="http://schemas.openxmlformats.org/officeDocument/2006/relationships/hyperlink" Target="https://github.com/amazon-science/spot-diff" TargetMode="External"/><Relationship Id="rId122" Type="http://schemas.openxmlformats.org/officeDocument/2006/relationships/hyperlink" Target="https://ieee-dataport.org/node/15177" TargetMode="External"/><Relationship Id="rId149" Type="http://schemas.openxmlformats.org/officeDocument/2006/relationships/hyperlink" Target="https://openaccess.thecvf.com/content/WACV2022/html/Suvorov_Resolution-Robust_Large_Mask_Inpainting_With_Fourier_Convolutions_WACV_2022_paper.html" TargetMode="External"/><Relationship Id="rId128" Type="http://schemas.openxmlformats.org/officeDocument/2006/relationships/hyperlink" Target="https://patents.google.com/patent/US20090041332A1/en" TargetMode="External"/><Relationship Id="rId129" Type="http://schemas.openxmlformats.org/officeDocument/2006/relationships/hyperlink" Target="https://patents.google.com/patent/US20180342051A1/en" TargetMode="External"/><Relationship Id="rId130" Type="http://schemas.openxmlformats.org/officeDocument/2006/relationships/hyperlink" Target="https://patents.google.com/patent/US9189844" TargetMode="External"/><Relationship Id="rId146" Type="http://schemas.openxmlformats.org/officeDocument/2006/relationships/hyperlink" Target="https://people.duke.edu/~sf59/SRfinal.pdf" TargetMode="External"/><Relationship Id="rId162" Type="http://schemas.openxmlformats.org/officeDocument/2006/relationships/hyperlink" Target="https://pytorch.org/get-started/locally/" TargetMode="External"/><Relationship Id="rId161" Type="http://schemas.openxmlformats.org/officeDocument/2006/relationships/hyperlink" Target="https://scikit-image.org/docs/stable/" TargetMode="External"/><Relationship Id="rId109" Type="http://schemas.openxmlformats.org/officeDocument/2006/relationships/hyperlink" Target="https://www.mvtec.com/research-teaching/datasets/mvtec-ad" TargetMode="External"/><Relationship Id="rId113" Type="http://schemas.openxmlformats.org/officeDocument/2006/relationships/hyperlink" Target="https://www.mvtec.com/research-teaching/datasets/mvtec-ad-2" TargetMode="External"/><Relationship Id="rId118" Type="http://schemas.openxmlformats.org/officeDocument/2006/relationships/hyperlink" Target="https://www.vicos.si/resources/kolektorsdd2/" TargetMode="External"/><Relationship Id="rId114" Type="http://schemas.openxmlformats.org/officeDocument/2006/relationships/hyperlink" Target="https://zenodo.org/records/10715190" TargetMode="External"/><Relationship Id="rId115" Type="http://schemas.openxmlformats.org/officeDocument/2006/relationships/hyperlink" Target="https://zenodo.org/records/168954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Defect-Aware Multi-Die Image Fusion for Semiconductor Reference Reconstruction</dc:title>
  <dc:creator>Md Shamiul Islam Riyad · B.Sc. CSE, United International University</dc:creator>
  <dc:language>en-GB</dc:language>
  <cp:keywords/>
  <dcterms:created xsi:type="dcterms:W3CDTF">2026-10-26T21:35:15Z</dcterms:created>
  <dcterms:modified xsi:type="dcterms:W3CDTF">2026-10-26T21:35:15Z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 Version 1.0 · Planning document: no experiments have been run</vt:lpwstr>
  </property>
  <property fmtid="{D5CDD505-2E9C-101B-9397-08002B2CF9AE}" pid="3" name="subtitle">
    <vt:lpwstr>Research and implementation documentation</vt:lpwstr>
  </property>
</Properties>
</file>