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RAG HR Bot</w:t>
      </w:r>
    </w:p>
    <w:p>
      <w:pPr>
        <w:shd w:fill="1F4E79" w:val="clear"/>
        <w:spacing w:after="120" w:before="0"/>
        <w:jc w:val="center"/>
      </w:pPr>
      <w:r>
        <w:rPr>
          <w:rFonts w:ascii="Arial" w:cs="Arial" w:eastAsia="Arial" w:hAnsi="Arial"/>
          <w:color w:val="BDD7EE"/>
          <w:sz w:val="36"/>
          <w:szCs w:val="36"/>
        </w:rPr>
        <w:t xml:space="preserve">Complete Study Notes</w:t>
      </w:r>
    </w:p>
    <w:p>
      <w:pPr>
        <w:shd w:fill="1F4E79" w:val="clear"/>
        <w:spacing w:after="480" w:before="0"/>
        <w:jc w:val="center"/>
      </w:pPr>
      <w:r>
        <w:rPr>
          <w:rFonts w:ascii="Arial" w:cs="Arial" w:eastAsia="Arial" w:hAnsi="Arial"/>
          <w:i/>
          <w:iCs/>
          <w:color w:val="9DC3E6"/>
          <w:sz w:val="22"/>
          <w:szCs w:val="22"/>
        </w:rPr>
        <w:t xml:space="preserve">Chunking  •  Embeddings  •  Vector DB  •  Indexing  •  Interview Prep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What is RAG?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RAG stands for Retrieval Augmented Generation. It is a technique that gives an LLM access to your own private documents — HR policies, product manuals, legal docs — without retraining the model.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Open book exam analogy: Without RAG = closed book exam. The LLM answers only from memory and may hallucinate. With RAG = open book exam. Before answering, the LLM finds the right page, reads it, and answers from that page. Always grounded in real documents.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3 letters explained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 — Retrieval: Find the most relevant documents from your knowledge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— Augmented: Add those documents as extra context to the LLM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 — Generation: LLM reads context + question and generates a grounded answer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Why RAG Exists — The Problem It Solves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1 — Hallucination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LLMs sometimes generate confident-sounding but completely wrong answers. They make up facts from patterns in training data.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Example: Ask GPT 'what is our company return policy?' without context. It guesses '30 days' even though your policy is 60 days.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Problem 2 — Knowledge Cutoff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LLMs are trained on data up to a certain date. They don't know your company's internal documents, events after training cutoff, or private/proprietary information.</w:t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2" w:space="10"/>
        </w:pBdr>
        <w:shd w:fill="E1F5EE" w:val="clear"/>
        <w:spacing w:after="100" w:before="100"/>
        <w:ind w:left="360" w:right="360"/>
      </w:pPr>
      <w:r>
        <w:rPr>
          <w:rFonts w:ascii="Arial" w:cs="Arial" w:eastAsia="Arial" w:hAnsi="Arial"/>
          <w:color w:val="085041"/>
          <w:sz w:val="22"/>
          <w:szCs w:val="22"/>
        </w:rPr>
        <w:t xml:space="preserve">Tip: RAG solves both problems: by retrieving real documents before generating, the LLM answers from actual facts — reducing hallucination and bypassing the knowledge cutoff.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when?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hr_data.txt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 — your HR policies in plain text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anytime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docs, creates embeddings, stores in ChromaDB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ONCE (re-run if docs change)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chatbot — embeds question, retrieves, answers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every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using Gradio — same logic as ask.py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chroma_db/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Auto-created vector database folder on disk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Auto-managed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venv/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virtual environment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Auto-managed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Two phases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Indexing phase: run ingest.py once. Creates embeddings and writes to disk.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Query phase: run ask.py every time. Loads DB, embeds question, retrieves, answers.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Tech Stack — What Each Library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text to vectors (embeddings)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local, no API key, ~90MB 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searches vectors on disk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local, no cloud account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llama3.2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LLM locally for answer generation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offline, no OpenAI cost, ~2GB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chat UI in one line of 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at http://127.0.0.1:7860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calls to Ollama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Python standard library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Chunking — What It Is and Why We Do It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Chunking = splitting a large document into small, focused pieces. Each piece gets its own embedding and can be retrieved independently.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Why we cannot embed the whole document as one vector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Reason 1 — Token limit: LLMs have a context window limit. A 100-page PDF has ~75,000 tokens. You cannot pass it all at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Reason 2 — Noisy embedding: A vector of a whole document captures only the general topic. Specific facts like '18 days leave' get lost inside a 50-page document.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Reason 3 — Poor retrieval: Giving the LLM an entire manual to answer one question wastes tokens and confuses it with irrelevant content.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Library analogy: A librarian doesn't give you the whole encyclopaedia. They open it to the exact page. Chunks = pages. Embeddings = index cards. Vector DB = the card catalogue.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Chunk Size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small (&lt; 50 tokens)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Loses context. '18 days' without 'leave policy' means nothing.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— avoid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right (200-500 tokens)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complete idea, clear precise embedding, accurate retrieval.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choice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large (&gt; 1000 tokens)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Noisy embedding, poor retrieval precision, LLM gets confused.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for RAG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Overlap?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Overlap repeats the last N characters of chunk N at the start of chunk N+1. This ensures answers that span chunk boundaries are fully captured in at least one chunk.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Without overlap: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chunk[0]: '...salary is credited on the last working'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chunk[1]: 'day of every month. Payslips are...'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↑ 'last working day' is split — answer not retrievable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With 20-char overlap: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chunk[0]: '...salary is credited on the last working'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chunk[1]: 'last working day of every month. Payslips...'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↑ 'last working day' exists fully in chunk[1]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Splitter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RecursiveCharacterTextSplitter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Tries \n\n → \n → . → space in priority order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text, PDFs, articles — DEFAULT CHOICE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CharacterTextSplitter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at every N characters — crude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resort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TokenTextSplitter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by LLM token count (not chars)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LLM context window control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SemanticChunker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Embeds sentences, splits at topic boundary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docs, medical, technical — highest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MarkdownHeaderTextSplitter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at # ## ### headers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wikis, structured docs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D9E75" w:sz="12" w:space="10"/>
        </w:pBdr>
        <w:shd w:fill="E1F5EE" w:val="clear"/>
        <w:spacing w:after="100" w:before="100"/>
        <w:ind w:left="360" w:right="360"/>
      </w:pPr>
      <w:r>
        <w:rPr>
          <w:rFonts w:ascii="Arial" w:cs="Arial" w:eastAsia="Arial" w:hAnsi="Arial"/>
          <w:color w:val="085041"/>
          <w:sz w:val="22"/>
          <w:szCs w:val="22"/>
        </w:rPr>
        <w:t xml:space="preserve">Tip: Our HR bot uses text.split('\n\n') which is the simplest form of RecursiveCharacterTextSplitter — splitting by blank lines gives one chunk per HR section. Perfect for hr_data.txt.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Embeddings — How Text Becomes Numbers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An embedding is a list of 384 numbers that represents the meaning of a piece of text. The key property: similar meaning → similar numbers → close in vector space.</w:t>
      </w:r>
    </w:p>
    <w:p>
      <w:pPr>
        <w:spacing w:after="0" w:before="0"/>
      </w:pPr>
      <w:r>
        <w:t xml:space="preserve"/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GPS coordinate analogy: London is at (51.5, -0.1). Paris is at (48.8, 2.3). Close in coordinate space = close geographically. 'Dog food' embeds to [0.23, -0.87, 0.45...]. 'Puppy nutrition' embeds to [0.21, -0.85, 0.44...]. Close numbers = similar meaning — even though the words are completely different.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happens inside embedder.encode()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Tokenisation: text is split into subword tokens. Special [CLS] and [SEP] tokens added. 'employees get 18 days' → ['[CLS]', 'employ', '##ees', 'get', '18', 'days', '[SEP]']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Transformer layers: 6 layers of attention update every token's representation based on all other tokens. After 6 layers each token 'knows' the full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Mean pooling: all token vectors averaged into one 384-dimensional sentence vector.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 normalisation: vector divided by its length (norm = 1.0). This makes cosine similarity equal to dot product — much faster to compute.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the output looks like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vec = embedder.encode('18 days paid annual leave')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print(vec.shape)    # (384,)   ← 384 numbers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print(vec[:5])      # [ 0.0231 -0.1874  0.3412  0.0923 -0.3341]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print(vec.min())    # -0.6241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print(vec.max())    #  0.7832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print(np.linalg.norm(vec))  # 1.0000  ← always exactly 1.0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Cosine Similarity — The Math Behind Retrieval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Cosine similarity measures the angle between two vectors. Since all embeddings are normalised (length = 1), it simplifies to just a dot product.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cosine_similarity(A, B) = dot(A, B) / (|A| x |B|)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Since |A| = |B| = 1.0 (normalised):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cosine_similarity(A, B) = dot(A, B)   ← just a dot product!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meaning (exact same sentence)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 – 0.9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similar meaning — strong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– 0.7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topic — moderate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 – 0.4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Loosely related — weak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Completely unrelated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Opposite meaning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Real example from our HR bot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query = embedder.encode('how many leave days do I get?')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Results (similarity score vs each chunk):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0.8912  LEAVE POLICY — Employees get 18 days...      ← top match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0.4123  JOINING AND EXIT — Notice period is 60 days...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0.2134  SALARY AND PAYROLL — Salaries credited...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0.1876  OFFICE TIMINGS — Office hours 9am...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0.1543  BENEFITS — Health insurance covers...</w:t>
      </w:r>
    </w:p>
    <w:p>
      <w:pPr>
        <w:pBdr>
          <w:left w:val="single" w:color="1D9E75" w:sz="12" w:space="10"/>
        </w:pBdr>
        <w:shd w:fill="E1F5EE" w:val="clear"/>
        <w:spacing w:after="100" w:before="100"/>
        <w:ind w:left="360" w:right="360"/>
      </w:pPr>
      <w:r>
        <w:rPr>
          <w:rFonts w:ascii="Arial" w:cs="Arial" w:eastAsia="Arial" w:hAnsi="Arial"/>
          <w:color w:val="085041"/>
          <w:sz w:val="22"/>
          <w:szCs w:val="22"/>
        </w:rPr>
        <w:t xml:space="preserve">Tip: ChromaDB finds the top matches using this exact formula automatically. You just call collection.query() and it returns the most similar chunks.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ChromaDB — How Vectors Are Stored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ChromaDB is a vector database. It stores text + embeddings and supports similarity search. Free, local, no cloud account needed.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stored per chunk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"id":        "chunk_0",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"document":  "LEAVE POLICY\nEmployees get 18 days paid annual leave...",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"embedding": [0.023, -0.187, 0.341, 0.092, ...],   // 384 numbers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"metadata":  {"source": "hr_data.txt", "section": "LEAVE POLICY"}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Two storage mechanisms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SQLite (chroma.sqlite3): stores text strings and metadata. Fast for exact ID lookups.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HNSW index (data_level0.bin): stores vectors in a Hierarchical Navigable Small World graph. Enables O(log n) similarity search instead of O(n) brute force.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Size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chunks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 storage 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chunks (our HR bot)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 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chunks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 chunks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14.6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 chunks (enterprise)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GB (needs quantisation)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Indexing — What ingest.py Does Internally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Run once. Reads documents, creates embeddings, stores in ChromaDB. Never needs to run again unless documents change.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5 internal stages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1: open('hr_data.txt') → read 612 characters into string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2: text.split('\n\n') → 5 paragraph chunks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chunk[0]: 118 chars — LEAVE POLICY section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chunk[1]: 134 chars — SALARY AND PAYROLL section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chunk[2]:  95 chars — OFFICE TIMINGS section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chunk[3]: 112 chars — BENEFITS section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chunk[4]: 108 chars — JOINING AND EXIT section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3: embedder.encode(chunks) → numpy array shape (5, 384)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5 chunks x 384 dimensions = 1,920 numbers total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4: collection.add(documents, embeddings, ids, metadatas)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SQLite: stores text + metadata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HNSW:   stores vectors in searchable graph on disk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5: Python exits. ./chroma_db/ persists on disk.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Next run of ask.py loads from disk — no re-embedding needed.</w:t>
      </w:r>
    </w:p>
    <w:p>
      <w:pPr>
        <w:spacing w:after="0" w:before="0"/>
      </w:pPr>
      <w:r>
        <w:t xml:space="preserve"/>
      </w:r>
    </w:p>
    <w:p>
      <w:pPr>
        <w:pBdr>
          <w:left w:val="single" w:color="1D9E75" w:sz="12" w:space="10"/>
        </w:pBdr>
        <w:shd w:fill="E1F5EE" w:val="clear"/>
        <w:spacing w:after="100" w:before="100"/>
        <w:ind w:left="360" w:right="360"/>
      </w:pPr>
      <w:r>
        <w:rPr>
          <w:rFonts w:ascii="Arial" w:cs="Arial" w:eastAsia="Arial" w:hAnsi="Arial"/>
          <w:color w:val="085041"/>
          <w:sz w:val="22"/>
          <w:szCs w:val="22"/>
        </w:rPr>
        <w:t xml:space="preserve">Tip: The key insight: ingest.py does ALL the expensive work (embedding) once and saves it. ask.py just loads and searches — fast every time.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Query Flow — What ask.py Does Internally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Runs every time a user asks a question. 5 fast stages using the pre-built index.</w:t>
      </w:r>
    </w:p>
    <w:p>
      <w:pPr>
        <w:spacing w:after="0" w:before="0"/>
      </w:pPr>
      <w: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1: User types 'how many leave days do I get?'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2: Embed the question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embedder.encode('how many leave days do I get?')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→ [0.021, -0.190, 0.339, ...] (384 numbers)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3: Search ChromaDB — compare vs all stored vectors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chunk[0] LEAVE POLICY:     similarity 0.8912 ← top match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chunk[4] JOINING AND EXIT: similarity 0.4123 ← 2nd match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chunk[1] SALARY:           similarity 0.2134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4: Build prompt with top 2 chunks as context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'Context:\n{chunk[0]}\n\n{chunk[4]}\n\nQuestion: ...\nAnswer:'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Stage 5: Send prompt to Ollama → LLM reads context, answers: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'You are entitled to 18 days of paid annual leave per year.'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RAG vs Fine-Tuning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Fine-tuning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cheap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— GPU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to days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knowledge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docs + re-index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the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(grounded)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still hallucinate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— stays local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used in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Dynamic, changing knowledge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style or domain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1D9E75" w:sz="12" w:space="10"/>
        </w:pBdr>
        <w:shd w:fill="E1F5EE" w:val="clear"/>
        <w:spacing w:after="100" w:before="100"/>
        <w:ind w:left="360" w:right="360"/>
      </w:pPr>
      <w:r>
        <w:rPr>
          <w:rFonts w:ascii="Arial" w:cs="Arial" w:eastAsia="Arial" w:hAnsi="Arial"/>
          <w:color w:val="085041"/>
          <w:sz w:val="22"/>
          <w:szCs w:val="22"/>
        </w:rPr>
        <w:t xml:space="preserve">Tip: Rule of thumb: always try RAG first. Only fine-tune if RAG cannot achieve the quality you need after optimisation.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Hugging Face — Local vs Inference API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Local model (what our project uses)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from transformers import BlipProcessor, BlipForConditionalGeneration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model = BlipForConditionalGeneration.from_pretrained('Salesforce/blip-image-captioning-base')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Downloads model weights to ~/.cache/huggingface/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Model runs ON YOUR MACHINE using your CPU/GPU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No internet needed after download — completely offline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HF Inference API (calling HF's servers)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requests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requests.post(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'https://api-inference.huggingface.co/models/Salesforce/blip-image-captioning-large',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headers={'Authorization': 'Bearer hf_xxx'},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data=image_bytes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YOUR CODE runs on your machine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MODEL runs on HF's servers — needs internet + HF account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Model must have an inference provider (fal, Replicate, Nebius...)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Key error messages explained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'No Inference Provider available': no partner is hosting this model on HF's serverless API. BLIP and most image-to-text models have no providers currently.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'ENOTFOUND api-inference.huggingface.co': DNS blocked — n8n Cloud's network cannot reach HF's domain. Not your fault — infrastructure restriction.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Common RAG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chunk retrieved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chunking, chunk too large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chunking, semantic chunker, metadata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in the middle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ignores context in middle of long prompt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most relevant chunk first. Keep top-k small (2-3).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boundary split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spans two chunks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overlap from 50 to 100+ characters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 despite 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ignores retrieved docs, uses training memory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system prompt: 'answer ONLY from context'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mismatch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 model used for indexing vs querying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exact same model for both phases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 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 changed but vector DB not updated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checksums, re-run ingest.py on change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Interview Cheat Sheet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RAG?</w:t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'RAG is Retrieval Augmented Generation — a technique where an LLM retrieves relevant documents from an external knowledge base before generating an answer. It solves two fundamental LLM problems: hallucination and knowledge cutoff, by grounding responses in real documents rather than memorised patterns.'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an embedding?</w:t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'An embedding is a dense numerical vector representation of text that captures semantic meaning. Similar texts produce vectors that are close in the embedding space. Generated by models like sentence-transformers. Output is typically 384 or 1536 numbers.'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chunking and why does it matter?</w:t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'Chunking splits documents into smaller pieces before embedding. It matters because LLMs have token limits, smaller chunks produce more precise embeddings, and retrieval finds the exact relevant section. Typical size: 300-500 tokens with 50-token overlap.'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RAG vs fine-tuning?</w:t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'RAG for dynamic knowledge that changes frequently, private data, and budget constraints. Fine-tune only when you need the model to deeply internalise a style or domain that won't change. Always try RAG first.'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is cosine similarity?</w:t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'Cosine similarity measures the angle between two vectors in embedding space, ranging from -1 (opposite) to 1 (identical). It is length-invariant — a short and long document about the same topic score similarly even if their raw magnitudes differ.'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Name the RAG pipeline steps in order</w:t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'Indexing: load document, chunk, embed each chunk, store in vector DB. Querying: embed the question, vector similarity search, retrieve top-k chunks, build prompt with context, LLM generates grounded answer.'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are RAG failure modes?</w:t>
      </w:r>
    </w:p>
    <w:p>
      <w:pPr>
        <w:pBdr>
          <w:left w:val="single" w:color="2E75B6" w:sz="12" w:space="10"/>
        </w:pBdr>
        <w:shd w:fill="EBF3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47C"/>
          <w:sz w:val="22"/>
          <w:szCs w:val="22"/>
        </w:rPr>
        <w:t xml:space="preserve">'Wrong chunk retrieved due to poor embedding. Lost in the middle where LLM ignores context in the centre of a long prompt. Chunk boundary splits where answers span two chunks. Hallucination where LLM ignores context and uses training data instead.'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16. Quick Command Reference</w:t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First time setup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hr-rag-bot &amp;&amp; cd hr-rag-bot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 -m venv venv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source venv/bin/activate          # Mac/Linux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venv\Scripts\activate             # Windows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pip install sentence-transformers chromadb gradio requests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Install Ollama from ollama.com, then: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ollama pull llama3.2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Run the project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ollama serve                       # keep running in background tab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 ingest.py                   # run ONCE — indexes documents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 ask.py                      # terminal chat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 app.py                      # web UI at http://127.0.0.1:7860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After editing hr_data.txt: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python ingest.py                   # re-index to update the DB</w:t>
      </w:r>
    </w:p>
    <w:p>
      <w:pPr>
        <w:spacing w:after="0" w:before="0"/>
      </w:pPr>
      <w:r>
        <w:t xml:space="preserve"/>
      </w:r>
    </w:p>
    <w:p>
      <w:pPr>
        <w:pStyle w:val="Heading1"/>
        <w:shd w:fill="1F4E79" w:val="clear"/>
        <w:spacing w:after="160" w:before="32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17. Key Numbers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dimensions (all-MiniLM-L6-v2)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download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 MB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Llama3.2 download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per vector (float32)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 x 4 = 1,536 bytes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chunks — vector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 MB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 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-1.0 to +1.0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good retrieval score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chunk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– 500 tokens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overlap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– 100 tokens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 per character (English avg)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~0.25 tokens (1 token ≈ 4 chars)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hd w:fill="1F4E79" w:val="clear"/>
        <w:spacing w:after="0" w:before="480"/>
        <w:jc w:val="center"/>
      </w:pPr>
      <w:r>
        <w:rPr>
          <w:rFonts w:ascii="Arial" w:cs="Arial" w:eastAsia="Arial" w:hAnsi="Arial"/>
          <w:i/>
          <w:iCs/>
          <w:color w:val="9DC3E6"/>
          <w:sz w:val="18"/>
          <w:szCs w:val="18"/>
        </w:rPr>
        <w:t xml:space="preserve">Notes compiled from the RAG HR Bot project  •  June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RAG HR Bot — Complete Study Notes</w:t>
    </w:r>
    <w:r>
      <w:rPr>
        <w:rFonts w:ascii="Arial" w:cs="Arial" w:eastAsia="Arial" w:hAnsi="Arial"/>
        <w:color w:val="888888"/>
        <w:sz w:val="20"/>
        <w:szCs w:val="20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2026-06-06T17:38:42.912Z</dcterms:created>
  <dcterms:modified xsi:type="dcterms:W3CDTF">2026-06-06T17:38:42.912Z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