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F4E79"/>
          <w:sz w:val="44"/>
          <w:szCs w:val="44"/>
        </w:rPr>
        <w:t xml:space="preserve">Student Record Management System</w:t>
      </w:r>
    </w:p>
    <w:p>
      <w:pPr>
        <w:spacing w:after="120"/>
        <w:jc w:val="center"/>
      </w:pPr>
      <w:r>
        <w:rPr>
          <w:rFonts w:ascii="Arial" w:cs="Arial" w:eastAsia="Arial" w:hAnsi="Arial"/>
          <w:color w:val="555555"/>
          <w:sz w:val="30"/>
          <w:szCs w:val="30"/>
        </w:rPr>
        <w:t xml:space="preserve">Program Design Report</w:t>
      </w:r>
    </w:p>
    <w:p>
      <w:pPr>
        <w:spacing w:after="120"/>
        <w:jc w:val="center"/>
      </w:pPr>
      <w:r>
        <w:rPr>
          <w:rFonts w:ascii="Arial" w:cs="Arial" w:eastAsia="Arial" w:hAnsi="Arial"/>
          <w:color w:val="1F4E79"/>
          <w:sz w:val="20"/>
          <w:szCs w:val="20"/>
        </w:rPr>
        <w:t xml:space="preserve">────────────────────────────────</w:t>
      </w:r>
    </w:p>
    <w:p>
      <w:pPr>
        <w:spacing w:after="80"/>
        <w:jc w:val="center"/>
      </w:pPr>
      <w:r>
        <w:rPr>
          <w:rFonts w:ascii="Arial" w:cs="Arial" w:eastAsia="Arial" w:hAnsi="Arial"/>
          <w:color w:val="000000"/>
          <w:sz w:val="22"/>
          <w:szCs w:val="22"/>
        </w:rPr>
        <w:t xml:space="preserve">Python Programming Assignment</w:t>
      </w:r>
    </w:p>
    <w:p>
      <w:pPr>
        <w:spacing w:after="80"/>
        <w:jc w:val="center"/>
      </w:pPr>
      <w:r>
        <w:rPr>
          <w:rFonts w:ascii="Arial" w:cs="Arial" w:eastAsia="Arial" w:hAnsi="Arial"/>
          <w:color w:val="000000"/>
          <w:sz w:val="22"/>
          <w:szCs w:val="22"/>
        </w:rPr>
        <w:t xml:space="preserve">Submitted: June 28, 2026</w:t>
      </w:r>
    </w:p>
    <w:p>
      <w:pPr>
        <w:pStyle w:val="Heading1"/>
        <w:spacing w:after="160" w:before="320"/>
      </w:pPr>
      <w:r>
        <w:rPr>
          <w:rFonts w:ascii="Arial" w:cs="Arial" w:eastAsia="Arial" w:hAnsi="Arial"/>
          <w:b/>
          <w:bCs/>
          <w:color w:val="1F4E79"/>
          <w:sz w:val="30"/>
          <w:szCs w:val="30"/>
        </w:rPr>
        <w:t xml:space="preserve">1. Introduction</w:t>
      </w:r>
    </w:p>
    <w:p>
      <w:pPr>
        <w:spacing w:after="100"/>
      </w:pPr>
      <w:r>
        <w:rPr>
          <w:rFonts w:ascii="Arial" w:cs="Arial" w:eastAsia="Arial" w:hAnsi="Arial"/>
          <w:b w:val="false"/>
          <w:bCs w:val="false"/>
          <w:color w:val="000000"/>
          <w:sz w:val="22"/>
          <w:szCs w:val="22"/>
        </w:rPr>
        <w:t xml:space="preserve">The Student Record Management System is a menu-driven command-line application written in Python. It provides a complete solution for maintaining student academic records across two persistent storage formats: a CSV file for core academic data (registration number, name, year of study, GPA) and a JSON file for extended personal details (program, address, phone, email, and enrolment date). All user actions and system errors are automatically written to a log file.</w:t>
      </w:r>
    </w:p>
    <w:p>
      <w:pPr>
        <w:spacing w:after="100"/>
      </w:pPr>
      <w:r>
        <w:rPr>
          <w:rFonts w:ascii="Arial" w:cs="Arial" w:eastAsia="Arial" w:hAnsi="Arial"/>
          <w:b w:val="false"/>
          <w:bCs w:val="false"/>
          <w:color w:val="000000"/>
          <w:sz w:val="22"/>
          <w:szCs w:val="22"/>
        </w:rPr>
        <w:t xml:space="preserve">The application was designed to demonstrate five key programming concepts from the lesson curriculum: file I/O (CSV and JSON), structured exception handling with custom exceptions, logging, input validation with regular expressions, and modular function-based design.</w:t>
      </w:r>
    </w:p>
    <w:p>
      <w:pPr>
        <w:pStyle w:val="Heading1"/>
        <w:spacing w:after="160" w:before="320"/>
      </w:pPr>
      <w:r>
        <w:rPr>
          <w:rFonts w:ascii="Arial" w:cs="Arial" w:eastAsia="Arial" w:hAnsi="Arial"/>
          <w:b/>
          <w:bCs/>
          <w:color w:val="1F4E79"/>
          <w:sz w:val="30"/>
          <w:szCs w:val="30"/>
        </w:rPr>
        <w:t xml:space="preserve">2. Program Design</w:t>
      </w:r>
    </w:p>
    <w:p>
      <w:pPr>
        <w:pStyle w:val="Heading2"/>
        <w:spacing w:after="100" w:before="240"/>
      </w:pPr>
      <w:r>
        <w:rPr>
          <w:rFonts w:ascii="Arial" w:cs="Arial" w:eastAsia="Arial" w:hAnsi="Arial"/>
          <w:b/>
          <w:bCs/>
          <w:color w:val="1F4E79"/>
          <w:sz w:val="24"/>
          <w:szCs w:val="24"/>
        </w:rPr>
        <w:t xml:space="preserve">2.1 Architecture Overview</w:t>
      </w:r>
    </w:p>
    <w:p>
      <w:pPr>
        <w:spacing w:after="100"/>
      </w:pPr>
      <w:r>
        <w:rPr>
          <w:rFonts w:ascii="Arial" w:cs="Arial" w:eastAsia="Arial" w:hAnsi="Arial"/>
          <w:b w:val="false"/>
          <w:bCs w:val="false"/>
          <w:color w:val="000000"/>
          <w:sz w:val="22"/>
          <w:szCs w:val="22"/>
        </w:rPr>
        <w:t xml:space="preserve">The codebase follows a layered architecture with four clearly separated concerns:</w:t>
      </w:r>
    </w:p>
    <w:p>
      <w:pPr>
        <w:pStyle w:val="ListParagraph"/>
        <w:numPr>
          <w:ilvl w:val="0"/>
          <w:numId w:val="2"/>
        </w:numPr>
        <w:spacing w:after="80"/>
      </w:pPr>
      <w:r>
        <w:rPr>
          <w:rFonts w:ascii="Arial" w:cs="Arial" w:eastAsia="Arial" w:hAnsi="Arial"/>
          <w:sz w:val="22"/>
          <w:szCs w:val="22"/>
        </w:rPr>
        <w:t xml:space="preserve">Utility / Validation layer – pure functions that sanitise and validate user inputs.</w:t>
      </w:r>
    </w:p>
    <w:p>
      <w:pPr>
        <w:pStyle w:val="ListParagraph"/>
        <w:numPr>
          <w:ilvl w:val="0"/>
          <w:numId w:val="2"/>
        </w:numPr>
        <w:spacing w:after="80"/>
      </w:pPr>
      <w:r>
        <w:rPr>
          <w:rFonts w:ascii="Arial" w:cs="Arial" w:eastAsia="Arial" w:hAnsi="Arial"/>
          <w:sz w:val="22"/>
          <w:szCs w:val="22"/>
        </w:rPr>
        <w:t xml:space="preserve">Data Access layer – low-level CSV and JSON read/write helpers (_read_csv, _write_csv, _read_json, _write_json).</w:t>
      </w:r>
    </w:p>
    <w:p>
      <w:pPr>
        <w:pStyle w:val="ListParagraph"/>
        <w:numPr>
          <w:ilvl w:val="0"/>
          <w:numId w:val="2"/>
        </w:numPr>
        <w:spacing w:after="80"/>
      </w:pPr>
      <w:r>
        <w:rPr>
          <w:rFonts w:ascii="Arial" w:cs="Arial" w:eastAsia="Arial" w:hAnsi="Arial"/>
          <w:sz w:val="22"/>
          <w:szCs w:val="22"/>
        </w:rPr>
        <w:t xml:space="preserve">Business Logic layer – the five CRUD functions that orchestrate validation and data access.</w:t>
      </w:r>
    </w:p>
    <w:p>
      <w:pPr>
        <w:pStyle w:val="ListParagraph"/>
        <w:numPr>
          <w:ilvl w:val="0"/>
          <w:numId w:val="2"/>
        </w:numPr>
        <w:spacing w:after="80"/>
      </w:pPr>
      <w:r>
        <w:rPr>
          <w:rFonts w:ascii="Arial" w:cs="Arial" w:eastAsia="Arial" w:hAnsi="Arial"/>
          <w:sz w:val="22"/>
          <w:szCs w:val="22"/>
        </w:rPr>
        <w:t xml:space="preserve">Presentation layer – the main() entry point and the MENU string that drives the user interface.</w:t>
      </w:r>
    </w:p>
    <w:p>
      <w:pPr>
        <w:pStyle w:val="Heading2"/>
        <w:spacing w:after="100" w:before="240"/>
      </w:pPr>
      <w:r>
        <w:rPr>
          <w:rFonts w:ascii="Arial" w:cs="Arial" w:eastAsia="Arial" w:hAnsi="Arial"/>
          <w:b/>
          <w:bCs/>
          <w:color w:val="1F4E79"/>
          <w:sz w:val="24"/>
          <w:szCs w:val="24"/>
        </w:rPr>
        <w:t xml:space="preserve">2.2 File Structure</w:t>
      </w:r>
    </w:p>
    <w:p>
      <w:pPr>
        <w:spacing w:after="100"/>
      </w:pPr>
      <w:r>
        <w:rPr>
          <w:rFonts w:ascii="Arial" w:cs="Arial" w:eastAsia="Arial" w:hAnsi="Arial"/>
          <w:b w:val="false"/>
          <w:bCs w:val="false"/>
          <w:color w:val="000000"/>
          <w:sz w:val="22"/>
          <w:szCs w:val="22"/>
        </w:rPr>
        <w:t xml:space="preserve">Three files are created at runtime in the same directory as the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41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students.csv</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CSV (comma-separated)</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reg_number, name, year_of_study, gpa</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students.json</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JSON (nested dict)</w:t>
            </w:r>
          </w:p>
        </w:tc>
        <w:tc>
          <w:tcPr>
            <w:tcW w:type="dxa" w:w="4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program, address, phone, email, enrolled_date (keyed by reg_number)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student_system.log</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Plain text (logging module)</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Timestamped INFO/WARNING/ERROR messages</w:t>
            </w:r>
          </w:p>
        </w:tc>
      </w:tr>
    </w:tbl>
    <w:p>
      <w:pPr>
        <w:spacing w:after="160"/>
      </w:pPr>
    </w:p>
    <w:p>
      <w:pPr>
        <w:pStyle w:val="Heading2"/>
        <w:spacing w:after="100" w:before="240"/>
      </w:pPr>
      <w:r>
        <w:rPr>
          <w:rFonts w:ascii="Arial" w:cs="Arial" w:eastAsia="Arial" w:hAnsi="Arial"/>
          <w:b/>
          <w:bCs/>
          <w:color w:val="1F4E79"/>
          <w:sz w:val="24"/>
          <w:szCs w:val="24"/>
        </w:rPr>
        <w:t xml:space="preserve">2.3 Key Functions</w:t>
      </w:r>
    </w:p>
    <w:p>
      <w:pPr>
        <w:spacing w:after="100"/>
      </w:pPr>
      <w:r>
        <w:rPr>
          <w:rFonts w:ascii="Arial" w:cs="Arial" w:eastAsia="Arial" w:hAnsi="Arial"/>
          <w:b w:val="false"/>
          <w:bCs w:val="false"/>
          <w:color w:val="000000"/>
          <w:sz w:val="22"/>
          <w:szCs w:val="22"/>
        </w:rPr>
        <w:t xml:space="preserve">The table below summarises every major function and its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7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add_student()</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Collects 8 validated fields, checks for duplicates, writes to CSV and JSON.</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view_all_students()</w:t>
            </w:r>
          </w:p>
        </w:tc>
        <w:tc>
          <w:tcPr>
            <w:tcW w:type="dxa" w:w="6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Reads CSV and prints all records in a formatted table.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search_student()</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Looks up a student by reg number; merges CSV + JSON data for display.</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update_student()</w:t>
            </w:r>
          </w:p>
        </w:tc>
        <w:tc>
          <w:tcPr>
            <w:tcW w:type="dxa" w:w="6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Loads existing values, allows selective field update, persists changes.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delete_student()</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Confirms with the user, then removes the record from both files.</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_read_csv() / _write_csv()</w:t>
            </w:r>
          </w:p>
        </w:tc>
        <w:tc>
          <w:tcPr>
            <w:tcW w:type="dxa" w:w="6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Low-level CSV I/O using the csv.DictReader/DictWriter API.</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_read_json() / _write_json()</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Low-level JSON I/O using the json module with pretty-printing.</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validate_reg_number()</w:t>
            </w:r>
          </w:p>
        </w:tc>
        <w:tc>
          <w:tcPr>
            <w:tcW w:type="dxa" w:w="6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Enforces REG#### format using a compiled regular expression.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validate_name()</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Ensures alphabetic characters only; title-cases the result.</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validate_year()</w:t>
            </w:r>
          </w:p>
        </w:tc>
        <w:tc>
          <w:tcPr>
            <w:tcW w:type="dxa" w:w="6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Enforces integer in the range 1–6.</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validate_gpa()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Enforces a float in 0.0–4.0, rounded to 2 decimal places.</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validate_phone()</w:t>
            </w:r>
          </w:p>
        </w:tc>
        <w:tc>
          <w:tcPr>
            <w:tcW w:type="dxa" w:w="6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Accepts international formats (+256 xxx xxx xxx) via regex.</w:t>
            </w:r>
          </w:p>
        </w:tc>
      </w:tr>
    </w:tbl>
    <w:p>
      <w:pPr>
        <w:spacing w:after="160"/>
      </w:pPr>
    </w:p>
    <w:p>
      <w:pPr>
        <w:pStyle w:val="Heading1"/>
        <w:spacing w:after="160" w:before="320"/>
      </w:pPr>
      <w:r>
        <w:rPr>
          <w:rFonts w:ascii="Arial" w:cs="Arial" w:eastAsia="Arial" w:hAnsi="Arial"/>
          <w:b/>
          <w:bCs/>
          <w:color w:val="1F4E79"/>
          <w:sz w:val="30"/>
          <w:szCs w:val="30"/>
        </w:rPr>
        <w:t xml:space="preserve">3. Exception Handling Strategy</w:t>
      </w:r>
    </w:p>
    <w:p>
      <w:pPr>
        <w:pStyle w:val="Heading2"/>
        <w:spacing w:after="100" w:before="240"/>
      </w:pPr>
      <w:r>
        <w:rPr>
          <w:rFonts w:ascii="Arial" w:cs="Arial" w:eastAsia="Arial" w:hAnsi="Arial"/>
          <w:b/>
          <w:bCs/>
          <w:color w:val="1F4E79"/>
          <w:sz w:val="24"/>
          <w:szCs w:val="24"/>
        </w:rPr>
        <w:t xml:space="preserve">3.1 Custom Exceptions</w:t>
      </w:r>
    </w:p>
    <w:p>
      <w:pPr>
        <w:spacing w:after="100"/>
      </w:pPr>
      <w:r>
        <w:rPr>
          <w:rFonts w:ascii="Arial" w:cs="Arial" w:eastAsia="Arial" w:hAnsi="Arial"/>
          <w:b w:val="false"/>
          <w:bCs w:val="false"/>
          <w:color w:val="000000"/>
          <w:sz w:val="22"/>
          <w:szCs w:val="22"/>
        </w:rPr>
        <w:t xml:space="preserve">Three domain-specific exception classes inherit from the built-in Exception class:</w:t>
      </w:r>
    </w:p>
    <w:p>
      <w:pPr>
        <w:pStyle w:val="ListParagraph"/>
        <w:numPr>
          <w:ilvl w:val="0"/>
          <w:numId w:val="2"/>
        </w:numPr>
        <w:spacing w:after="80"/>
      </w:pPr>
      <w:r>
        <w:rPr>
          <w:rFonts w:ascii="Arial" w:cs="Arial" w:eastAsia="Arial" w:hAnsi="Arial"/>
          <w:sz w:val="22"/>
          <w:szCs w:val="22"/>
        </w:rPr>
        <w:t xml:space="preserve">StudentNotFoundError – raised when a lookup or update targets a registration number that does not exist in the CSV file.</w:t>
      </w:r>
    </w:p>
    <w:p>
      <w:pPr>
        <w:pStyle w:val="ListParagraph"/>
        <w:numPr>
          <w:ilvl w:val="0"/>
          <w:numId w:val="2"/>
        </w:numPr>
        <w:spacing w:after="80"/>
      </w:pPr>
      <w:r>
        <w:rPr>
          <w:rFonts w:ascii="Arial" w:cs="Arial" w:eastAsia="Arial" w:hAnsi="Arial"/>
          <w:sz w:val="22"/>
          <w:szCs w:val="22"/>
        </w:rPr>
        <w:t xml:space="preserve">DuplicateRegistrationError – raised by add_student() before writing when the incoming registration number already exists.</w:t>
      </w:r>
    </w:p>
    <w:p>
      <w:pPr>
        <w:pStyle w:val="ListParagraph"/>
        <w:numPr>
          <w:ilvl w:val="0"/>
          <w:numId w:val="2"/>
        </w:numPr>
        <w:spacing w:after="80"/>
      </w:pPr>
      <w:r>
        <w:rPr>
          <w:rFonts w:ascii="Arial" w:cs="Arial" w:eastAsia="Arial" w:hAnsi="Arial"/>
          <w:sz w:val="22"/>
          <w:szCs w:val="22"/>
        </w:rPr>
        <w:t xml:space="preserve">InvalidInputError – raised by any of the twelve validate_*() functions when user input fails its specific rule.</w:t>
      </w:r>
    </w:p>
    <w:p>
      <w:pPr>
        <w:pStyle w:val="Heading2"/>
        <w:spacing w:after="100" w:before="240"/>
      </w:pPr>
      <w:r>
        <w:rPr>
          <w:rFonts w:ascii="Arial" w:cs="Arial" w:eastAsia="Arial" w:hAnsi="Arial"/>
          <w:b/>
          <w:bCs/>
          <w:color w:val="1F4E79"/>
          <w:sz w:val="24"/>
          <w:szCs w:val="24"/>
        </w:rPr>
        <w:t xml:space="preserve">3.2 try / except / finally Structure</w:t>
      </w:r>
    </w:p>
    <w:p>
      <w:pPr>
        <w:spacing w:after="100"/>
      </w:pPr>
      <w:r>
        <w:rPr>
          <w:rFonts w:ascii="Arial" w:cs="Arial" w:eastAsia="Arial" w:hAnsi="Arial"/>
          <w:b w:val="false"/>
          <w:bCs w:val="false"/>
          <w:color w:val="000000"/>
          <w:sz w:val="22"/>
          <w:szCs w:val="22"/>
        </w:rPr>
        <w:t xml:space="preserve">Every CRUD function wraps its entire body in a try block. The except clauses are ordered from most-specific to least-specific to prevent a broad except from masking a narrower one:</w:t>
      </w:r>
    </w:p>
    <w:p>
      <w:pPr>
        <w:pStyle w:val="ListParagraph"/>
        <w:numPr>
          <w:ilvl w:val="0"/>
          <w:numId w:val="2"/>
        </w:numPr>
        <w:spacing w:after="80"/>
      </w:pPr>
      <w:r>
        <w:rPr>
          <w:rFonts w:ascii="Arial" w:cs="Arial" w:eastAsia="Arial" w:hAnsi="Arial"/>
          <w:sz w:val="22"/>
          <w:szCs w:val="22"/>
        </w:rPr>
        <w:t xml:space="preserve">Specific custom exceptions (StudentNotFoundError, DuplicateRegistrationError, InvalidInputError) are caught first and produce user-friendly error messages.</w:t>
      </w:r>
    </w:p>
    <w:p>
      <w:pPr>
        <w:pStyle w:val="ListParagraph"/>
        <w:numPr>
          <w:ilvl w:val="0"/>
          <w:numId w:val="2"/>
        </w:numPr>
        <w:spacing w:after="80"/>
      </w:pPr>
      <w:r>
        <w:rPr>
          <w:rFonts w:ascii="Arial" w:cs="Arial" w:eastAsia="Arial" w:hAnsi="Arial"/>
          <w:sz w:val="22"/>
          <w:szCs w:val="22"/>
        </w:rPr>
        <w:t xml:space="preserve">A bare except Exception catch-all at the bottom logs an 'unexpected error' message with the full exception text so no failure is ever silently swallowed.</w:t>
      </w:r>
    </w:p>
    <w:p>
      <w:pPr>
        <w:pStyle w:val="ListParagraph"/>
        <w:numPr>
          <w:ilvl w:val="0"/>
          <w:numId w:val="2"/>
        </w:numPr>
        <w:spacing w:after="80"/>
      </w:pPr>
      <w:r>
        <w:rPr>
          <w:rFonts w:ascii="Arial" w:cs="Arial" w:eastAsia="Arial" w:hAnsi="Arial"/>
          <w:sz w:val="22"/>
          <w:szCs w:val="22"/>
        </w:rPr>
        <w:t xml:space="preserve">The finally block always prints the closing divider line, ensuring the UI remains clean regardless of the execution path — illustrating the guaranteed-execution property of finally.</w:t>
      </w:r>
    </w:p>
    <w:p>
      <w:pPr>
        <w:pStyle w:val="Heading2"/>
        <w:spacing w:after="100" w:before="240"/>
      </w:pPr>
      <w:r>
        <w:rPr>
          <w:rFonts w:ascii="Arial" w:cs="Arial" w:eastAsia="Arial" w:hAnsi="Arial"/>
          <w:b/>
          <w:bCs/>
          <w:color w:val="1F4E79"/>
          <w:sz w:val="24"/>
          <w:szCs w:val="24"/>
        </w:rPr>
        <w:t xml:space="preserve">3.3 I/O Error Handling</w:t>
      </w:r>
    </w:p>
    <w:p>
      <w:pPr>
        <w:spacing w:after="100"/>
      </w:pPr>
      <w:r>
        <w:rPr>
          <w:rFonts w:ascii="Arial" w:cs="Arial" w:eastAsia="Arial" w:hAnsi="Arial"/>
          <w:b w:val="false"/>
          <w:bCs w:val="false"/>
          <w:color w:val="000000"/>
          <w:sz w:val="22"/>
          <w:szCs w:val="22"/>
        </w:rPr>
        <w:t xml:space="preserve">The four data-access helpers (_read_csv, _write_csv, _read_json, _write_json) each catch IOError and csv.Error / json.JSONDecodeError internally. They log the error at ERROR level and re-raise so the calling CRUD function's outer except Exception handler catches it and informs the user.</w:t>
      </w:r>
    </w:p>
    <w:p>
      <w:pPr>
        <w:pStyle w:val="Heading1"/>
        <w:spacing w:after="160" w:before="320"/>
      </w:pPr>
      <w:r>
        <w:rPr>
          <w:rFonts w:ascii="Arial" w:cs="Arial" w:eastAsia="Arial" w:hAnsi="Arial"/>
          <w:b/>
          <w:bCs/>
          <w:color w:val="1F4E79"/>
          <w:sz w:val="30"/>
          <w:szCs w:val="30"/>
        </w:rPr>
        <w:t xml:space="preserve">4. Logging</w:t>
      </w:r>
    </w:p>
    <w:p>
      <w:pPr>
        <w:spacing w:after="100"/>
      </w:pPr>
      <w:r>
        <w:rPr>
          <w:rFonts w:ascii="Arial" w:cs="Arial" w:eastAsia="Arial" w:hAnsi="Arial"/>
          <w:b w:val="false"/>
          <w:bCs w:val="false"/>
          <w:color w:val="000000"/>
          <w:sz w:val="22"/>
          <w:szCs w:val="22"/>
        </w:rPr>
        <w:t xml:space="preserve">Python's built-in logging module is configured at module level with basicConfig(). A single logger instance writes to two handlers simultaneously: a FileHandler targeting student_system.log and a StreamHandler that echoes messages to the console. Both use the same format:</w:t>
      </w:r>
    </w:p>
    <w:p>
      <w:pPr>
        <w:spacing w:after="100"/>
        <w:ind w:left="720"/>
      </w:pPr>
      <w:r>
        <w:rPr>
          <w:rFonts w:ascii="Arial" w:cs="Arial" w:eastAsia="Arial" w:hAnsi="Arial"/>
          <w:b w:val="false"/>
          <w:bCs w:val="false"/>
          <w:color w:val="000000"/>
          <w:sz w:val="22"/>
          <w:szCs w:val="22"/>
        </w:rPr>
        <w:t xml:space="preserve">    YYYY-MM-DD HH:MM:SS,mmm [LEVEL] message</w:t>
      </w:r>
    </w:p>
    <w:p>
      <w:pPr>
        <w:spacing w:after="100"/>
      </w:pPr>
      <w:r>
        <w:rPr>
          <w:rFonts w:ascii="Arial" w:cs="Arial" w:eastAsia="Arial" w:hAnsi="Arial"/>
          <w:b w:val="false"/>
          <w:bCs w:val="false"/>
          <w:color w:val="000000"/>
          <w:sz w:val="22"/>
          <w:szCs w:val="22"/>
        </w:rPr>
        <w:t xml:space="preserve">Three severity levels are used across the codebase:</w:t>
      </w:r>
    </w:p>
    <w:p>
      <w:pPr>
        <w:pStyle w:val="ListParagraph"/>
        <w:numPr>
          <w:ilvl w:val="0"/>
          <w:numId w:val="2"/>
        </w:numPr>
        <w:spacing w:after="80"/>
      </w:pPr>
      <w:r>
        <w:rPr>
          <w:rFonts w:ascii="Arial" w:cs="Arial" w:eastAsia="Arial" w:hAnsi="Arial"/>
          <w:sz w:val="22"/>
          <w:szCs w:val="22"/>
        </w:rPr>
        <w:t xml:space="preserve">INFO – successful user actions (student added, updated, deleted, viewed, searched) and application start/stop.</w:t>
      </w:r>
    </w:p>
    <w:p>
      <w:pPr>
        <w:pStyle w:val="ListParagraph"/>
        <w:numPr>
          <w:ilvl w:val="0"/>
          <w:numId w:val="2"/>
        </w:numPr>
        <w:spacing w:after="80"/>
      </w:pPr>
      <w:r>
        <w:rPr>
          <w:rFonts w:ascii="Arial" w:cs="Arial" w:eastAsia="Arial" w:hAnsi="Arial"/>
          <w:sz w:val="22"/>
          <w:szCs w:val="22"/>
        </w:rPr>
        <w:t xml:space="preserve">WARNING – recoverable user errors (student not found, duplicate registration, invalid input format, unrecognised menu choice).</w:t>
      </w:r>
    </w:p>
    <w:p>
      <w:pPr>
        <w:pStyle w:val="ListParagraph"/>
        <w:numPr>
          <w:ilvl w:val="0"/>
          <w:numId w:val="2"/>
        </w:numPr>
        <w:spacing w:after="80"/>
      </w:pPr>
      <w:r>
        <w:rPr>
          <w:rFonts w:ascii="Arial" w:cs="Arial" w:eastAsia="Arial" w:hAnsi="Arial"/>
          <w:sz w:val="22"/>
          <w:szCs w:val="22"/>
        </w:rPr>
        <w:t xml:space="preserve">ERROR – unexpected exceptions caught by the generic except block, plus low-level I/O failures.</w:t>
      </w:r>
    </w:p>
    <w:p>
      <w:pPr>
        <w:spacing w:after="100"/>
      </w:pPr>
      <w:r>
        <w:rPr>
          <w:rFonts w:ascii="Arial" w:cs="Arial" w:eastAsia="Arial" w:hAnsi="Arial"/>
          <w:b w:val="false"/>
          <w:bCs w:val="false"/>
          <w:color w:val="000000"/>
          <w:sz w:val="22"/>
          <w:szCs w:val="22"/>
        </w:rPr>
        <w:t xml:space="preserve">Logging every action — even non-error events — creates a full audit trail that allows reconstruction of every change made to the database without inspecting the data files themselves.</w:t>
      </w:r>
    </w:p>
    <w:p>
      <w:pPr>
        <w:pStyle w:val="Heading1"/>
        <w:spacing w:after="160" w:before="320"/>
      </w:pPr>
      <w:r>
        <w:rPr>
          <w:rFonts w:ascii="Arial" w:cs="Arial" w:eastAsia="Arial" w:hAnsi="Arial"/>
          <w:b/>
          <w:bCs/>
          <w:color w:val="1F4E79"/>
          <w:sz w:val="30"/>
          <w:szCs w:val="30"/>
        </w:rPr>
        <w:t xml:space="preserve">5. Input Validation</w:t>
      </w:r>
    </w:p>
    <w:p>
      <w:pPr>
        <w:spacing w:after="100"/>
      </w:pPr>
      <w:r>
        <w:rPr>
          <w:rFonts w:ascii="Arial" w:cs="Arial" w:eastAsia="Arial" w:hAnsi="Arial"/>
          <w:b w:val="false"/>
          <w:bCs w:val="false"/>
          <w:color w:val="000000"/>
          <w:sz w:val="22"/>
          <w:szCs w:val="22"/>
        </w:rPr>
        <w:t xml:space="preserve">All user-supplied values are validated before any file write occurs. Validation functions are kept separate from the CRUD logic so they can be unit-tested and reused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43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Registration No.</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Must match REG followed by exactly 4 digits</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re.match() with pattern ^REG\d{4}$</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Name</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Letters, spaces, hyphens, apostrophes only</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re.match() + str.title() normalisation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Year of Study</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Integer in range 1–6</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int() cast + range check</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GPA</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Float in range 0.0–4.0</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float() cast + range check + round(2)</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Phone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7–15 chars: digits, spaces, dashes, leading +</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re.match() with pattern ^\+?[\d\s\-]{7,15}$</w:t>
            </w:r>
          </w:p>
        </w:tc>
      </w:tr>
    </w:tbl>
    <w:p>
      <w:pPr>
        <w:spacing w:after="160"/>
      </w:pPr>
    </w:p>
    <w:p>
      <w:pPr>
        <w:pStyle w:val="Heading1"/>
        <w:spacing w:after="160" w:before="320"/>
      </w:pPr>
      <w:r>
        <w:rPr>
          <w:rFonts w:ascii="Arial" w:cs="Arial" w:eastAsia="Arial" w:hAnsi="Arial"/>
          <w:b/>
          <w:bCs/>
          <w:color w:val="1F4E79"/>
          <w:sz w:val="30"/>
          <w:szCs w:val="30"/>
        </w:rPr>
        <w:t xml:space="preserve">6. Testing Results</w:t>
      </w:r>
    </w:p>
    <w:p>
      <w:pPr>
        <w:pStyle w:val="Heading2"/>
        <w:spacing w:after="100" w:before="240"/>
      </w:pPr>
      <w:r>
        <w:rPr>
          <w:rFonts w:ascii="Arial" w:cs="Arial" w:eastAsia="Arial" w:hAnsi="Arial"/>
          <w:b/>
          <w:bCs/>
          <w:color w:val="1F4E79"/>
          <w:sz w:val="24"/>
          <w:szCs w:val="24"/>
        </w:rPr>
        <w:t xml:space="preserve">6.1 Functional Testing</w:t>
      </w:r>
    </w:p>
    <w:p>
      <w:pPr>
        <w:spacing w:after="100"/>
      </w:pPr>
      <w:r>
        <w:rPr>
          <w:rFonts w:ascii="Arial" w:cs="Arial" w:eastAsia="Arial" w:hAnsi="Arial"/>
          <w:b w:val="false"/>
          <w:bCs w:val="false"/>
          <w:color w:val="000000"/>
          <w:sz w:val="22"/>
          <w:szCs w:val="22"/>
        </w:rPr>
        <w:t xml:space="preserve">Each of the five CRUD operations was manually tested with both valid and invalid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Scenario</w:t>
            </w:r>
          </w:p>
        </w:tc>
        <w:tc>
          <w:tcPr>
            <w:tcW w:type="dxa" w:w="37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Input / Action</w:t>
            </w:r>
          </w:p>
        </w:tc>
        <w:tc>
          <w:tcPr>
            <w:tcW w:type="dxa" w:w="3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&amp; Actual Result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Add – valid</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Complete, correctly formatted student data</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 Record saved to CSV and JSON</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Add – duplicate</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Registration number REG0001 entered twice</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 DuplicateRegistrationError raised; no file change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Add – bad reg</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Input 'ABC123' as registration number</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 InvalidInputError; prompted to retry</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Add – bad GPA</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GPA entered as '5.0'</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 InvalidInputError raised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View – populated</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Selected menu option 2 with 5 records on file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 Formatted table of 5 rows displayed</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View – empty</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Deleted all records, then selected option 2</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 'No student records found' message shown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Search – found</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REG0003 entered</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 Full merged profile displayed</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Search – missing</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REG9999 entered</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 StudentNotFoundError; clear error message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Update – partial</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Name and GPA changed; other fields left blank</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 Only changed fields written; others preserved</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Delete – confirm</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REG0005 entered; 'yes' confirmed</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 Removed from CSV and JSON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Delete – cancel</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REG0004 entered; 'no' at confirmation prompt</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 No files changed; cancellation logged</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Invalid menu</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Entered '9' at the main menu</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 Warning printed and logged; menu redisplayed</w:t>
            </w:r>
          </w:p>
        </w:tc>
      </w:tr>
    </w:tbl>
    <w:p>
      <w:pPr>
        <w:spacing w:after="160"/>
      </w:pPr>
    </w:p>
    <w:p>
      <w:pPr>
        <w:pStyle w:val="Heading2"/>
        <w:spacing w:after="100" w:before="240"/>
      </w:pPr>
      <w:r>
        <w:rPr>
          <w:rFonts w:ascii="Arial" w:cs="Arial" w:eastAsia="Arial" w:hAnsi="Arial"/>
          <w:b/>
          <w:bCs/>
          <w:color w:val="1F4E79"/>
          <w:sz w:val="24"/>
          <w:szCs w:val="24"/>
        </w:rPr>
        <w:t xml:space="preserve">6.2 Automated Smoke Tests</w:t>
      </w:r>
    </w:p>
    <w:p>
      <w:pPr>
        <w:spacing w:after="100"/>
      </w:pPr>
      <w:r>
        <w:rPr>
          <w:rFonts w:ascii="Arial" w:cs="Arial" w:eastAsia="Arial" w:hAnsi="Arial"/>
          <w:b w:val="false"/>
          <w:bCs w:val="false"/>
          <w:color w:val="000000"/>
          <w:sz w:val="22"/>
          <w:szCs w:val="22"/>
        </w:rPr>
        <w:t xml:space="preserve">A short Python test script was run directly after implementation to verify the validation helpers and file readers in isolation from the interactive menu. Tests confirmed that:</w:t>
      </w:r>
    </w:p>
    <w:p>
      <w:pPr>
        <w:pStyle w:val="ListParagraph"/>
        <w:numPr>
          <w:ilvl w:val="0"/>
          <w:numId w:val="2"/>
        </w:numPr>
        <w:spacing w:after="80"/>
      </w:pPr>
      <w:r>
        <w:rPr>
          <w:rFonts w:ascii="Arial" w:cs="Arial" w:eastAsia="Arial" w:hAnsi="Arial"/>
          <w:sz w:val="22"/>
          <w:szCs w:val="22"/>
        </w:rPr>
        <w:t xml:space="preserve">validate_reg_number() normalises lowercase input and rejects non-matching patterns.</w:t>
      </w:r>
    </w:p>
    <w:p>
      <w:pPr>
        <w:pStyle w:val="ListParagraph"/>
        <w:numPr>
          <w:ilvl w:val="0"/>
          <w:numId w:val="2"/>
        </w:numPr>
        <w:spacing w:after="80"/>
      </w:pPr>
      <w:r>
        <w:rPr>
          <w:rFonts w:ascii="Arial" w:cs="Arial" w:eastAsia="Arial" w:hAnsi="Arial"/>
          <w:sz w:val="22"/>
          <w:szCs w:val="22"/>
        </w:rPr>
        <w:t xml:space="preserve">validate_gpa() rejects values outside 0.0–4.0 and rounds correctly.</w:t>
      </w:r>
    </w:p>
    <w:p>
      <w:pPr>
        <w:pStyle w:val="ListParagraph"/>
        <w:numPr>
          <w:ilvl w:val="0"/>
          <w:numId w:val="2"/>
        </w:numPr>
        <w:spacing w:after="80"/>
      </w:pPr>
      <w:r>
        <w:rPr>
          <w:rFonts w:ascii="Arial" w:cs="Arial" w:eastAsia="Arial" w:hAnsi="Arial"/>
          <w:sz w:val="22"/>
          <w:szCs w:val="22"/>
        </w:rPr>
        <w:t xml:space="preserve">_read_csv() returns exactly 5 rows after the sample data is written.</w:t>
      </w:r>
    </w:p>
    <w:p>
      <w:pPr>
        <w:pStyle w:val="ListParagraph"/>
        <w:numPr>
          <w:ilvl w:val="0"/>
          <w:numId w:val="2"/>
        </w:numPr>
        <w:spacing w:after="80"/>
      </w:pPr>
      <w:r>
        <w:rPr>
          <w:rFonts w:ascii="Arial" w:cs="Arial" w:eastAsia="Arial" w:hAnsi="Arial"/>
          <w:sz w:val="22"/>
          <w:szCs w:val="22"/>
        </w:rPr>
        <w:t xml:space="preserve">_read_json() contains the key 'REG0001' after the sample data is written.</w:t>
      </w:r>
    </w:p>
    <w:p>
      <w:pPr>
        <w:spacing w:after="100"/>
      </w:pPr>
      <w:r>
        <w:rPr>
          <w:rFonts w:ascii="Arial" w:cs="Arial" w:eastAsia="Arial" w:hAnsi="Arial"/>
          <w:b w:val="false"/>
          <w:bCs w:val="false"/>
          <w:color w:val="000000"/>
          <w:sz w:val="22"/>
          <w:szCs w:val="22"/>
        </w:rPr>
        <w:t xml:space="preserve">All automated smoke tests passed with exit code 0.</w:t>
      </w:r>
    </w:p>
    <w:p>
      <w:pPr>
        <w:pStyle w:val="Heading1"/>
        <w:spacing w:after="160" w:before="320"/>
      </w:pPr>
      <w:r>
        <w:rPr>
          <w:rFonts w:ascii="Arial" w:cs="Arial" w:eastAsia="Arial" w:hAnsi="Arial"/>
          <w:b/>
          <w:bCs/>
          <w:color w:val="1F4E79"/>
          <w:sz w:val="30"/>
          <w:szCs w:val="30"/>
        </w:rPr>
        <w:t xml:space="preserve">7. Conclusion</w:t>
      </w:r>
    </w:p>
    <w:p>
      <w:pPr>
        <w:spacing w:after="100"/>
      </w:pPr>
      <w:r>
        <w:rPr>
          <w:rFonts w:ascii="Arial" w:cs="Arial" w:eastAsia="Arial" w:hAnsi="Arial"/>
          <w:b w:val="false"/>
          <w:bCs w:val="false"/>
          <w:color w:val="000000"/>
          <w:sz w:val="22"/>
          <w:szCs w:val="22"/>
        </w:rPr>
        <w:t xml:space="preserve">The Student Record Management System successfully meets all assignment requirements. It stores data across two file formats (CSV for structured tabular data and JSON for nested detail records), implements all five CRUD operations through a clean menu-driven interface, and handles errors at every layer using a combination of built-in and custom exceptions. The finally clause guarantees consistent UI output, while the logging module provides a complete, timestamped audit trail. Input validation with regular expressions prevents corrupt data from ever reaching the file system.</w:t>
      </w:r>
    </w:p>
    <w:p>
      <w:pPr>
        <w:spacing w:after="100"/>
      </w:pPr>
      <w:r>
        <w:rPr>
          <w:rFonts w:ascii="Arial" w:cs="Arial" w:eastAsia="Arial" w:hAnsi="Arial"/>
          <w:b w:val="false"/>
          <w:bCs w:val="false"/>
          <w:color w:val="000000"/>
          <w:sz w:val="22"/>
          <w:szCs w:val="22"/>
        </w:rPr>
        <w:t xml:space="preserve">The modular design ensures each function has a single responsibility, making the code easy to read, maintain, and extend — for example, adding a database backend would only require replacing the four data-access helper functions without touching the validation or business-logic layers.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Student Record Management System – Design Report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2026-06-28T11:58:23.018Z</dcterms:created>
  <dcterms:modified xsi:type="dcterms:W3CDTF">2026-06-28T11:58:23.018Z</dcterms:modified>
</cp:coreProperties>
</file>

<file path=docProps/custom.xml><?xml version="1.0" encoding="utf-8"?>
<Properties xmlns="http://schemas.openxmlformats.org/officeDocument/2006/custom-properties" xmlns:vt="http://schemas.openxmlformats.org/officeDocument/2006/docPropsVTypes"/>
</file>