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93"/>
          <w:sz w:val="18"/>
        </w:rPr>
        <w:t>STORYBOARD</w:t>
      </w:r>
    </w:p>
    <w:p>
      <w:pPr>
        <w:pStyle w:val="Title"/>
      </w:pPr>
      <w:r>
        <w:t>Dispatch Triage Pathway</w:t>
      </w:r>
    </w:p>
    <w:p>
      <w:r>
        <w:rPr>
          <w:i/>
        </w:rPr>
        <w:t>Open LMS (Moodle) course blueprint and assessment model for a blended dispatcher pathway</w:t>
      </w:r>
    </w:p>
    <w:p>
      <w:r>
        <w:rPr>
          <w:sz w:val="18"/>
        </w:rPr>
        <w:t>Names, addresses, incident numbers and talkgroups are fictional, and the protocols are simplified for learning. They are not the operational procedures of any emergency service.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1.0 (storyboard of the published module)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21 October 2026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Learning designer &amp; developer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Shammim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Reviewers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Operations managers, dispatch team leads, QA auditors and L&amp;D sponsors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Platform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Open LMS (Moodle) course, with the explainer module as SCORM 1.2 / 2004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Seat time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Explainer module about 15 minutes; full pathway about 45 minutes online over two or three shifts, plus a 30-minute virtual debrief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Built. This storyboard documents the published module and the Moodle blueprint.</w:t>
            </w:r>
          </w:p>
        </w:tc>
      </w:tr>
    </w:tbl>
    <w:p/>
    <w:p>
      <w:pPr>
        <w:pStyle w:val="Heading1"/>
      </w:pPr>
      <w:r>
        <w:t>1. Project summary</w:t>
      </w:r>
    </w:p>
    <w:p>
      <w:r>
        <w:t>A one-page course blueprint and assessment model for a blended dispatcher pathway on Open LMS (Moodle), delivered as an interactive explainer module.</w:t>
      </w:r>
    </w:p>
    <w:p>
      <w:r>
        <w:t>Part 1 orients dispatch trainees to their pathway: what each section asks of them, how they are assessed and what earns the certificate. Part 2 opens the design for L&amp;D and operations leads: the needs analysis, the Moodle build and the pre/post evaluation model that shows whether learning worked.</w:t>
      </w:r>
    </w:p>
    <w:p>
      <w:pPr>
        <w:pStyle w:val="Heading1"/>
      </w:pPr>
      <w:r>
        <w:t>2.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Finding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Learning needs analysis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CAD call audit logs, QA breach reports and supervisor feedback across dispatch centres, triangulated to confirm the behavioural friction point.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Failure point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Misclassifying high-priority triage codes, and escalating caller panic under shift pressure.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Learners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Emergency call-takers and dispatch trainees: high cognitive load, auditory fatigue, rostered shifts.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Environment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Multi-monitor CAD terminals; learning delivered between shifts through Open LMS and its mobile app.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Behaviour target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Code the right priority, fast, while the caller is panicking.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Business measures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Baseline compliance and QA benchmarks, compared with post-training and 30-day observation results.</w:t>
            </w:r>
          </w:p>
        </w:tc>
      </w:tr>
    </w:tbl>
    <w:p/>
    <w:p>
      <w:pPr>
        <w:pStyle w:val="Heading1"/>
      </w:pPr>
      <w:r>
        <w:t>3. Design approach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103"/>
        <w:gridCol w:w="6804"/>
      </w:tblGrid>
      <w:tr>
        <w:trPr>
          <w:tblHeader w:val="true"/>
        </w:trPr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Choice</w:t>
            </w:r>
          </w:p>
        </w:tc>
        <w:tc>
          <w:tcPr>
            <w:tcW w:type="dxa" w:w="6803"/>
            <w:shd w:val="clear" w:color="auto" w:fill="EAF0F5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Modality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Blended pathway in Open LMS: micro-learning SCORM, peer forum, live debrief, quizzes and a supervisor checklist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Moodle gives native completion tracking, gradebook integration and progression gates.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Progression gates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Activity completion and access restrictions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Trainees cannot reach live CAD calls until they have mastered the triage steps.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Same scale, before and after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Baseline and post-assessment use matching scenarios and confidence items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Makes the pre/post comparison meaningful.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ADDIE with SAM loops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ADDIE for governance and sign-off; rapid SAM iterations for the scenario build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Keeps stakeholders aligned while the build moves quickly.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WCAG 2.1 AA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Plain English, high contrast, keyboard operable.</w:t>
            </w:r>
          </w:p>
        </w:tc>
      </w:tr>
    </w:tbl>
    <w:p/>
    <w:p>
      <w:pPr>
        <w:pStyle w:val="Heading1"/>
      </w:pPr>
      <w:r>
        <w:t>4. Learning objectives</w:t>
      </w:r>
    </w:p>
    <w:p>
      <w:r>
        <w:t>By the end, the learner can:</w:t>
      </w:r>
    </w:p>
    <w:p>
      <w:pPr>
        <w:pStyle w:val="ListBullet"/>
      </w:pPr>
      <w:r>
        <w:t>Describe the six sections of the pathway and what each one asks of you.</w:t>
      </w:r>
    </w:p>
    <w:p>
      <w:pPr>
        <w:pStyle w:val="ListBullet"/>
      </w:pPr>
      <w:r>
        <w:t>Complete a baseline scenario and confidence check before the core scenario.</w:t>
      </w:r>
    </w:p>
    <w:p>
      <w:pPr>
        <w:pStyle w:val="ListBullet"/>
      </w:pPr>
      <w:r>
        <w:t>State the three conditions that earn the certificate.</w:t>
      </w:r>
    </w:p>
    <w:p>
      <w:pPr>
        <w:pStyle w:val="ListBullet"/>
      </w:pPr>
      <w:r>
        <w:t>Explain (for L&amp;D and operations leads) how the Moodle build and the Kirkpatrick Level 1–3 model show whether learning worked.</w:t>
      </w:r>
    </w:p>
    <w:p>
      <w:pPr>
        <w:pStyle w:val="Heading1"/>
      </w:pPr>
      <w:r>
        <w:t>5. Course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5103"/>
        <w:gridCol w:w="4252"/>
      </w:tblGrid>
      <w:tr>
        <w:trPr>
          <w:tblHeader w:val="true"/>
        </w:trPr>
        <w:tc>
          <w:tcPr>
            <w:tcW w:type="dxa" w:w="2551"/>
            <w:shd w:val="clear" w:color="auto" w:fill="EAF0F5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Objective (the learner can…)</w:t>
            </w:r>
          </w:p>
        </w:tc>
        <w:tc>
          <w:tcPr>
            <w:tcW w:type="dxa" w:w="4252"/>
            <w:shd w:val="clear" w:color="auto" w:fill="EAF0F5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Section 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Course overview &amp; start here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Find your way around the course and the app.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Page, syllabus PDF and announcements: completion on view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Section 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Pre-learning diagnostic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Set a baseline for triage accuracy and confidence.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Moodle Quiz (1 case study) + Feedback (5-item confidence): unlocks Section 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Section 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Core interactive scenario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Apply the triage and de-escalation protocol in a branching call.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SCORM package, status “passed” + quick-reference job aid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Section 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Collaborative debrief &amp; reflection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Reflect on a hard call with peers and a facilitator.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Forum: 1 post + 2 replies; virtual shift briefing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Section 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Post-learning evaluation &amp; certification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Show the learning on the baseline scale and earn the certificate.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Quiz 80% or more + 3-question feedback survey → custom certificate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Section 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On-the-job behavioural evaluation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Show the skill holds up on live calls.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30-day QA supervisor checklist (Assignment) + gradebook scale</w:t>
            </w:r>
          </w:p>
        </w:tc>
      </w:tr>
    </w:tbl>
    <w:p/>
    <w:p>
      <w:pPr>
        <w:pStyle w:val="Heading1"/>
      </w:pPr>
      <w:r>
        <w:t>6. Screen-by-screen 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"/>
        <w:gridCol w:w="1701"/>
        <w:gridCol w:w="3969"/>
        <w:gridCol w:w="2608"/>
        <w:gridCol w:w="3402"/>
        <w:gridCol w:w="2381"/>
      </w:tblGrid>
      <w:tr>
        <w:trPr>
          <w:tblHeader w:val="true"/>
        </w:trPr>
        <w:tc>
          <w:tcPr>
            <w:tcW w:type="dxa" w:w="964"/>
            <w:shd w:val="clear" w:color="auto" w:fill="EAF0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EAF0F5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969"/>
            <w:shd w:val="clear" w:color="auto" w:fill="EAF0F5"/>
          </w:tcPr>
          <w:p>
            <w:r/>
            <w:r>
              <w:rPr>
                <w:b/>
                <w:sz w:val="18"/>
              </w:rPr>
              <w:t>On-screen text &amp; visuals</w:t>
            </w:r>
          </w:p>
        </w:tc>
        <w:tc>
          <w:tcPr>
            <w:tcW w:type="dxa" w:w="2608"/>
            <w:shd w:val="clear" w:color="auto" w:fill="EAF0F5"/>
          </w:tcPr>
          <w:p>
            <w:r/>
            <w:r>
              <w:rPr>
                <w:b/>
                <w:sz w:val="18"/>
              </w:rPr>
              <w:t>Audio &amp; narration</w:t>
            </w:r>
          </w:p>
        </w:tc>
        <w:tc>
          <w:tcPr>
            <w:tcW w:type="dxa" w:w="3402"/>
            <w:shd w:val="clear" w:color="auto" w:fill="EAF0F5"/>
          </w:tcPr>
          <w:p>
            <w:r/>
            <w:r>
              <w:rPr>
                <w:b/>
                <w:sz w:val="18"/>
              </w:rPr>
              <w:t>Interaction &amp; branching</w:t>
            </w:r>
          </w:p>
        </w:tc>
        <w:tc>
          <w:tcPr>
            <w:tcW w:type="dxa" w:w="2381"/>
            <w:shd w:val="clear" w:color="auto" w:fill="EAF0F5"/>
          </w:tcPr>
          <w:p>
            <w:r/>
            <w:r>
              <w:rPr>
                <w:b/>
                <w:sz w:val="18"/>
              </w:rPr>
              <w:t>Assessment &amp; tracking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Module home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Title “Dispatch Triage Pathway”. Preview of the Open LMS course page with six sections and their tags. 7 lessons + final check, about 15 minutes. Part 1 for trainees, Part 2 for the panel.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Start Module. Blueprint (PDF) download.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Module launched (SCORM initialise).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DP-1.1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Your pathway at a glance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“Six sections, one path to the floor.” About 45 minutes online across two or three shifts, plus a 30-minute virtual debrief. Note: built around your roster.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Interactive course page: open each section to see its activities, time and completion rule. Sections 2–5 show their access restriction.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All sections opened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DP-2.1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Your baseline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“Two quick checks, no marks.” Scenario: a caller says her father collapsed and is “snoring”, but he will not wake up. What priority do you code?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Single-choice question with feedback, then a five-item confidence self-check (1–5 sliders). Note: why rate your confidence.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Baseline answer and confidence ratings stored for the later comparison.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DP-3.1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Your path, step by step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Five stages: baseline checks → core scenario → peer debrief → post-assessment and feedback → supervisor observation. Each stage notes what it opens.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Step-by-step process with Back and Next.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Process completed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DP-3.2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What earns the certificate?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Three conditions: SCORM module complete · post-assessment 80% or more · feedback survey submitted. Locked certificate card: “1 of 3 conditions met”.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Learner toggles each condition and moves the score slider; the certificate unlocks only when all three are met.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Interaction completed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DP-4.1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From the call floor to the blueprint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Three sources, one finding: CAD audit logs, QA breach reports, supervisor feedback. Target behaviour statement. Design principles. Tabs: ADDIE for governance, SAM loops for the build.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Tabs and cards.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DP-5.1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The Open LMS build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The same course page in designer view: completion rules, grade settings and access restrictions for every activity. Note: Feedback activity rather than Choice for the five-item check, because Choice holds only one question.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Toggle between trainee view and designer view; expand each section.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All sections opened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DP-6.1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The assessment model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Table: stage · Open LMS activity · Kirkpatrick level · what it shows · threshold.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Pre/post comparison: re-rate the five confidence items and compare with the baseline from lesson 2.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Pre/post ratings compared on screen.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DP-6.2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Level 3: the 30-day supervisor checklist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Observation form: trainee, calls observed (3), window day 25–35. Items such as “Read the address back and confirmed it”, critical items flagged.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Tick what you would observe; verdict “Competent” or “Not yet competent: coach and re-observe” at an 80% threshold, with critical items flagged.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Demonstrates the Level 3 instrument.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DP-7.1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Five-day delivery plan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Tabs for Day 1 to Day 5 with objectives, actions and deliverables. Four review milestones: prototype, alpha, beta, gold master.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Tabs.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DP-8.1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Final check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5 questions · passing score 80% · retake allowed.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One question at a time with feedback.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Score and pass/fail sent to the LMS.</w:t>
            </w:r>
          </w:p>
        </w:tc>
      </w:tr>
    </w:tbl>
    <w:p/>
    <w:p>
      <w:pPr>
        <w:pStyle w:val="Heading1"/>
      </w:pPr>
      <w:r>
        <w:t>7. Assessment and evaluation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5103"/>
        <w:gridCol w:w="4252"/>
      </w:tblGrid>
      <w:tr>
        <w:trPr>
          <w:tblHeader w:val="true"/>
        </w:trPr>
        <w:tc>
          <w:tcPr>
            <w:tcW w:type="dxa" w:w="2551"/>
            <w:shd w:val="clear" w:color="auto" w:fill="EAF0F5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Kirkpatrick</w:t>
            </w:r>
          </w:p>
        </w:tc>
        <w:tc>
          <w:tcPr>
            <w:tcW w:type="dxa" w:w="4252"/>
            <w:shd w:val="clear" w:color="auto" w:fill="EAF0F5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Baseline · Section 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Quiz (1 scenario) + Feedback (5-item confidence)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L2 baseline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Not scored; sets the starting point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Formative · Section 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SCORM branching scenario + H5P checks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Formative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100% scenario resolution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Post · Section 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Scenario-based quiz on the baseline scale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L2 Learning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80% or more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Post · Section 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Feedback survey (3 questions)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L1 Reaction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Mean 4 of 5 or higher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Day 30 · Section 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Supervisor observation checklist + gradebook scale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L3 Behaviour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Competent on 3 observed calls</w:t>
            </w:r>
          </w:p>
        </w:tc>
      </w:tr>
    </w:tbl>
    <w:p/>
    <w:p>
      <w:pPr>
        <w:pStyle w:val="Heading1"/>
      </w:pPr>
      <w:r>
        <w:t>8. Development and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What is reviewed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Prototype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One Moodle topic with the blueprint layout, baseline quiz and a one-slide SCORM proof of concept.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Alpha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All sections populated, completion settings configured, SCORM uploaded and gradebook aggregation set.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Beta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SME review with operations and QA; cross-browser, mobile app and SCORM gradebook sync testing.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Gold master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Feedback applied, operational and L&amp;D sign-off, course published for trainee enrolment.</w:t>
            </w:r>
          </w:p>
        </w:tc>
      </w:tr>
    </w:tbl>
    <w:p/>
    <w:p>
      <w:pPr>
        <w:pStyle w:val="Heading1"/>
      </w:pPr>
      <w:r>
        <w:t>9. Five-day delivery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103"/>
        <w:gridCol w:w="6804"/>
      </w:tblGrid>
      <w:tr>
        <w:trPr>
          <w:tblHeader w:val="true"/>
        </w:trPr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6803"/>
            <w:shd w:val="clear" w:color="auto" w:fill="EAF0F5"/>
          </w:tcPr>
          <w:p>
            <w:r/>
            <w:r>
              <w:rPr>
                <w:b/>
                <w:sz w:val="18"/>
              </w:rPr>
              <w:t>Key deliverables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Needs analysis and audit review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LNA and operational diagnostic summary; project charter and target behaviours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Strategy, Moodle blueprint and tech audit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One-page Open LMS course blueprint; pre/post assessment specification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Scenario storyboard and assessment design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Branching scenario storyboard and script; quiz, feedback survey and Level 3 checklist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Moodle shell build and SCORM integration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Functional course shell (alpha); integrated SCORM module and automated gradebook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LMS testing, review and sign-off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LMS QA and testing log; published course and signed sign-off form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Dispatch Triage Pathway · Storyboard · Shammim, Learning Designer &amp;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ato" w:hAnsi="Lato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color w:val="0D1B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