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A5A8C"/>
          <w:sz w:val="44"/>
        </w:rPr>
        <w:t>ISBAR Clinical Handover - Quick Reference Job Aid</w:t>
      </w:r>
    </w:p>
    <w:p>
      <w:pPr>
        <w:spacing w:after="360"/>
      </w:pPr>
      <w:r>
        <w:rPr>
          <w:rFonts w:ascii="Arial" w:hAnsi="Arial"/>
          <w:i/>
          <w:color w:val="0B7473"/>
          <w:sz w:val="24"/>
        </w:rPr>
        <w:t>Aligned to NSQHS Standard 6: Communicating for Safety | Point-of-Care Companion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5A8C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0A5A8C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Prompts &amp; Questions to Answer</w:t>
            </w:r>
          </w:p>
        </w:tc>
        <w:tc>
          <w:tcPr>
            <w:tcW w:type="dxa" w:w="3120"/>
            <w:shd w:fill="0A5A8C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Good Practice &amp; Nursing Example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13222E"/>
                <w:sz w:val="19"/>
              </w:rPr>
              <w:t>I - Introduction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13222E"/>
                <w:sz w:val="19"/>
              </w:rPr>
              <w:t>• Who am I, and what is my role?</w:t>
              <w:br/>
              <w:t>• Where am I calling from (ward/bed)?</w:t>
              <w:br/>
              <w:t>• Who is the patient? (Full Name, DOB, URN/MRN)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13222E"/>
                <w:sz w:val="19"/>
              </w:rPr>
              <w:t>• Good Practice: Use 3 approved identifiers every time; check wristband.</w:t>
              <w:br/>
              <w:t>• Example: "Hi, I'm Sam Patel, RN on Ward 6B. I'm calling about Margaret Hollis, DOB 14/03/1954, URN 448219, in bed 12."</w:t>
            </w:r>
          </w:p>
        </w:tc>
      </w:tr>
      <w:tr>
        <w:tc>
          <w:tcPr>
            <w:tcW w:type="dxa" w:w="3120"/>
            <w:shd w:fill="F2F6F9"/>
          </w:tcPr>
          <w:p>
            <w:r>
              <w:rPr>
                <w:rFonts w:ascii="Calibri" w:hAnsi="Calibri"/>
                <w:color w:val="13222E"/>
                <w:sz w:val="19"/>
              </w:rPr>
              <w:t>S - Situation</w:t>
            </w:r>
          </w:p>
        </w:tc>
        <w:tc>
          <w:tcPr>
            <w:tcW w:type="dxa" w:w="3120"/>
            <w:shd w:fill="F2F6F9"/>
          </w:tcPr>
          <w:p>
            <w:r>
              <w:rPr>
                <w:rFonts w:ascii="Calibri" w:hAnsi="Calibri"/>
                <w:color w:val="13222E"/>
                <w:sz w:val="19"/>
              </w:rPr>
              <w:t>• What is happening right now?</w:t>
              <w:br/>
              <w:t>• Why am I calling or handing over?</w:t>
              <w:br/>
              <w:t>• How worried am I?</w:t>
            </w:r>
          </w:p>
        </w:tc>
        <w:tc>
          <w:tcPr>
            <w:tcW w:type="dxa" w:w="3120"/>
            <w:shd w:fill="F2F6F9"/>
          </w:tcPr>
          <w:p>
            <w:r>
              <w:rPr>
                <w:rFonts w:ascii="Calibri" w:hAnsi="Calibri"/>
                <w:color w:val="13222E"/>
                <w:sz w:val="19"/>
              </w:rPr>
              <w:t>• Good Practice: Keep to 1-2 sentences. Lead with the problem, state level of concern early.</w:t>
              <w:br/>
              <w:t>• Example: "I'm worried she's deteriorating. Over the last hour she has become increasingly short of breath and is febrile."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13222E"/>
                <w:sz w:val="19"/>
              </w:rPr>
              <w:t>B - Background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13222E"/>
                <w:sz w:val="19"/>
              </w:rPr>
              <w:t>• Admission diagnosis &amp; procedure?</w:t>
              <w:br/>
              <w:t>• Relevant medical history/treatment?</w:t>
              <w:br/>
              <w:t>• Allergies or clinical alerts?</w:t>
              <w:br/>
              <w:t>• What is normal/baseline for this patient?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13222E"/>
                <w:sz w:val="19"/>
              </w:rPr>
              <w:t>• Good Practice: Share relevant context, not everything. Always include allergies.</w:t>
              <w:br/>
              <w:t>• Example: "Day 1 post laparoscopic right hemicolectomy. Has COPD and penicillin allergy (rash). Baseline SpO2 room air is 94%."</w:t>
            </w:r>
          </w:p>
        </w:tc>
      </w:tr>
      <w:tr>
        <w:tc>
          <w:tcPr>
            <w:tcW w:type="dxa" w:w="3120"/>
            <w:shd w:fill="F2F6F9"/>
          </w:tcPr>
          <w:p>
            <w:r>
              <w:rPr>
                <w:rFonts w:ascii="Calibri" w:hAnsi="Calibri"/>
                <w:color w:val="13222E"/>
                <w:sz w:val="19"/>
              </w:rPr>
              <w:t>A - Assessment</w:t>
            </w:r>
          </w:p>
        </w:tc>
        <w:tc>
          <w:tcPr>
            <w:tcW w:type="dxa" w:w="3120"/>
            <w:shd w:fill="F2F6F9"/>
          </w:tcPr>
          <w:p>
            <w:r>
              <w:rPr>
                <w:rFonts w:ascii="Calibri" w:hAnsi="Calibri"/>
                <w:color w:val="13222E"/>
                <w:sz w:val="19"/>
              </w:rPr>
              <w:t>• Latest vital signs &amp; Early Warning Score (NEWS2/ADDS)?</w:t>
              <w:br/>
              <w:t>• What has changed over time?</w:t>
              <w:br/>
              <w:t>• Physical assessment findings?</w:t>
              <w:br/>
              <w:t>• Clinical impression?</w:t>
            </w:r>
          </w:p>
        </w:tc>
        <w:tc>
          <w:tcPr>
            <w:tcW w:type="dxa" w:w="3120"/>
            <w:shd w:fill="F2F6F9"/>
          </w:tcPr>
          <w:p>
            <w:r>
              <w:rPr>
                <w:rFonts w:ascii="Calibri" w:hAnsi="Calibri"/>
                <w:color w:val="13222E"/>
                <w:sz w:val="19"/>
              </w:rPr>
              <w:t>• Good Practice: Give numbers, not adjectives. Describe trends over time.</w:t>
              <w:br/>
              <w:t>• Example: "RR 24, SpO2 93% on 2L, HR 112, BP 102/68, T 38.3. NEWS2 is 10. Right base crackles, urine output 20mL/hr for 2 hrs."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13222E"/>
                <w:sz w:val="19"/>
              </w:rPr>
              <w:t>R - Recommendation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13222E"/>
                <w:sz w:val="19"/>
              </w:rPr>
              <w:t>• What do I want to happen, and by when?</w:t>
              <w:br/>
              <w:t>• What should be done in the meantime?</w:t>
              <w:br/>
              <w:t>• What tasks are pending?</w:t>
              <w:br/>
              <w:t>• Have we confirmed the plan?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13222E"/>
                <w:sz w:val="19"/>
              </w:rPr>
              <w:t>• Good Practice: Be specific (what, who, when). Use closed-loop communication (read-back).</w:t>
              <w:br/>
              <w:t>• Example: "I need a doctor review within 15 mins. Should I collect blood cultures/lactate? Please read back the plan."</w:t>
            </w:r>
          </w:p>
        </w:tc>
      </w:tr>
    </w:tbl>
    <w:p>
      <w:pPr>
        <w:spacing w:before="280"/>
      </w:pPr>
      <w:r>
        <w:rPr>
          <w:b/>
          <w:color w:val="0A5A8C"/>
          <w:sz w:val="22"/>
        </w:rPr>
        <w:t>CRITICAL ESCALATION &amp; CLOSED-LOOP PROTOCOL:</w:t>
        <w:br/>
      </w:r>
    </w:p>
    <w:p>
      <w:r>
        <w:rPr>
          <w:color w:val="13222E"/>
          <w:sz w:val="20"/>
        </w:rPr>
        <w:t>1. Closed-Loop Read-Back: Always request or deliver a verbal read-back of all order details and clinical management plans.</w:t>
        <w:br/>
        <w:t>2. Escalation Authority: If a medical response does not match the clinical risk level or score (e.g., NEWS2 ≥ 7), invoke local escalation policies (e.g., Rapid Response / MET Call) immediately.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