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7A93"/>
          <w:sz w:val="18"/>
        </w:rPr>
        <w:t>STORYBOARD</w:t>
      </w:r>
    </w:p>
    <w:p>
      <w:pPr>
        <w:pStyle w:val="Title"/>
      </w:pPr>
      <w:r>
        <w:t>Triage Under Pressure</w:t>
      </w:r>
    </w:p>
    <w:p>
      <w:r>
        <w:rPr>
          <w:i/>
        </w:rPr>
        <w:t>Emergency call-taking micro-learning: the first 60 seconds of a time-critical call</w:t>
      </w:r>
    </w:p>
    <w:p>
      <w:r>
        <w:rPr>
          <w:sz w:val="18"/>
        </w:rPr>
        <w:t>Names, addresses, incident numbers and talkgroups are fictional, and the protocols are simplified for learning. They are not the operational procedures of any emergency service.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11340"/>
      </w:tblGrid>
      <w:tr>
        <w:trPr>
          <w:tblHeader w:val="true"/>
        </w:trPr>
        <w:tc>
          <w:tcPr>
            <w:tcW w:type="dxa" w:w="3685"/>
            <w:shd w:val="clear" w:color="auto" w:fill="EAF0F5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11339"/>
            <w:shd w:val="clear" w:color="auto" w:fill="EAF0F5"/>
          </w:tcPr>
          <w:p>
            <w:r/>
            <w:r>
              <w:rPr>
                <w:b/>
                <w:sz w:val="18"/>
              </w:rPr>
              <w:t>Entry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Version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1.0 (storyboard of the published module)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21 October 2026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Learning designer &amp; developer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Shammim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Reviewers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Dispatch operations leads and QA auditors (SME and QA review)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Delivery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Rise-style module with an embedded branching call simulation · SCORM 1.2 / 2004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Seat time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About 8 minutes, including a 2-minute live call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Built. This storyboard documents the published module.</w:t>
            </w:r>
          </w:p>
        </w:tc>
      </w:tr>
    </w:tbl>
    <w:p/>
    <w:p>
      <w:pPr>
        <w:pStyle w:val="Heading1"/>
      </w:pPr>
      <w:r>
        <w:t>1. Project summary</w:t>
      </w:r>
    </w:p>
    <w:p>
      <w:r>
        <w:t>A short micro-learning module for emergency call-takers on a 24/7 roster. It refreshes the first-minute question sequence, practises spotting the priority signals callers bury or play down, then puts the learner on a two-minute simulated live call with caller audio, a call clock and a decision timer.</w:t>
      </w:r>
    </w:p>
    <w:p>
      <w:r>
        <w:t>The module is designed for a shift briefing or a quiet moment between calls: no lecture, every screen maps to a decision the call-taker makes on a live call.</w:t>
      </w:r>
    </w:p>
    <w:p>
      <w:pPr>
        <w:pStyle w:val="Heading1"/>
      </w:pPr>
      <w:r>
        <w:t>2. Analysis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11340"/>
      </w:tblGrid>
      <w:tr>
        <w:trPr>
          <w:tblHeader w:val="true"/>
        </w:trPr>
        <w:tc>
          <w:tcPr>
            <w:tcW w:type="dxa" w:w="3685"/>
            <w:shd w:val="clear" w:color="auto" w:fill="EAF0F5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11339"/>
            <w:shd w:val="clear" w:color="auto" w:fill="EAF0F5"/>
          </w:tcPr>
          <w:p>
            <w:r/>
            <w:r>
              <w:rPr>
                <w:b/>
                <w:sz w:val="18"/>
              </w:rPr>
              <w:t>Finding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Learning needs analysis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Call logs, priority dispatch error reports, QA audit scores and supervisor shift debriefs, triangulated to find the behavioural failure point.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Failure point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Under time pressure, call-takers ask history questions before locking the location, and treat “snoring” in a collapsed patient as reassurance. Both delay the right priority code.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Learners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Emergency call-takers, dispatchers and trainees. High cognitive load, auditory fatigue, rostered across 24/7 shifts.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Environment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Multi-monitor CAD workstations, headset-only audio, strict call-duration benchmarks. Learning happens in short windows.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Behaviour target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Code the right priority within 60 seconds: location, callback, chief complaint, then the big two (conscious? breathing normally?).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Business measures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Call processing time, triage accuracy rate and QA protocol compliance, measured before and 30 days after rollout.</w:t>
            </w:r>
          </w:p>
        </w:tc>
      </w:tr>
    </w:tbl>
    <w:p/>
    <w:p>
      <w:pPr>
        <w:pStyle w:val="Heading1"/>
      </w:pPr>
      <w:r>
        <w:t>3. Design approach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5103"/>
        <w:gridCol w:w="6804"/>
      </w:tblGrid>
      <w:tr>
        <w:trPr>
          <w:tblHeader w:val="true"/>
        </w:trPr>
        <w:tc>
          <w:tcPr>
            <w:tcW w:type="dxa" w:w="3118"/>
            <w:shd w:val="clear" w:color="auto" w:fill="EAF0F5"/>
          </w:tcPr>
          <w:p>
            <w:r/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5102"/>
            <w:shd w:val="clear" w:color="auto" w:fill="EAF0F5"/>
          </w:tcPr>
          <w:p>
            <w:r/>
            <w:r>
              <w:rPr>
                <w:b/>
                <w:sz w:val="18"/>
              </w:rPr>
              <w:t>Choice</w:t>
            </w:r>
          </w:p>
        </w:tc>
        <w:tc>
          <w:tcPr>
            <w:tcW w:type="dxa" w:w="6803"/>
            <w:shd w:val="clear" w:color="auto" w:fill="EAF0F5"/>
          </w:tcPr>
          <w:p>
            <w:r/>
            <w:r>
              <w:rPr>
                <w:b/>
                <w:sz w:val="18"/>
              </w:rPr>
              <w:t>Why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Modality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Rise-style micro-learning with an embedded branching call simulation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Quick reference for shift briefings, plus timed, audio-driven decisions that feel like the CAD floor.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Action Mapping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Every interaction is a call-taking decision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Strips out theory; practice targets the moves that change the outcome.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Cognitive load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The simulated CAD panel shows only six fields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Location, callback, chief complaint, conscious, breathing, priority: nothing that does not drive the decision.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Stress inoculation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Caller audio, line noise, a call clock and a 20-second decision timer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Builds procedural confidence under pressure. Timer and sound can be switched off.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Accessibility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WCAG 2.1 AA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Captions and transcript for every caller line, keyboard operable, adjustable timing.</w:t>
            </w:r>
          </w:p>
        </w:tc>
      </w:tr>
    </w:tbl>
    <w:p/>
    <w:p>
      <w:pPr>
        <w:pStyle w:val="Heading1"/>
      </w:pPr>
      <w:r>
        <w:t>4. Learning objectives</w:t>
      </w:r>
    </w:p>
    <w:p>
      <w:r>
        <w:t>By the end, the learner can:</w:t>
      </w:r>
    </w:p>
    <w:p>
      <w:pPr>
        <w:pStyle w:val="ListBullet"/>
      </w:pPr>
      <w:r>
        <w:t>Run the first-60-seconds question sequence in order: location, callback number, what happened, the big two, code.</w:t>
      </w:r>
    </w:p>
    <w:p>
      <w:pPr>
        <w:pStyle w:val="ListBullet"/>
      </w:pPr>
      <w:r>
        <w:t>Recognise priority signals that callers bury or play down, including agonal breathing (“snoring”).</w:t>
      </w:r>
    </w:p>
    <w:p>
      <w:pPr>
        <w:pStyle w:val="ListBullet"/>
      </w:pPr>
      <w:r>
        <w:t>Sort calls into the right priority level.</w:t>
      </w:r>
    </w:p>
    <w:p>
      <w:pPr>
        <w:pStyle w:val="ListBullet"/>
      </w:pPr>
      <w:r>
        <w:t>Take a simulated live call and set the priority within 60 seconds, then coach the caller.</w:t>
      </w:r>
    </w:p>
    <w:p>
      <w:pPr>
        <w:pStyle w:val="Heading1"/>
      </w:pPr>
      <w:r>
        <w:t>5. Course map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3118"/>
        <w:gridCol w:w="5103"/>
        <w:gridCol w:w="4252"/>
      </w:tblGrid>
      <w:tr>
        <w:trPr>
          <w:tblHeader w:val="true"/>
        </w:trPr>
        <w:tc>
          <w:tcPr>
            <w:tcW w:type="dxa" w:w="2551"/>
            <w:shd w:val="clear" w:color="auto" w:fill="EAF0F5"/>
          </w:tcPr>
          <w:p>
            <w:r/>
            <w:r>
              <w:rPr>
                <w:b/>
                <w:sz w:val="18"/>
              </w:rPr>
              <w:t>Unit</w:t>
            </w:r>
          </w:p>
        </w:tc>
        <w:tc>
          <w:tcPr>
            <w:tcW w:type="dxa" w:w="3118"/>
            <w:shd w:val="clear" w:color="auto" w:fill="EAF0F5"/>
          </w:tcPr>
          <w:p>
            <w:r/>
            <w:r>
              <w:rPr>
                <w:b/>
                <w:sz w:val="18"/>
              </w:rPr>
              <w:t>Title</w:t>
            </w:r>
          </w:p>
        </w:tc>
        <w:tc>
          <w:tcPr>
            <w:tcW w:type="dxa" w:w="5102"/>
            <w:shd w:val="clear" w:color="auto" w:fill="EAF0F5"/>
          </w:tcPr>
          <w:p>
            <w:r/>
            <w:r>
              <w:rPr>
                <w:b/>
                <w:sz w:val="18"/>
              </w:rPr>
              <w:t>Objective (the learner can…)</w:t>
            </w:r>
          </w:p>
        </w:tc>
        <w:tc>
          <w:tcPr>
            <w:tcW w:type="dxa" w:w="4252"/>
            <w:shd w:val="clear" w:color="auto" w:fill="EAF0F5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Lesson 1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Before the call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Recall what to do first on a time-critical call.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Instinct check (baseline, not scored)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Lesson 2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The first 60 seconds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Apply the five-move question sequence and spot pressure traps.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Step-by-step process, four flip cards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Lesson 3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Sort the signals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Classify call summaries into three priority levels.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Sorting: six calls with feedback on each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Lesson 4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Live call: Kestrel Bay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Take a two-minute call against the clock and code it correctly.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Branching simulation: five decisions, time cost per choice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Lesson 5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Debrief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Explain why each move matters; rate the module.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Call result, Level 1 reaction (2 questions)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Final check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Final check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Apply the sequence to new calls.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 questions, 75% to pass, retakes allowed</w:t>
            </w:r>
          </w:p>
        </w:tc>
      </w:tr>
    </w:tbl>
    <w:p/>
    <w:p>
      <w:pPr>
        <w:pStyle w:val="Heading1"/>
      </w:pPr>
      <w:r>
        <w:t>6. Screen-by-screen storyboard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"/>
        <w:gridCol w:w="1701"/>
        <w:gridCol w:w="3969"/>
        <w:gridCol w:w="2608"/>
        <w:gridCol w:w="3402"/>
        <w:gridCol w:w="2381"/>
      </w:tblGrid>
      <w:tr>
        <w:trPr>
          <w:tblHeader w:val="true"/>
        </w:trPr>
        <w:tc>
          <w:tcPr>
            <w:tcW w:type="dxa" w:w="964"/>
            <w:shd w:val="clear" w:color="auto" w:fill="EAF0F5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701"/>
            <w:shd w:val="clear" w:color="auto" w:fill="EAF0F5"/>
          </w:tcPr>
          <w:p>
            <w:r/>
            <w:r>
              <w:rPr>
                <w:b/>
                <w:sz w:val="18"/>
              </w:rPr>
              <w:t>Screen</w:t>
            </w:r>
          </w:p>
        </w:tc>
        <w:tc>
          <w:tcPr>
            <w:tcW w:type="dxa" w:w="3969"/>
            <w:shd w:val="clear" w:color="auto" w:fill="EAF0F5"/>
          </w:tcPr>
          <w:p>
            <w:r/>
            <w:r>
              <w:rPr>
                <w:b/>
                <w:sz w:val="18"/>
              </w:rPr>
              <w:t>On-screen text &amp; visuals</w:t>
            </w:r>
          </w:p>
        </w:tc>
        <w:tc>
          <w:tcPr>
            <w:tcW w:type="dxa" w:w="2608"/>
            <w:shd w:val="clear" w:color="auto" w:fill="EAF0F5"/>
          </w:tcPr>
          <w:p>
            <w:r/>
            <w:r>
              <w:rPr>
                <w:b/>
                <w:sz w:val="18"/>
              </w:rPr>
              <w:t>Audio &amp; narration</w:t>
            </w:r>
          </w:p>
        </w:tc>
        <w:tc>
          <w:tcPr>
            <w:tcW w:type="dxa" w:w="3402"/>
            <w:shd w:val="clear" w:color="auto" w:fill="EAF0F5"/>
          </w:tcPr>
          <w:p>
            <w:r/>
            <w:r>
              <w:rPr>
                <w:b/>
                <w:sz w:val="18"/>
              </w:rPr>
              <w:t>Interaction &amp; branching</w:t>
            </w:r>
          </w:p>
        </w:tc>
        <w:tc>
          <w:tcPr>
            <w:tcW w:type="dxa" w:w="2381"/>
            <w:shd w:val="clear" w:color="auto" w:fill="EAF0F5"/>
          </w:tcPr>
          <w:p>
            <w:r/>
            <w:r>
              <w:rPr>
                <w:b/>
                <w:sz w:val="18"/>
              </w:rPr>
              <w:t>Assessment &amp; tracking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TU-00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Course home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Title “Triage Under Pressure”. “Prioritise a time-critical call in the first 60 seconds.” Live-call preview card showing location, callback, conscious, breathing and P1 code. 5 lessons + final check, about 8 minutes, audio + captions.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None.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Start Module. Quick card (PDF) download. Lessons unlock in order.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Course launched (SCORM initialise).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TU-1.1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Before the call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“Sixty seconds that decide the response.” Note: use headphones if you can.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None.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Instinct check: “A caller screams: ‘He’s collapsed, he’s not moving!’ What do you do first?” Four options. Feedback names location first, then the big two.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Baseline response recorded. Not scored.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TU-2.1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The question sequence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Statement: “Triage the patient, not the panic.” Five moves in order: Location (read it back) · Callback number · Exactly what happened · The big two · Code, then coach. Each step shows a line to say.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None.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Step-by-step process: each step unlocks the next. Summary card at the end.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Process completed (gate).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TU-2.2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Pressure traps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Four flip cards: “He’s snoring.” · “She was fitting, but she’s stopped now.” · “It’s probably just indigestion.” · A screaming, panicked caller.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None.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Flip each card to see what is really being reported, such as agonal breathing.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All four cards flipped (gate).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TU-3.1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Sort the signals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Three piles: Priority 1 Time-critical · Priority 2 Urgent · Priority 3 Non-urgent. Six call summaries, one at a time. Note: a simplified three-level model for practice.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None.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Place each card; a one-line reason appears after each placement.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Sorting completed (gate).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TU-4.1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Live call: incoming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Dark CAD panel: LIVE CALL · INC-26-104733 · Ambulance line. Caller card “Mia T., caller, daughter”. Incident record with six empty fields. Call clock; target: priority within 60 seconds.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Line noise. Caller: “Please, you have to help me! My dad’s collapsed. He’s on the kitchen floor and he’s not answering me!”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Answer Call. Sound, timer and transcript toggles. Decision timer 20 seconds; on time-out the caller says “Hello? Are you still there?” and 8 seconds are added.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Call clock starts.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TU-4.2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First move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Prompt: “The caller is talking over your greeting. Your first move?”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Caller line plays with captions.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 (good, +8 s): get help moving and ask for the address. B (poor, +14 s): ask what happened. C (partial, +10 s): ask about breathing. Feedback, then Next.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Choice and seconds logged.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TU-4.3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Address read-back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Location field fills: “12 Harbour Lane, Kestrel Bay · unit not confirmed”. Crew status: awaiting verified address.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Caller: “12 Harbour Lane. Unit 4. Kestrel Bay. Please hurry!”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 (good): read back unit 4 and ask for the callback number. B (partial): skip the read-back. C (poor): “I need you to calm down.” Location and callback fields complete on A.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Choice and seconds logged.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TU-4.4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The snoring trap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Chief complaint: “Collapse · ‘snoring’ noise”.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Caller: “He was making tea and he just dropped. Now he’s making this weird snoring noise.”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 (good): “Is he awake? Is he answering you at all?” B (poor): “Snoring is a good sign.” C (partial): ask his age. Feedback explains agonal breathing.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Choice and seconds logged.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TU-4.5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Conscious and breathing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Conscious: “No · unresponsive to voice and touch”.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Caller: “He won’t open his eyes.” Then: “It’s like… gasping. Every few seconds.”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 (good): ask about the chest and gasping. B (poor): roll him onto his side and wait. C (partial): ask about heart problems.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Choice and seconds logged.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TU-4.6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Set the priority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Prompt: “Unresponsive and gasping. Set the priority.” Breathing: “Gasping (agonal)”. Priority field highlighted.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None until the code is set.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Priority 1 and start CPR instructions (good, ends the call) · Priority 2 · Priority 3 · Ask more questions first.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Time to priority vs the 60-second target.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TU-4.7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Coaching CPR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Priority: “P1 · Time-critical”. Crew status: nearest unit assigned. Note: what the crew needed from you.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Caller: “Okay. Hands in the middle of his chest. I’m pushing. One, two, three, four…”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Next to the debrief.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Scenario resolved; result stored for the debrief.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TU-5.1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Debrief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How your call went: time to priority, each decision with its verdict. Accordion: why each move matters (five panels). Quick card download.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None.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Quick reaction: two 1–5 ratings (realism, usefulness).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Kirkpatrick Level 1 reaction captured.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TU-6.1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Final check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4 questions · passing score 75% · retake allowed. Includes a select-two item on the big two.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None.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One question at a time with feedback; result banner.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Score and pass/fail sent to the LMS (SCORM); Kirkpatrick Level 2.</w:t>
            </w:r>
          </w:p>
        </w:tc>
      </w:tr>
    </w:tbl>
    <w:p/>
    <w:p>
      <w:pPr>
        <w:pStyle w:val="Heading1"/>
      </w:pPr>
      <w:r>
        <w:t>7. Assessment and evaluation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3118"/>
        <w:gridCol w:w="5103"/>
        <w:gridCol w:w="4252"/>
      </w:tblGrid>
      <w:tr>
        <w:trPr>
          <w:tblHeader w:val="true"/>
        </w:trPr>
        <w:tc>
          <w:tcPr>
            <w:tcW w:type="dxa" w:w="2551"/>
            <w:shd w:val="clear" w:color="auto" w:fill="EAF0F5"/>
          </w:tcPr>
          <w:p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3118"/>
            <w:shd w:val="clear" w:color="auto" w:fill="EAF0F5"/>
          </w:tcPr>
          <w:p>
            <w:r/>
            <w:r>
              <w:rPr>
                <w:b/>
                <w:sz w:val="18"/>
              </w:rPr>
              <w:t>Instrument</w:t>
            </w:r>
          </w:p>
        </w:tc>
        <w:tc>
          <w:tcPr>
            <w:tcW w:type="dxa" w:w="5102"/>
            <w:shd w:val="clear" w:color="auto" w:fill="EAF0F5"/>
          </w:tcPr>
          <w:p>
            <w:r/>
            <w:r>
              <w:rPr>
                <w:b/>
                <w:sz w:val="18"/>
              </w:rPr>
              <w:t>Kirkpatrick</w:t>
            </w:r>
          </w:p>
        </w:tc>
        <w:tc>
          <w:tcPr>
            <w:tcW w:type="dxa" w:w="4252"/>
            <w:shd w:val="clear" w:color="auto" w:fill="EAF0F5"/>
          </w:tcPr>
          <w:p>
            <w:r/>
            <w:r>
              <w:rPr>
                <w:b/>
                <w:sz w:val="18"/>
              </w:rPr>
              <w:t>Target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Before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Instinct check, 1 scenario question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L2 baseline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Shows the starting instinct; not scored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During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Branching call with time cost per choice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Formative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Priority set within 60 seconds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After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2-question reaction survey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L1 Reaction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Mean 4 of 5 or higher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After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Final check, 4 questions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L2 Learning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75% or more, plus 100% scenario resolution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Day 30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QA audit of live calls: handling time and protocol compliance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L3 Behaviour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Fewer triage categorisation errors (target set with operations)</w:t>
            </w:r>
          </w:p>
        </w:tc>
      </w:tr>
    </w:tbl>
    <w:p/>
    <w:p>
      <w:pPr>
        <w:pStyle w:val="Heading1"/>
      </w:pPr>
      <w:r>
        <w:t>8. Development and review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11340"/>
      </w:tblGrid>
      <w:tr>
        <w:trPr>
          <w:tblHeader w:val="true"/>
        </w:trPr>
        <w:tc>
          <w:tcPr>
            <w:tcW w:type="dxa" w:w="3685"/>
            <w:shd w:val="clear" w:color="auto" w:fill="EAF0F5"/>
          </w:tcPr>
          <w:p>
            <w:r/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11339"/>
            <w:shd w:val="clear" w:color="auto" w:fill="EAF0F5"/>
          </w:tcPr>
          <w:p>
            <w:r/>
            <w:r>
              <w:rPr>
                <w:b/>
                <w:sz w:val="18"/>
              </w:rPr>
              <w:t>What is reviewed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Prototype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One audio-driven interaction showing call audio, timer mechanics and feedback, for QA and SME review.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Alpha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Complete module shell, embedded call simulation, recorded caller lines and assessment logic.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Beta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Review with operations managers, dispatch team leads and QA auditors; cross-device and headset audio testing.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Gold master</w:t>
            </w:r>
          </w:p>
        </w:tc>
        <w:tc>
          <w:tcPr>
            <w:tcW w:type="dxa" w:w="11339"/>
          </w:tcPr>
          <w:p>
            <w:r/>
            <w:r>
              <w:rPr>
                <w:sz w:val="18"/>
              </w:rPr>
              <w:t>Feedback applied, operational sign-off, SCORM package deployed to the LMS.</w:t>
            </w:r>
          </w:p>
        </w:tc>
      </w:tr>
    </w:tbl>
    <w:p/>
    <w:p>
      <w:pPr>
        <w:pStyle w:val="Heading1"/>
      </w:pPr>
      <w:r>
        <w:t>9. Five-day delivery plan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5103"/>
        <w:gridCol w:w="6804"/>
      </w:tblGrid>
      <w:tr>
        <w:trPr>
          <w:tblHeader w:val="true"/>
        </w:trPr>
        <w:tc>
          <w:tcPr>
            <w:tcW w:type="dxa" w:w="3118"/>
            <w:shd w:val="clear" w:color="auto" w:fill="EAF0F5"/>
          </w:tcPr>
          <w:p>
            <w:r/>
            <w:r>
              <w:rPr>
                <w:b/>
                <w:sz w:val="18"/>
              </w:rPr>
              <w:t>Day</w:t>
            </w:r>
          </w:p>
        </w:tc>
        <w:tc>
          <w:tcPr>
            <w:tcW w:type="dxa" w:w="5102"/>
            <w:shd w:val="clear" w:color="auto" w:fill="EAF0F5"/>
          </w:tcPr>
          <w:p>
            <w:r/>
            <w:r>
              <w:rPr>
                <w:b/>
                <w:sz w:val="18"/>
              </w:rPr>
              <w:t>Focus</w:t>
            </w:r>
          </w:p>
        </w:tc>
        <w:tc>
          <w:tcPr>
            <w:tcW w:type="dxa" w:w="6803"/>
            <w:shd w:val="clear" w:color="auto" w:fill="EAF0F5"/>
          </w:tcPr>
          <w:p>
            <w:r/>
            <w:r>
              <w:rPr>
                <w:b/>
                <w:sz w:val="18"/>
              </w:rPr>
              <w:t>Key deliverables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Day 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Needs analysis and audit review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LNA and operational diagnostic summary; project charter and target behaviours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Day 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Strategy, modality and tech audit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Modality and instructional strategy; technical and audio requirements (headsets, multi-monitor CAD)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Day 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Scenario storyboard and assessment design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Branching storyboard and caller script (this document); pre/post assessment and tracking plan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Day 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Prototype and alpha build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Interactive prototype; audio-driven decision engine; module assembled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Day 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Review, testing and sign-off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QA and audio testing matrix; published SCORM package; operational sign-off form</w:t>
            </w:r>
          </w:p>
        </w:tc>
      </w:tr>
    </w:tbl>
    <w:p/>
    <w:sectPr w:rsidR="00FC693F" w:rsidRPr="0006063C" w:rsidSect="00034616">
      <w:footerReference w:type="default" r:id="rId9"/>
      <w:pgSz w:w="16838" w:h="11906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Triage Under Pressure · Storyboard · Shammim, Learning Designer &amp; Developer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eastAsia="Inte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ato" w:hAnsi="Lato"/>
      <w:b/>
      <w:bCs/>
      <w:color w:val="0D1B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ato" w:hAnsi="Lato"/>
      <w:b/>
      <w:bCs/>
      <w:color w:val="0D1B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ato" w:hAnsi="Lato"/>
      <w:color w:val="0D1B2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