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 Built-in Functions: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990"/>
        <w:gridCol w:w="1680"/>
        <w:tblGridChange w:id="0">
          <w:tblGrid>
            <w:gridCol w:w="2865"/>
            <w:gridCol w:w="399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0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N elements and the value will be garbage.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list&lt;type&gt;myList(N,V);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N elements and the value will be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list&lt;type&gt;myList(list2);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another list list2.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list&lt;type&gt;myList(A,A+N);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all elements from an array A of size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list&lt;type&gt;myList(v.begin(),v.end());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all elements from a vector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2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myList.max_size()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maximum size that the list can hold.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Clears the list elements.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list is empty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size of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O(K); where K is the difference between new size and current size.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myList= or myList.assign(list2.begin(),list2.end())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another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myList.push_back()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myList.push_front()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myList.pop_back()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myList.pop_front()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elements at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inserted.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myList.erase()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elements from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deleted.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replace(myList.begin(),myList.end(),value,replace_value)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 all the value with replace_value. Not under a list STL.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find(myList.begin(),myList.end(),V)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value V. Not under a list STL.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5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myList.remove(V)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the value V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the list in ascending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myList.sort(greater&lt;type&gt;())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the list in descending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myList.unique()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Deletes the duplicate values from the list. You must sort the list first.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O(N), with sort 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Reverse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tail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head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next(myList.begin(),i)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myList.begin()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vUY0EIfemXNAAteEu9Tq0Dqsgg==">CgMxLjA4AHIhMUliUy1xbUZ4Nm9STy1HeUlHNTV5YXZkRFVIcGZIVE5N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