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ACTSERV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CFEF"/>
                <w:sz w:val="30"/>
                <w:szCs w:val="30"/>
              </w:rPr>
              <w:t xml:space="preserve">AI-Powered Client Booking System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color w:val="7BA7CC"/>
                <w:sz w:val="20"/>
                <w:szCs w:val="20"/>
              </w:rPr>
              <w:t xml:space="preserve">Technical Documentation  •  Version 1.0  •  April 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Actserv AI Booking System is an intelligent, automated chatbot solution designed to streamline insurance client reservations. The system captures client information through a conversational interface, structures the data using AI, and automates downstream workflows including scheduling, notifications, and database management.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Objectives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is designed to achieve the following goals: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Capture new client bookings via a chat interface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Extract and structure client details using AI (Mistral)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Store client data in a central database with timestamps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Assign staff based on the client's insurance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Send automated email confirmations and schedule calendar meetings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Notify assigned staff of new bookings in real time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AI Role (Mistral)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Mistral AI serves as the conversational and data extraction engine. It is responsible for: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The AI extracts and structures the following client fields from the conversation: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name of the client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Phone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contact number (e.g. +254712345678)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Email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email address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Insurance Service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 of insurance being booked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Preferred 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Client's preferred appointment date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addition to extraction, Mistral maintains full conversation context across turns, ensuring coherent multi-step dialogue. It outputs structured JSON that is passed downstream to storage and automation nodes.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Conversation Flow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chatbot collects client information in a structured, step-by-step manner. Each piece of information is requested one at a time to ensure data quality and a smooth user experience.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Data Collection Sequence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Client's Full Name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Phone Number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Address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Insurance Service Required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Preferred Appointment Date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Conversation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Only one question is asked at a time — no bundling of fields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Steps cannot be skipped; each field must be completed before proceeding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inputs are validated before the conversation advances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an invalid value is provided, the bot re-prompts with a helpful message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System Workflow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steps describe the end-to-end processing pipeline after a client submits their booking: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Step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submits booking via the chat interface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(Mistral) extracts and structures client data into 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timestamp is automatically appended to the record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routes the record based on insurance type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 appropriate staff member is assigned to the client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is stored in both Google Sheets (log) and Airtable (database)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confirmation email is sent to the client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calendar event is created for both the client and assigned staff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Staff receives an automated booking notification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System Integrations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leverages the following external tools and services: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Mistral AI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Conversational AI for chat handling and data extraction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Simple Memory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Maintains conversation context across multiple turns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Activity log and record backup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Airtable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structured client database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Email System (Gmail)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Sends confirmation and notification emails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Google Calendar API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Creates and manages appointment events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Output Data Structure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Upon successful booking, the system produces a structured JSON record with the following fields: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"name":           "John Doe",</w:t>
            </w:r>
          </w:p>
          <w:p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"phone":          "+254712345678",</w:t>
            </w:r>
          </w:p>
          <w:p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"email":          "johndoe@example.com",</w:t>
            </w:r>
          </w:p>
          <w:p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"service":        "Life Insurance",</w:t>
            </w:r>
          </w:p>
          <w:p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"preferred_date": "2026-04-20",</w:t>
            </w:r>
          </w:p>
          <w:p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  "timestamp":      "2026-04-13T10:00:00.000Z"</w:t>
            </w:r>
          </w:p>
          <w:p>
            <w:r>
              <w:rPr>
                <w:rFonts w:ascii="Courier New" w:cs="Courier New" w:eastAsia="Courier New" w:hAnsi="Courier New"/>
                <w:color w:val="A8FF6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n8n Workflow Reference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automation is built on n8n and consists of 11 sequential steps as described below: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Step 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Client Reaches Out to the AI Agent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Step 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Client Info is extracted (Chat Model + Memory + Output Parser)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Step 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 New Client Info as Rows/Items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Step 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Adding Timestamp to the record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Step 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Routing New Clients based on Insurance Type (Rules-based router)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Step 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Assigning Staff based on Insurance Type (Manual assignment node)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Step 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Client Info on Google Sheets (Append or Update)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Step 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Updating New Client Info to Airtable (Upsert record)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Step 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Welcome Email sent to the Client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Step 10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Inductory Meeting scheduled on Google Calendar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Step 11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Sending Booking Notification Message to Assigned Staff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 Technical Notes &amp; Considerations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Phone numbers must be stored as text/string type in Airtable to preserve the '+' prefix and country code formatting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Dates should follow ISO 8601 format (YYYY-MM-DD) for compatibility with calendar integrations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Typecast option in the Airtable node can be enabled to handle minor field type mismatches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field names in n8n mappings are case-sensitive and must exactly match Airtable column names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AI agent uses structured output parsing (JSON schema) to ensure consistent field extraction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Memory nodes maintain session context, allowing the AI to reference earlier parts of the conversation</w:t>
      </w:r>
    </w:p>
    <w:p>
      <w:pPr>
        <w:spacing w:after="80" w:before="80"/>
      </w:pPr>
      <w:r>
        <w:t xml:space="preserve"/>
      </w:r>
    </w:p>
    <w:p>
      <w:pPr>
        <w:pBdr>
          <w:top w:val="single" w:color="CCCCCC" w:sz="4" w:space="6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This document is confidential and intended for internal use by Actserv Insurance Solutions.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10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Actserv Insurance Solutions  |  Confidential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E3A5F" w:val="clear"/>
          <w:tcMar>
            <w:top w:type="dxa" w:w="100"/>
            <w:left w:type="dxa" w:w="180"/>
            <w:bottom w:type="dxa" w:w="10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6"/>
              <w:szCs w:val="26"/>
            </w:rPr>
            <w:t xml:space="preserve">ACTSERV </w:t>
          </w:r>
          <w:r>
            <w:rPr>
              <w:rFonts w:ascii="Arial" w:cs="Arial" w:eastAsia="Arial" w:hAnsi="Arial"/>
              <w:color w:val="A8CFEF"/>
              <w:sz w:val="22"/>
              <w:szCs w:val="22"/>
            </w:rPr>
            <w:t xml:space="preserve">| AI Booking System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E75B6" w:val="clear"/>
          <w:tcMar>
            <w:top w:type="dxa" w:w="100"/>
            <w:left w:type="dxa" w:w="120"/>
            <w:bottom w:type="dxa" w:w="100"/>
            <w:right w:type="dxa" w:w="18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18"/>
              <w:szCs w:val="18"/>
            </w:rPr>
            <w:t xml:space="preserve">Technical Documentation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2026-04-13T07:43:18.934Z</dcterms:created>
  <dcterms:modified xsi:type="dcterms:W3CDTF">2026-04-13T07:43:18.935Z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