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C0436" w14:textId="77777777" w:rsidR="0096788C" w:rsidRPr="0096788C" w:rsidRDefault="0096788C" w:rsidP="0096788C">
      <w:pPr>
        <w:spacing w:after="75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96788C">
        <w:rPr>
          <w:rFonts w:ascii="Poppins" w:eastAsia="Times New Roman" w:hAnsi="Poppins" w:cs="Poppins"/>
          <w:color w:val="212121"/>
          <w:sz w:val="21"/>
          <w:szCs w:val="21"/>
          <w:bdr w:val="none" w:sz="0" w:space="0" w:color="auto" w:frame="1"/>
        </w:rPr>
        <w:t>Cloud Architect, Data Analyst </w:t>
      </w:r>
    </w:p>
    <w:p w14:paraId="2E1A6382" w14:textId="1793CBA5" w:rsidR="0096788C" w:rsidRPr="0096788C" w:rsidRDefault="0096788C" w:rsidP="0096788C">
      <w:pPr>
        <w:spacing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96788C">
        <w:rPr>
          <w:rFonts w:ascii="Poppins" w:eastAsia="Times New Roman" w:hAnsi="Poppins" w:cs="Poppins"/>
          <w:noProof/>
          <w:color w:val="1F2430"/>
          <w:sz w:val="21"/>
          <w:szCs w:val="21"/>
        </w:rPr>
        <mc:AlternateContent>
          <mc:Choice Requires="wps">
            <w:drawing>
              <wp:inline distT="0" distB="0" distL="0" distR="0" wp14:anchorId="425AE431" wp14:editId="186C8E17">
                <wp:extent cx="304800" cy="304800"/>
                <wp:effectExtent l="0" t="0" r="0" b="0"/>
                <wp:docPr id="3" name="Rectangle 3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463E34" id="Rectangle 3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6788C">
        <w:rPr>
          <w:rFonts w:ascii="Poppins" w:eastAsia="Times New Roman" w:hAnsi="Poppins" w:cs="Poppins"/>
          <w:color w:val="212121"/>
          <w:sz w:val="21"/>
          <w:szCs w:val="21"/>
          <w:bdr w:val="none" w:sz="0" w:space="0" w:color="auto" w:frame="1"/>
        </w:rPr>
        <w:t>Analytics </w:t>
      </w:r>
    </w:p>
    <w:p w14:paraId="45684E8A" w14:textId="77777777" w:rsidR="0096788C" w:rsidRPr="0096788C" w:rsidRDefault="0096788C" w:rsidP="0096788C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96788C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t>Lab Details</w:t>
      </w:r>
    </w:p>
    <w:p w14:paraId="4D99D594" w14:textId="77777777" w:rsidR="0096788C" w:rsidRPr="0096788C" w:rsidRDefault="0096788C" w:rsidP="0096788C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This lab walks you through the steps to query the data present in S3 Bucket with Amazon Athena. </w:t>
      </w:r>
    </w:p>
    <w:p w14:paraId="21A3799E" w14:textId="77777777" w:rsidR="0096788C" w:rsidRPr="0096788C" w:rsidRDefault="0096788C" w:rsidP="0096788C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will practice using Amazon Athena to create a table with a CSV file present in the S3 bucket and query using SQL statements.</w:t>
      </w:r>
    </w:p>
    <w:p w14:paraId="177D56A0" w14:textId="77777777" w:rsidR="0096788C" w:rsidRPr="0096788C" w:rsidRDefault="0096788C" w:rsidP="0096788C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Duration: </w:t>
      </w:r>
      <w:r w:rsidRPr="0096788C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1 hour</w:t>
      </w:r>
    </w:p>
    <w:p w14:paraId="3E7102C1" w14:textId="77777777" w:rsidR="0096788C" w:rsidRPr="0096788C" w:rsidRDefault="0096788C" w:rsidP="0096788C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AWS Region: </w:t>
      </w:r>
      <w:r w:rsidRPr="0096788C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US East (N. Virginia) us-east-1</w:t>
      </w:r>
    </w:p>
    <w:p w14:paraId="10837CA9" w14:textId="77777777" w:rsidR="0096788C" w:rsidRPr="0096788C" w:rsidRDefault="0096788C" w:rsidP="0096788C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96788C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t>Introduction </w:t>
      </w:r>
    </w:p>
    <w:p w14:paraId="1F520B01" w14:textId="77777777" w:rsidR="0096788C" w:rsidRPr="0096788C" w:rsidRDefault="0096788C" w:rsidP="0096788C">
      <w:pPr>
        <w:spacing w:after="0" w:line="240" w:lineRule="auto"/>
        <w:ind w:left="600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96788C">
        <w:rPr>
          <w:rFonts w:ascii="Poppins" w:eastAsia="Times New Roman" w:hAnsi="Poppins" w:cs="Poppins"/>
          <w:color w:val="1F2430"/>
          <w:sz w:val="33"/>
          <w:szCs w:val="33"/>
          <w:bdr w:val="none" w:sz="0" w:space="0" w:color="auto" w:frame="1"/>
        </w:rPr>
        <w:t>What is Amazon Athena?</w:t>
      </w:r>
    </w:p>
    <w:p w14:paraId="297CF444" w14:textId="77777777" w:rsidR="0096788C" w:rsidRPr="0096788C" w:rsidRDefault="0096788C" w:rsidP="0096788C">
      <w:pPr>
        <w:numPr>
          <w:ilvl w:val="0"/>
          <w:numId w:val="2"/>
        </w:numPr>
        <w:spacing w:after="0" w:line="390" w:lineRule="atLeast"/>
        <w:ind w:left="132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Amazon Athena provides an interactive query editor where you can easily analyze data present in S3 Bucket using SQL statements.</w:t>
      </w:r>
    </w:p>
    <w:p w14:paraId="39B39272" w14:textId="77777777" w:rsidR="0096788C" w:rsidRPr="0096788C" w:rsidRDefault="0096788C" w:rsidP="0096788C">
      <w:pPr>
        <w:numPr>
          <w:ilvl w:val="0"/>
          <w:numId w:val="2"/>
        </w:numPr>
        <w:spacing w:after="0" w:line="390" w:lineRule="atLeast"/>
        <w:ind w:left="132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Since this is a serverless service, you will only be charged for the queries that you run.</w:t>
      </w:r>
    </w:p>
    <w:p w14:paraId="3905ECAA" w14:textId="77777777" w:rsidR="0096788C" w:rsidRPr="0096788C" w:rsidRDefault="0096788C" w:rsidP="0096788C">
      <w:pPr>
        <w:numPr>
          <w:ilvl w:val="0"/>
          <w:numId w:val="2"/>
        </w:numPr>
        <w:spacing w:after="0" w:line="390" w:lineRule="atLeast"/>
        <w:ind w:left="132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In the backend, Amazon Athena uses Presto which supports standard SQL statements and works with different flavors of standard data formats, which includes CSV, ORC, JSON, </w:t>
      </w:r>
      <w:proofErr w:type="spellStart"/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Arvo</w:t>
      </w:r>
      <w:proofErr w:type="spellEnd"/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and Apache Parquet. </w:t>
      </w:r>
    </w:p>
    <w:p w14:paraId="33551A03" w14:textId="77777777" w:rsidR="0096788C" w:rsidRPr="0096788C" w:rsidRDefault="0096788C" w:rsidP="0096788C">
      <w:pPr>
        <w:numPr>
          <w:ilvl w:val="0"/>
          <w:numId w:val="2"/>
        </w:numPr>
        <w:spacing w:after="0" w:line="390" w:lineRule="atLeast"/>
        <w:ind w:left="132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can access Athena with AWS Management console, ODBC / JDBC drivers or API.</w:t>
      </w:r>
    </w:p>
    <w:p w14:paraId="62D3C047" w14:textId="77777777" w:rsidR="0096788C" w:rsidRPr="0096788C" w:rsidRDefault="0096788C" w:rsidP="0096788C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96788C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t>Architecture Diagram</w:t>
      </w:r>
    </w:p>
    <w:p w14:paraId="70843FCD" w14:textId="22B5E4DD" w:rsidR="0096788C" w:rsidRPr="0096788C" w:rsidRDefault="0096788C" w:rsidP="0096788C">
      <w:pPr>
        <w:spacing w:after="450" w:line="390" w:lineRule="atLeast"/>
        <w:ind w:left="600"/>
        <w:rPr>
          <w:rFonts w:ascii="Poppins" w:eastAsia="Times New Roman" w:hAnsi="Poppins" w:cs="Poppins"/>
          <w:color w:val="1F2430"/>
          <w:sz w:val="21"/>
          <w:szCs w:val="21"/>
        </w:rPr>
      </w:pPr>
      <w:r w:rsidRPr="0096788C">
        <w:rPr>
          <w:rFonts w:ascii="Poppins" w:eastAsia="Times New Roman" w:hAnsi="Poppins" w:cs="Poppins"/>
          <w:noProof/>
          <w:color w:val="1F2430"/>
          <w:sz w:val="21"/>
          <w:szCs w:val="21"/>
        </w:rPr>
        <w:lastRenderedPageBreak/>
        <w:drawing>
          <wp:inline distT="0" distB="0" distL="0" distR="0" wp14:anchorId="33F0F83B" wp14:editId="1876DAD5">
            <wp:extent cx="5943600" cy="3458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9DC7" w14:textId="77777777" w:rsidR="0096788C" w:rsidRPr="0096788C" w:rsidRDefault="0096788C" w:rsidP="0096788C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Task Details</w:t>
      </w:r>
    </w:p>
    <w:p w14:paraId="730189F8" w14:textId="77777777" w:rsidR="0096788C" w:rsidRPr="0096788C" w:rsidRDefault="0096788C" w:rsidP="0096788C">
      <w:pPr>
        <w:numPr>
          <w:ilvl w:val="0"/>
          <w:numId w:val="3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Sign into AWS Management Console.</w:t>
      </w:r>
    </w:p>
    <w:p w14:paraId="1D16F584" w14:textId="77777777" w:rsidR="0096788C" w:rsidRPr="0096788C" w:rsidRDefault="0096788C" w:rsidP="0096788C">
      <w:pPr>
        <w:numPr>
          <w:ilvl w:val="0"/>
          <w:numId w:val="3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Setup workgroup</w:t>
      </w:r>
    </w:p>
    <w:p w14:paraId="14D59DB3" w14:textId="77777777" w:rsidR="0096788C" w:rsidRPr="0096788C" w:rsidRDefault="0096788C" w:rsidP="0096788C">
      <w:pPr>
        <w:numPr>
          <w:ilvl w:val="0"/>
          <w:numId w:val="3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Create a database in Glue.</w:t>
      </w:r>
    </w:p>
    <w:p w14:paraId="620FA036" w14:textId="77777777" w:rsidR="0096788C" w:rsidRPr="0096788C" w:rsidRDefault="0096788C" w:rsidP="0096788C">
      <w:pPr>
        <w:numPr>
          <w:ilvl w:val="0"/>
          <w:numId w:val="3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Query table in Athena</w:t>
      </w:r>
    </w:p>
    <w:p w14:paraId="0C821CB3" w14:textId="77777777" w:rsidR="0096788C" w:rsidRPr="0096788C" w:rsidRDefault="0096788C" w:rsidP="0096788C">
      <w:pPr>
        <w:numPr>
          <w:ilvl w:val="0"/>
          <w:numId w:val="3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Validation of the lab</w:t>
      </w:r>
    </w:p>
    <w:p w14:paraId="7693B3C6" w14:textId="77777777" w:rsidR="0096788C" w:rsidRPr="0096788C" w:rsidRDefault="0096788C" w:rsidP="0096788C">
      <w:pPr>
        <w:numPr>
          <w:ilvl w:val="0"/>
          <w:numId w:val="3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Deleting AWS Resources</w:t>
      </w:r>
    </w:p>
    <w:p w14:paraId="1B64AE57" w14:textId="77777777" w:rsidR="0096788C" w:rsidRPr="0096788C" w:rsidRDefault="0096788C" w:rsidP="0096788C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96788C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u w:val="single"/>
          <w:bdr w:val="none" w:sz="0" w:space="0" w:color="auto" w:frame="1"/>
        </w:rPr>
        <w:t>Launching Lab Environment</w:t>
      </w:r>
    </w:p>
    <w:p w14:paraId="0080F961" w14:textId="453B30FE" w:rsidR="0096788C" w:rsidRPr="0096788C" w:rsidRDefault="0096788C" w:rsidP="0096788C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1. To launch the lab environment, Click on the </w:t>
      </w:r>
      <w:r w:rsidRPr="0096788C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3E6FAD66" wp14:editId="3F7D4E8C">
            <wp:extent cx="28829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button.</w:t>
      </w:r>
    </w:p>
    <w:p w14:paraId="6EEBB36F" w14:textId="77777777" w:rsidR="0096788C" w:rsidRPr="0096788C" w:rsidRDefault="0096788C" w:rsidP="0096788C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2. Please wait until the cloud environment is provisioned. It will take less than a minute to provision.</w:t>
      </w:r>
    </w:p>
    <w:p w14:paraId="634FA82D" w14:textId="77777777" w:rsidR="0096788C" w:rsidRPr="0096788C" w:rsidRDefault="0096788C" w:rsidP="0096788C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3. Once the Lab is started, you will be provided with </w:t>
      </w:r>
      <w:r w:rsidRPr="0096788C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IAM user name</w:t>
      </w: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, </w:t>
      </w:r>
      <w:r w:rsidRPr="0096788C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Password</w:t>
      </w: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, </w:t>
      </w:r>
      <w:r w:rsidRPr="0096788C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Access</w:t>
      </w: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  <w:r w:rsidRPr="0096788C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Key</w:t>
      </w: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, and </w:t>
      </w:r>
      <w:r w:rsidRPr="0096788C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Secret</w:t>
      </w: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  <w:r w:rsidRPr="0096788C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Access</w:t>
      </w: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  <w:r w:rsidRPr="0096788C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Key</w:t>
      </w: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</w:t>
      </w:r>
      <w:r w:rsidRPr="0096788C">
        <w:rPr>
          <w:rFonts w:ascii="Poppins" w:eastAsia="Times New Roman" w:hAnsi="Poppins" w:cs="Poppins"/>
          <w:color w:val="1F2430"/>
          <w:sz w:val="21"/>
          <w:szCs w:val="21"/>
        </w:rPr>
        <w:t> </w:t>
      </w:r>
    </w:p>
    <w:p w14:paraId="01F3BFA9" w14:textId="77777777" w:rsidR="0096788C" w:rsidRPr="0096788C" w:rsidRDefault="0096788C" w:rsidP="0096788C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proofErr w:type="gramStart"/>
      <w:r w:rsidRPr="0096788C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Note</w:t>
      </w:r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:</w:t>
      </w:r>
      <w:proofErr w:type="gramEnd"/>
      <w:r w:rsidRPr="0096788C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You can only start one lab at any given time</w:t>
      </w:r>
    </w:p>
    <w:p w14:paraId="639E43EF" w14:textId="77777777" w:rsidR="00270AE7" w:rsidRDefault="00270AE7"/>
    <w:sectPr w:rsidR="0027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806E4"/>
    <w:multiLevelType w:val="multilevel"/>
    <w:tmpl w:val="2DEC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F79C1"/>
    <w:multiLevelType w:val="multilevel"/>
    <w:tmpl w:val="4A7A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A754B8"/>
    <w:multiLevelType w:val="multilevel"/>
    <w:tmpl w:val="AE1E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434166">
    <w:abstractNumId w:val="1"/>
  </w:num>
  <w:num w:numId="2" w16cid:durableId="1708605184">
    <w:abstractNumId w:val="0"/>
  </w:num>
  <w:num w:numId="3" w16cid:durableId="744499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B1"/>
    <w:rsid w:val="00270AE7"/>
    <w:rsid w:val="0096788C"/>
    <w:rsid w:val="00A0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C6258-4D49-496C-86D1-B45B8308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78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78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8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78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7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78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9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324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80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8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8" w:color="CCCCCC"/>
                        <w:bottom w:val="single" w:sz="6" w:space="4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Tech</dc:creator>
  <cp:keywords/>
  <dc:description/>
  <cp:lastModifiedBy>K Tech</cp:lastModifiedBy>
  <cp:revision>2</cp:revision>
  <dcterms:created xsi:type="dcterms:W3CDTF">2023-01-08T13:24:00Z</dcterms:created>
  <dcterms:modified xsi:type="dcterms:W3CDTF">2023-01-08T13:24:00Z</dcterms:modified>
</cp:coreProperties>
</file>