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32B" w:rsidRDefault="000013B0">
      <w:r>
        <w:t>Scott Barnett</w:t>
      </w:r>
    </w:p>
    <w:p w:rsidR="000013B0" w:rsidRDefault="000013B0">
      <w:r>
        <w:t>WUSTL Data Analysis Bootcamp</w:t>
      </w:r>
    </w:p>
    <w:p w:rsidR="000013B0" w:rsidRDefault="000013B0">
      <w:r>
        <w:t>Pandas Homework Report</w:t>
      </w:r>
    </w:p>
    <w:p w:rsidR="000013B0" w:rsidRDefault="000013B0"/>
    <w:p w:rsidR="000013B0" w:rsidRDefault="000013B0">
      <w:r>
        <w:t xml:space="preserve">There are several trends </w:t>
      </w:r>
      <w:r w:rsidR="000726FB">
        <w:t xml:space="preserve">present within </w:t>
      </w:r>
      <w:r>
        <w:t xml:space="preserve">this sample of gamers when </w:t>
      </w:r>
      <w:r w:rsidR="000726FB">
        <w:t>examining</w:t>
      </w:r>
      <w:r>
        <w:t xml:space="preserve"> the data extracted from the original .csv file</w:t>
      </w:r>
      <w:r w:rsidR="000726FB">
        <w:t>. Among them are the following:</w:t>
      </w:r>
    </w:p>
    <w:p w:rsidR="000726FB" w:rsidRDefault="000C01B1" w:rsidP="000726FB">
      <w:pPr>
        <w:pStyle w:val="ListParagraph"/>
        <w:numPr>
          <w:ilvl w:val="0"/>
          <w:numId w:val="1"/>
        </w:numPr>
      </w:pPr>
      <w:r>
        <w:t xml:space="preserve">People in their twenties, not teenagers or preteens, comprised the largest cohort in the sample. </w:t>
      </w:r>
      <w:r w:rsidR="000458F5">
        <w:t xml:space="preserve">More than half (51.54%) of the total purchases </w:t>
      </w:r>
      <w:r w:rsidR="000829E1">
        <w:t>were from</w:t>
      </w:r>
      <w:r w:rsidR="000458F5">
        <w:t xml:space="preserve"> people in the 21-30 age group</w:t>
      </w:r>
      <w:r w:rsidR="000829E1">
        <w:t>, compared to 36.67% from the 20-and-under group.</w:t>
      </w:r>
    </w:p>
    <w:p w:rsidR="00CC38A2" w:rsidRDefault="00CC38A2" w:rsidP="000726FB">
      <w:pPr>
        <w:pStyle w:val="ListParagraph"/>
        <w:numPr>
          <w:ilvl w:val="0"/>
          <w:numId w:val="1"/>
        </w:numPr>
      </w:pPr>
      <w:r>
        <w:t>The five most profitable items</w:t>
      </w:r>
      <w:r w:rsidR="00C14F7F">
        <w:t xml:space="preserve"> accounted for almost 9% of the total revenue (8.82%) and almost 6% of the total purchases (5.90%).</w:t>
      </w:r>
      <w:r w:rsidR="005C272C">
        <w:t xml:space="preserve"> Obviously marketing campaigns weren’t part of this exercise, but it would be interesting to look at these numbers in the context of commercial time, promotional displays, etc.</w:t>
      </w:r>
    </w:p>
    <w:p w:rsidR="00BB31E3" w:rsidRDefault="001C6D78" w:rsidP="000726FB">
      <w:pPr>
        <w:pStyle w:val="ListParagraph"/>
        <w:numPr>
          <w:ilvl w:val="0"/>
          <w:numId w:val="1"/>
        </w:numPr>
      </w:pPr>
      <w:r>
        <w:t xml:space="preserve">The male demographic was the overwhelming majority at the cash register, accounting for 652 of the 780 purchases (83.59%), but had both the lowest average purchase price ($3.02) and average purchase total per person ($4.07) of any gender category, suggesting that female and other/non-disclosed gamers may be more selective with their gaming purchases (i.e., buying less frequently, but choosing higher-value items that they </w:t>
      </w:r>
      <w:r w:rsidR="00DA7D91">
        <w:t xml:space="preserve">possibly </w:t>
      </w:r>
      <w:bookmarkStart w:id="0" w:name="_GoBack"/>
      <w:bookmarkEnd w:id="0"/>
      <w:r>
        <w:t>believe will offer a more substantive experience when they do decide to buy)</w:t>
      </w:r>
    </w:p>
    <w:sectPr w:rsidR="00BB31E3" w:rsidSect="0008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A03FC"/>
    <w:multiLevelType w:val="hybridMultilevel"/>
    <w:tmpl w:val="2C3A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B0"/>
    <w:rsid w:val="000013B0"/>
    <w:rsid w:val="000458F5"/>
    <w:rsid w:val="000726FB"/>
    <w:rsid w:val="00082561"/>
    <w:rsid w:val="000829E1"/>
    <w:rsid w:val="000C01B1"/>
    <w:rsid w:val="001C6D78"/>
    <w:rsid w:val="0045132B"/>
    <w:rsid w:val="005C272C"/>
    <w:rsid w:val="00BB31E3"/>
    <w:rsid w:val="00C14F7F"/>
    <w:rsid w:val="00CC38A2"/>
    <w:rsid w:val="00DA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FC6BA"/>
  <w15:chartTrackingRefBased/>
  <w15:docId w15:val="{8DFC8EA4-0D78-1C43-BAD2-BCFFC6EB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Barnett</dc:creator>
  <cp:keywords/>
  <dc:description/>
  <cp:lastModifiedBy>Scott Barnett</cp:lastModifiedBy>
  <cp:revision>9</cp:revision>
  <dcterms:created xsi:type="dcterms:W3CDTF">2019-11-12T20:12:00Z</dcterms:created>
  <dcterms:modified xsi:type="dcterms:W3CDTF">2019-11-12T21:05:00Z</dcterms:modified>
</cp:coreProperties>
</file>