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>
      <w:pPr>
        <w:jc w:val="center"/>
      </w:pPr>
      <w:r>
        <w:rPr>
          <w:b/>
          <w:color w:val="0E2841"/>
          <w:sz w:val="56"/>
        </w:rPr>
        <w:t>HR Overtime Management System</w:t>
      </w:r>
    </w:p>
    <w:p>
      <w:pPr>
        <w:jc w:val="center"/>
      </w:pPr>
      <w:r>
        <w:rPr>
          <w:color w:val="156082"/>
          <w:sz w:val="32"/>
        </w:rPr>
        <w:t>Technical &amp; Functional Documentation — Odoo 19</w:t>
      </w:r>
    </w:p>
    <w:p/>
    <w:p>
      <w:pPr>
        <w:jc w:val="center"/>
      </w:pPr>
      <w:r>
        <w:rPr>
          <w:color w:val="333333"/>
          <w:sz w:val="22"/>
        </w:rPr>
        <w:t>Modules: hr_overtime_management + hr_overtime_payroll (optional)</w:t>
        <w:br/>
        <w:t>Version: 19.0.1.4.0</w:t>
        <w:br/>
        <w:t>Document date: July 06, 2026</w:t>
        <w:br/>
        <w:t>Database: odoo19</w:t>
      </w:r>
    </w:p>
    <w:p>
      <w:r>
        <w:br w:type="page"/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1. Executive Summary</w:t>
      </w:r>
    </w:p>
    <w:p>
      <w:pPr>
        <w:spacing w:after="120"/>
      </w:pPr>
      <w:r>
        <w:rPr>
          <w:color w:val="333333"/>
          <w:sz w:val="22"/>
        </w:rPr>
        <w:t>This document describes the custom Odoo 19 overtime management solution delivered for your organization. The system allows employees to submit overtime requests linked to projects and tasks, routes them through a multi-level approval chain (department manager → optional upper manager → HR), calculates overtime cost from the employee contract wage, optionally creates timesheet lines on final approval, and optionally pushes costs to payroll.</w:t>
      </w:r>
    </w:p>
    <w:p>
      <w:pPr>
        <w:spacing w:after="120"/>
      </w:pPr>
      <w:r>
        <w:rPr>
          <w:color w:val="333333"/>
          <w:sz w:val="22"/>
        </w:rPr>
        <w:t>The implementation follows Odoo best practices: reusable approval engine (mirroring hr_holidays patterns), configurable pay-rate multipliers, no duplicate time-tracking tables, and optional payroll integration in a separate glue module.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2. What Was Customized vs What Already Existed in Odoo</w:t>
      </w:r>
    </w:p>
    <w:p>
      <w:pPr>
        <w:spacing w:after="120"/>
      </w:pPr>
      <w:r>
        <w:rPr>
          <w:color w:val="333333"/>
          <w:sz w:val="22"/>
        </w:rPr>
        <w:t>This section separates deliverables built for your organization from standard Odoo features that were reused without re-implementing them.</w:t>
      </w:r>
    </w:p>
    <w:p>
      <w:pPr>
        <w:spacing w:before="200" w:after="80"/>
      </w:pPr>
      <w:r>
        <w:rPr>
          <w:b/>
          <w:color w:val="156082"/>
          <w:sz w:val="28"/>
        </w:rPr>
        <w:t>2.1 Already Existed in Odoo (Reused)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Odoo Standard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How We Use It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hr.employee + parent_id chain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Manager / upper-manager resolution (same idea as Time Off)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hr.version (contract wage)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Hourly cost from employee wage and work schedule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project.project / project.task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Project &amp; task on each overtime request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account.analytic.line (hr_timesheet)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Optional timesheet line on final approval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resource.calendar.leaves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Public holidays / calendar days off for auto type detection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mail.thread / mail.activity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Chatter, notifications, approval activities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res.company multi-company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Company branches, record rules, allowed companies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hr_payroll (optional)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Payslip input via hr_overtime_payroll glue module only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Security groups (res.groups)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Standard privilege / group pattern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2.2 Custom-Built for This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Custom Component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hr.overtime.request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Main overtime request with workflow states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hr.overtime.type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Per-branch rate categories: Regular, Weekend, Day Off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hr.overtime.approval.line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Audit trail for each approval step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hr.approval.chain.service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Reusable approval-chain resolver (manager → HR)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hr.approval.chain.mixin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Reusable submit / approve / refuse workflow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Auto overtime type by date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Picks Regular / Weekend / Day Off from datetime + calendar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Per-company type provisioning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Each company branch gets its own 3 types + multipliers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Middle-East weekend (Fri/Sat)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Configurable weekend weekdays per company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Multi-company employee access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Employees only see projects / companies they belong to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overtime_error_handler.js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Friendly snackbar for company / access errors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QWeb PDF report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Printable overtime approval document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Refuse wizard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Mandatory reason when refusing a request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2.3 Customizations Applied During Delivery</w:t>
      </w:r>
    </w:p>
    <w:p>
      <w:pPr>
        <w:spacing w:after="60"/>
        <w:ind w:left="425"/>
      </w:pPr>
      <w:r>
        <w:rPr>
          <w:color w:val="333333"/>
          <w:sz w:val="22"/>
        </w:rPr>
        <w:t>• Datetime pickers (start_datetime / end_datetime) instead of separate date + float times.</w:t>
      </w:r>
    </w:p>
    <w:p>
      <w:pPr>
        <w:spacing w:after="60"/>
        <w:ind w:left="425"/>
      </w:pPr>
      <w:r>
        <w:rPr>
          <w:color w:val="333333"/>
          <w:sz w:val="22"/>
        </w:rPr>
        <w:t>• Overtime Type is auto-computed — employees do not manually select the category.</w:t>
      </w:r>
    </w:p>
    <w:p>
      <w:pPr>
        <w:spacing w:after="60"/>
        <w:ind w:left="425"/>
      </w:pPr>
      <w:r>
        <w:rPr>
          <w:color w:val="333333"/>
          <w:sz w:val="22"/>
        </w:rPr>
        <w:t>• Three category enums on hr.overtime.type: regular, weekend, day_off.</w:t>
      </w:r>
    </w:p>
    <w:p>
      <w:pPr>
        <w:spacing w:after="60"/>
        <w:ind w:left="425"/>
      </w:pPr>
      <w:r>
        <w:rPr>
          <w:color w:val="333333"/>
          <w:sz w:val="22"/>
        </w:rPr>
        <w:t>• Each company branch has its own overtime types with independent rate multipliers.</w:t>
      </w:r>
    </w:p>
    <w:p>
      <w:pPr>
        <w:spacing w:after="60"/>
        <w:ind w:left="425"/>
      </w:pPr>
      <w:r>
        <w:rPr>
          <w:color w:val="333333"/>
          <w:sz w:val="22"/>
        </w:rPr>
        <w:t>• New companies auto-receive Regular / Weekend / Day Off types on creation.</w:t>
      </w:r>
    </w:p>
    <w:p>
      <w:pPr>
        <w:spacing w:after="60"/>
        <w:ind w:left="425"/>
      </w:pPr>
      <w:r>
        <w:rPr>
          <w:color w:val="333333"/>
          <w:sz w:val="22"/>
        </w:rPr>
        <w:t>• Total cost = hours × hourly wage × rate_multiplier (multiplier editable per branch).</w:t>
      </w:r>
    </w:p>
    <w:p>
      <w:pPr>
        <w:spacing w:after="60"/>
        <w:ind w:left="425"/>
      </w:pPr>
      <w:r>
        <w:rPr>
          <w:color w:val="333333"/>
          <w:sz w:val="22"/>
        </w:rPr>
        <w:t>• Top-level Overtime app menu (My Requests, My Approvals, All Requests, Configuration).</w:t>
      </w:r>
    </w:p>
    <w:p>
      <w:pPr>
        <w:spacing w:after="60"/>
        <w:ind w:left="425"/>
      </w:pPr>
      <w:r>
        <w:rPr>
          <w:color w:val="333333"/>
          <w:sz w:val="22"/>
        </w:rPr>
        <w:t>• Server actions for My Requests / My Approvals with correct multi-company context.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3. Business Need &amp; Objectives</w:t>
      </w:r>
    </w:p>
    <w:p>
      <w:pPr>
        <w:spacing w:after="120"/>
      </w:pPr>
      <w:r>
        <w:rPr>
          <w:color w:val="333333"/>
          <w:sz w:val="22"/>
        </w:rPr>
        <w:t>The following business requirements drove this development:</w:t>
      </w:r>
    </w:p>
    <w:p>
      <w:pPr>
        <w:spacing w:after="60"/>
        <w:ind w:left="425"/>
      </w:pPr>
      <w:r>
        <w:rPr>
          <w:color w:val="333333"/>
          <w:sz w:val="22"/>
        </w:rPr>
        <w:t>• Employees submit overtime with project/task allocation and supporting documents.</w:t>
      </w:r>
    </w:p>
    <w:p>
      <w:pPr>
        <w:spacing w:after="60"/>
        <w:ind w:left="425"/>
      </w:pPr>
      <w:r>
        <w:rPr>
          <w:color w:val="333333"/>
          <w:sz w:val="22"/>
        </w:rPr>
        <w:t>• Approval follows the existing organizational hierarchy (manager chain + mandatory HR).</w:t>
      </w:r>
    </w:p>
    <w:p>
      <w:pPr>
        <w:spacing w:after="60"/>
        <w:ind w:left="425"/>
      </w:pPr>
      <w:r>
        <w:rPr>
          <w:color w:val="333333"/>
          <w:sz w:val="22"/>
        </w:rPr>
        <w:t>• Overtime pay rates per branch (Regular / Weekend / Day Off) are configurable without code.</w:t>
      </w:r>
    </w:p>
    <w:p>
      <w:pPr>
        <w:spacing w:after="60"/>
        <w:ind w:left="425"/>
      </w:pPr>
      <w:r>
        <w:rPr>
          <w:color w:val="333333"/>
          <w:sz w:val="22"/>
        </w:rPr>
        <w:t>• Approved overtime can generate account.analytic.line (timesheet) entries automatically.</w:t>
      </w:r>
    </w:p>
    <w:p>
      <w:pPr>
        <w:spacing w:after="60"/>
        <w:ind w:left="425"/>
      </w:pPr>
      <w:r>
        <w:rPr>
          <w:color w:val="333333"/>
          <w:sz w:val="22"/>
        </w:rPr>
        <w:t>• Overtime cost is derived from contract wage, not a parallel payroll engine.</w:t>
      </w:r>
    </w:p>
    <w:p>
      <w:pPr>
        <w:spacing w:after="60"/>
        <w:ind w:left="425"/>
      </w:pPr>
      <w:r>
        <w:rPr>
          <w:color w:val="333333"/>
          <w:sz w:val="22"/>
        </w:rPr>
        <w:t>• A reusable approval-chain component supports future request types (expenses, permissions, etc.).</w:t>
      </w:r>
    </w:p>
    <w:p>
      <w:pPr>
        <w:spacing w:after="60"/>
        <w:ind w:left="425"/>
      </w:pPr>
      <w:r>
        <w:rPr>
          <w:color w:val="333333"/>
          <w:sz w:val="22"/>
        </w:rPr>
        <w:t>• Security: employees see own requests; managers see pending approvals; HR sees all.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4. Delivered Modules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Dependencies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hr_overtime_management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Core (required)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Requests, approval workflow, reporting, settings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hr, hr_timesheet, project, mail, resource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hr_overtime_payroll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Optional glue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Push approved overtime to payslip inputs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hr_overtime_management, hr_payroll</w:t>
            </w:r>
          </w:p>
        </w:tc>
      </w:tr>
    </w:tbl>
    <w:p/>
    <w:p>
      <w:pPr>
        <w:shd w:fill="E8E8E8" w:val="clear"/>
        <w:spacing w:before="280" w:after="160"/>
      </w:pPr>
      <w:r>
        <w:rPr>
          <w:b/>
          <w:color w:val="0E2841"/>
          <w:sz w:val="36"/>
        </w:rPr>
        <w:t>5. System Architecture</w:t>
      </w:r>
    </w:p>
    <w:p>
      <w:pPr>
        <w:spacing w:before="200" w:after="80"/>
      </w:pPr>
      <w:r>
        <w:rPr>
          <w:b/>
          <w:color w:val="156082"/>
          <w:sz w:val="28"/>
        </w:rPr>
        <w:t>5.1 Reusable Approval Engine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Model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Chain Service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hr.approval.chain.service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Resolves manager → upper manager → HR chain from employee.parent_id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Chain Mixin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hr.approval.chain.mixin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Generic submit / approve / refuse workflow with mail activities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 Request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hr.overtime.request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Concrete implementation using the mixin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5.2 Approval Chain Logic</w:t>
      </w:r>
    </w:p>
    <w:p>
      <w:pPr>
        <w:spacing w:after="120"/>
      </w:pPr>
      <w:r>
        <w:rPr>
          <w:color w:val="333333"/>
          <w:sz w:val="22"/>
        </w:rPr>
        <w:t>Mirrors Odoo hr_holidays manager resolution pattern:</w:t>
      </w:r>
    </w:p>
    <w:p>
      <w:pPr>
        <w:spacing w:after="60"/>
        <w:ind w:left="425"/>
      </w:pPr>
      <w:r>
        <w:rPr>
          <w:color w:val="333333"/>
          <w:sz w:val="22"/>
        </w:rPr>
        <w:t>• Step 1: employee.parent_id (or department manager if no parent) → dept_manager</w:t>
      </w:r>
    </w:p>
    <w:p>
      <w:pPr>
        <w:spacing w:after="60"/>
        <w:ind w:left="425"/>
      </w:pPr>
      <w:r>
        <w:rPr>
          <w:color w:val="333333"/>
          <w:sz w:val="22"/>
        </w:rPr>
        <w:t>• Step 2: parent of dept manager (if different person) → upper_manager</w:t>
      </w:r>
    </w:p>
    <w:p>
      <w:pPr>
        <w:spacing w:after="60"/>
        <w:ind w:left="425"/>
      </w:pPr>
      <w:r>
        <w:rPr>
          <w:color w:val="333333"/>
          <w:sz w:val="22"/>
        </w:rPr>
        <w:t>• Step 3: HR officer from group_overtime_hr_officer → hr (always mandatory final stage)</w:t>
      </w:r>
    </w:p>
    <w:p>
      <w:pPr>
        <w:spacing w:after="120"/>
      </w:pPr>
      <w:r>
        <w:rPr>
          <w:color w:val="333333"/>
          <w:sz w:val="22"/>
        </w:rPr>
        <w:t>Two scenarios:</w:t>
      </w:r>
    </w:p>
    <w:p>
      <w:pPr>
        <w:spacing w:after="60"/>
        <w:ind w:left="425"/>
      </w:pPr>
      <w:r>
        <w:rPr>
          <w:color w:val="333333"/>
          <w:sz w:val="22"/>
        </w:rPr>
        <w:t>• 2 stages: Solo manager → dept_manager → HR</w:t>
      </w:r>
    </w:p>
    <w:p>
      <w:pPr>
        <w:spacing w:after="60"/>
        <w:ind w:left="425"/>
      </w:pPr>
      <w:r>
        <w:rPr>
          <w:color w:val="333333"/>
          <w:sz w:val="22"/>
        </w:rPr>
        <w:t>• 3 stages: dept_manager → upper_manager → HR</w:t>
      </w:r>
    </w:p>
    <w:p>
      <w:pPr>
        <w:spacing w:before="200" w:after="80"/>
      </w:pPr>
      <w:r>
        <w:rPr>
          <w:b/>
          <w:color w:val="156082"/>
          <w:sz w:val="28"/>
        </w:rPr>
        <w:t>5.3 Workflow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draft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Employee is editing; not yet submitted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submitted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Waiting on first approver (dept manager)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manager_approved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Dept manager approved; waiting upper manager or HR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upper_manager_approved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Upper manager approved; waiting HR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hr_approved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Fully approved — triggers timesheet / payroll hooks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refused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Rejected at any stage (reason required)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cancel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Cancelled by employee before completion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5.4 Automatic Overtime Type Selection</w:t>
      </w:r>
    </w:p>
    <w:p>
      <w:pPr>
        <w:spacing w:after="120"/>
      </w:pPr>
      <w:r>
        <w:rPr>
          <w:color w:val="333333"/>
          <w:sz w:val="22"/>
        </w:rPr>
        <w:t>Overtime type is computed from the request period and the employee company branch: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Category (enum)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When Applied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Default Multiplier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regular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Normal working days (Sun–Thu by default)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1.5×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weekend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Configured weekend weekdays (default Fri=4, Sat=5)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2.0×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day_off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Public holiday on employee working calendar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2.5×</w:t>
            </w:r>
          </w:p>
        </w:tc>
      </w:tr>
    </w:tbl>
    <w:p/>
    <w:p>
      <w:pPr>
        <w:spacing w:after="120"/>
      </w:pPr>
      <w:r>
        <w:rPr>
          <w:color w:val="333333"/>
          <w:sz w:val="22"/>
        </w:rPr>
        <w:t>If the period spans multiple categories, the highest multiplier wins. Each company branch maintains its own hr.overtime.type records — San Francisco and Chicago can use different multipliers.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6. Database Models &amp; Tables</w:t>
      </w:r>
    </w:p>
    <w:p>
      <w:pPr>
        <w:spacing w:after="120"/>
      </w:pPr>
      <w:r>
        <w:rPr>
          <w:color w:val="333333"/>
          <w:sz w:val="22"/>
        </w:rPr>
        <w:t>PostgreSQL tables created or extended by hr_overtime_management. Standard Odoo tables (hr_employee, project_project, etc.) are not duplicated.</w:t>
      </w:r>
    </w:p>
    <w:p>
      <w:pPr>
        <w:spacing w:before="200" w:after="80"/>
      </w:pPr>
      <w:r>
        <w:rPr>
          <w:b/>
          <w:color w:val="156082"/>
          <w:sz w:val="28"/>
        </w:rPr>
        <w:t>6.1 hr.overtime.type → table hr_overtime_type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Primary key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Display name (translatable)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code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Technical code: regular, weekend, holiday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category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Enum: regular | weekend | day_off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rate_multiplier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Pay multiplier — editable per branch (e.g. 1.5, 2.0, 2.5)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Display order in lists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company_id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 → res_company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Company branch (NULL = shared template)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active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Archive inactive types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create_uid / write_uid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Audit — Odoo standard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create_date / write_date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Audit — Odoo standard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6.2 hr.overtime.request → table hr_overtime_request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Primary key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Sequence OT/YYYY/MM/00001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employee_id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 → hr_employee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 who worked overtime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department_id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Stored related from employee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manager_id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Direct manager (parent_id)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employee_company_id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 company id (computed, stored)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start_datetime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Overtime start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end_datetime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Timestamp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Overtime end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Computed from start_datetime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overtime_hours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Computed duration in hours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overtime_type_id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 → hr_overtime_type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Auto-computed from date/category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project_id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 → project_project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Timesheet-enabled project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task_id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 → project_task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Task within project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Reason / details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state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draft | submitted | manager_approved | upper_manager_approved | hr_approved | refused | cancel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current_approver_id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 → res_users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User who must act now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hourly_cost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Numeric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Computed from hr.version wage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total_cost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Numeric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hours × hourly_cost × rate_multiplier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analytic_line_id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Timesheet line after HR approval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company_id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 → res_company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Employee company branch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currency_id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 FK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Company currency</w:t>
            </w:r>
          </w:p>
        </w:tc>
      </w:tr>
    </w:tbl>
    <w:p/>
    <w:p>
      <w:pPr>
        <w:spacing w:after="120"/>
      </w:pPr>
      <w:r>
        <w:rPr>
          <w:color w:val="333333"/>
          <w:sz w:val="22"/>
        </w:rPr>
        <w:t>Many2many hr_overtime_request_ir_attachment_rel links supporting documents (ir_attachment).</w:t>
      </w:r>
    </w:p>
    <w:p>
      <w:pPr>
        <w:spacing w:before="200" w:after="80"/>
      </w:pPr>
      <w:r>
        <w:rPr>
          <w:b/>
          <w:color w:val="156082"/>
          <w:sz w:val="28"/>
        </w:rPr>
        <w:t>6.3 hr.overtime.approval.line → table hr_overtime_approval_line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request_id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Many2one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Parent overtime request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sequence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Integer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Order in chain (10, 20, 30…)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Selection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dept_manager | upper_manager | hr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approver_id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Many2one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Assigned approver user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state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Selection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pending | to_approve | approved | refused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decision_date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When decision was made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comment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Refusal reason or notes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6.4 hr.approval.chain.service (Abstract — no table)</w:t>
      </w:r>
    </w:p>
    <w:p>
      <w:pPr>
        <w:spacing w:after="120"/>
      </w:pPr>
      <w:r>
        <w:rPr>
          <w:color w:val="333333"/>
          <w:sz w:val="22"/>
        </w:rPr>
        <w:t>AbstractModel — logic only. Resolves (role, approver_user) tuples for any employee.</w:t>
      </w:r>
    </w:p>
    <w:p>
      <w:pPr>
        <w:spacing w:before="200" w:after="80"/>
      </w:pPr>
      <w:r>
        <w:rPr>
          <w:b/>
          <w:color w:val="156082"/>
          <w:sz w:val="28"/>
        </w:rPr>
        <w:t>6.5 hr.approval.chain.mixin (Abstract — no table)</w:t>
      </w:r>
    </w:p>
    <w:p>
      <w:pPr>
        <w:spacing w:after="120"/>
      </w:pPr>
      <w:r>
        <w:rPr>
          <w:color w:val="333333"/>
          <w:sz w:val="22"/>
        </w:rPr>
        <w:t>AbstractModel — generic submit, approve, refuse, activity scheduling.</w:t>
      </w:r>
    </w:p>
    <w:p>
      <w:pPr>
        <w:spacing w:before="200" w:after="80"/>
      </w:pPr>
      <w:r>
        <w:rPr>
          <w:b/>
          <w:color w:val="156082"/>
          <w:sz w:val="28"/>
        </w:rPr>
        <w:t>6.6 res.company extensions (columns added to res_company)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7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overtime_generate_analytic_line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Auto-create timesheet on HR approval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overtime_default_type_id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Integer FK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Regular type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Regular working day multiplier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overtime_weekend_type_id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Integer FK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Weekend type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Weekend day multiplier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overtime_holiday_type_id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Integer FK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Day Off type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Public holiday multiplier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overtime_weekend_weekdays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Varchar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Weekend weekday numbers (Mon=0)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overtime_daily_hours_cap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4.0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Warning threshold for long requests</w:t>
            </w:r>
          </w:p>
        </w:tc>
      </w:tr>
      <w:tr>
        <w:tc>
          <w:tcPr>
            <w:tcW w:type="dxa" w:w="2700"/>
          </w:tcPr>
          <w:p>
            <w:r>
              <w:rPr>
                <w:sz w:val="18"/>
              </w:rPr>
              <w:t>overtime_hours_per_month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Float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173.33</w:t>
            </w:r>
          </w:p>
        </w:tc>
        <w:tc>
          <w:tcPr>
            <w:tcW w:type="dxa" w:w="2700"/>
          </w:tcPr>
          <w:p>
            <w:r>
              <w:rPr>
                <w:sz w:val="18"/>
              </w:rPr>
              <w:t>Wage ÷ hours fallback for hourly cost</w:t>
            </w:r>
          </w:p>
        </w:tc>
      </w:tr>
    </w:tbl>
    <w:p/>
    <w:p>
      <w:pPr>
        <w:spacing w:before="200" w:after="80"/>
      </w:pPr>
      <w:r>
        <w:rPr>
          <w:b/>
          <w:color w:val="156082"/>
          <w:sz w:val="28"/>
        </w:rPr>
        <w:t>6.7 Entity Relationship Summary</w:t>
      </w:r>
    </w:p>
    <w:p>
      <w:pPr>
        <w:spacing w:after="120"/>
      </w:pPr>
      <w:r>
        <w:rPr>
          <w:color w:val="333333"/>
          <w:sz w:val="22"/>
        </w:rPr>
        <w:t>hr_employee → hr_overtime_request → hr_overtime_approval_line</w:t>
      </w:r>
    </w:p>
    <w:p>
      <w:pPr>
        <w:spacing w:after="120"/>
      </w:pPr>
      <w:r>
        <w:rPr>
          <w:color w:val="333333"/>
          <w:sz w:val="22"/>
        </w:rPr>
        <w:t>hr_overtime_request → hr_overtime_type (by category + company branch)</w:t>
      </w:r>
    </w:p>
    <w:p>
      <w:pPr>
        <w:spacing w:after="120"/>
      </w:pPr>
      <w:r>
        <w:rPr>
          <w:color w:val="333333"/>
          <w:sz w:val="22"/>
        </w:rPr>
        <w:t>hr_overtime_request → project_project / project_task → account_analytic_line (optional)</w:t>
      </w:r>
    </w:p>
    <w:p>
      <w:pPr>
        <w:spacing w:after="120"/>
      </w:pPr>
      <w:r>
        <w:rPr>
          <w:color w:val="333333"/>
          <w:sz w:val="22"/>
        </w:rPr>
        <w:t>res_company → 3× hr_overtime_type (regular, weekend, day_off) per branch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7. Cost Calculation</w:t>
      </w:r>
    </w:p>
    <w:p>
      <w:pPr>
        <w:spacing w:after="120"/>
      </w:pPr>
      <w:r>
        <w:rPr>
          <w:color w:val="333333"/>
          <w:sz w:val="22"/>
        </w:rPr>
        <w:t>Formula: total_cost = overtime_hours × hourly_cost × overtime_type.rate_multiplier</w:t>
      </w:r>
    </w:p>
    <w:p>
      <w:pPr>
        <w:spacing w:before="200" w:after="80"/>
      </w:pPr>
      <w:r>
        <w:rPr>
          <w:b/>
          <w:color w:val="156082"/>
          <w:sz w:val="28"/>
        </w:rPr>
        <w:t>7.1 Hourly Cost (Odoo 19)</w:t>
      </w:r>
    </w:p>
    <w:p>
      <w:pPr>
        <w:spacing w:after="120"/>
      </w:pPr>
      <w:r>
        <w:rPr>
          <w:color w:val="333333"/>
          <w:sz w:val="22"/>
        </w:rPr>
        <w:t>In Odoo 19, contract data lives on hr.version (linked via employee.current_version_id). Hourly cost is calculated as:</w:t>
      </w:r>
    </w:p>
    <w:p>
      <w:pPr>
        <w:spacing w:after="60"/>
        <w:ind w:left="425"/>
      </w:pPr>
      <w:r>
        <w:rPr>
          <w:color w:val="333333"/>
          <w:sz w:val="22"/>
        </w:rPr>
        <w:t>• Primary: wage × 12 ÷ 52 ÷ hours_per_week (from employee work schedule)</w:t>
      </w:r>
    </w:p>
    <w:p>
      <w:pPr>
        <w:spacing w:after="60"/>
        <w:ind w:left="425"/>
      </w:pPr>
      <w:r>
        <w:rPr>
          <w:color w:val="333333"/>
          <w:sz w:val="22"/>
        </w:rPr>
        <w:t>• Fallback: wage ÷ overtime_hours_per_month (company setting, default 173.33)</w:t>
      </w:r>
    </w:p>
    <w:p>
      <w:pPr>
        <w:spacing w:after="120"/>
      </w:pPr>
      <w:r>
        <w:rPr>
          <w:color w:val="333333"/>
          <w:sz w:val="22"/>
        </w:rPr>
        <w:t>Example — Administrator, wage $7,540/month, 38 h/week, 2 h Regular OT (1.5×): Hourly ≈ $45.81 → Total ≈ $137.43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8. Security Groups &amp; Access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Group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Users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Access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group_overtime_user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All employees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Create/read own requests; edit only in draft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Managers (record rule)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current_approver_id = me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Approve/refuse pending requests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group_overtime_hr_officer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 team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Read all; final HR approval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group_overtime_admin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Administrators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Configure types, settings, full access</w:t>
            </w:r>
          </w:p>
        </w:tc>
      </w:tr>
    </w:tbl>
    <w:p/>
    <w:p>
      <w:pPr>
        <w:shd w:fill="E8E8E8" w:val="clear"/>
        <w:spacing w:before="280" w:after="160"/>
      </w:pPr>
      <w:r>
        <w:rPr>
          <w:b/>
          <w:color w:val="0E2841"/>
          <w:sz w:val="36"/>
        </w:rPr>
        <w:t>9. User Interface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Menu</w:t>
            </w:r>
          </w:p>
        </w:tc>
        <w:tc>
          <w:tcPr>
            <w:tcW w:type="dxa" w:w="54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Overtime → My Requests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Employee self-service list/form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Overtime → My Approvals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Kanban for pending approvers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Overtime → All Requests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HR officers — full list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Overtime → Configuration → Overtime Types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Per-branch Regular / Weekend / Day Off multipliers</w:t>
            </w:r>
          </w:p>
        </w:tc>
      </w:tr>
      <w:tr>
        <w:tc>
          <w:tcPr>
            <w:tcW w:type="dxa" w:w="5400"/>
          </w:tcPr>
          <w:p>
            <w:r>
              <w:rPr>
                <w:sz w:val="18"/>
              </w:rPr>
              <w:t>Settings → Employees → Overtime</w:t>
            </w:r>
          </w:p>
        </w:tc>
        <w:tc>
          <w:tcPr>
            <w:tcW w:type="dxa" w:w="5400"/>
          </w:tcPr>
          <w:p>
            <w:r>
              <w:rPr>
                <w:sz w:val="18"/>
              </w:rPr>
              <w:t>Company branch settings + type links</w:t>
            </w:r>
          </w:p>
        </w:tc>
      </w:tr>
    </w:tbl>
    <w:p/>
    <w:p>
      <w:pPr>
        <w:spacing w:after="120"/>
      </w:pPr>
      <w:r>
        <w:rPr>
          <w:color w:val="333333"/>
          <w:sz w:val="22"/>
        </w:rPr>
        <w:t>Views delivered: List, Form (statusbar + approval tab + chatter), Kanban, Search filters, Pivot, Graph, QWeb PDF report.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10. Integrations</w:t>
      </w:r>
    </w:p>
    <w:p>
      <w:pPr>
        <w:spacing w:before="200" w:after="80"/>
      </w:pPr>
      <w:r>
        <w:rPr>
          <w:b/>
          <w:color w:val="156082"/>
          <w:sz w:val="28"/>
        </w:rPr>
        <w:t>10.1 Timesheets (account.analytic.line)</w:t>
      </w:r>
    </w:p>
    <w:p>
      <w:pPr>
        <w:spacing w:after="120"/>
      </w:pPr>
      <w:r>
        <w:rPr>
          <w:color w:val="333333"/>
          <w:sz w:val="22"/>
        </w:rPr>
        <w:t>When overtime_generate_analytic_line is enabled (default), final HR approval creates a timesheet line with project, task, employee, date, and overtime_hours as unit_amount.</w:t>
      </w:r>
    </w:p>
    <w:p>
      <w:pPr>
        <w:spacing w:before="200" w:after="80"/>
      </w:pPr>
      <w:r>
        <w:rPr>
          <w:b/>
          <w:color w:val="156082"/>
          <w:sz w:val="28"/>
        </w:rPr>
        <w:t>10.2 Payroll (optional — hr_overtime_payroll)</w:t>
      </w:r>
    </w:p>
    <w:p>
      <w:pPr>
        <w:spacing w:after="120"/>
      </w:pPr>
      <w:r>
        <w:rPr>
          <w:color w:val="333333"/>
          <w:sz w:val="22"/>
        </w:rPr>
        <w:t>If hr_payroll is installed and overtime_link_to_payroll is enabled, HR approval creates/updates an hr.payslip.input line (type Overtime) on the employee's open payslip.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11. Issues Encountered &amp; Resolutions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3600"/>
          </w:tcPr>
          <w:p>
            <w:pPr>
              <w:shd w:fill="0E2841" w:val="clear"/>
            </w:pPr>
            <w:r>
              <w:rPr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Submit crash: res.groups has no attribute users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Odoo 19 uses all_user_ids not users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Fixed get_hr_responsible() to use all_user_ids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column start_datetime does not exist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Code updated but module not upgraded on odoo19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SQL migration + module upgrade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OwlError: start_time field undefined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Stale ir.ui.view records in database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Updated stored view XML in odoo19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Approval chain incomplete: no HR stage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Sanitizer removed HR when same user as manager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HR stage always preserved in chain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Hourly/Total cost $0.00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Core returned 0; Odoo 19 uses hr.version not hr.contract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Read wage from employee.version_id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column overtime_hours_per_month missing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New field without DB upgrade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Added column + reset module state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Missing overtime_type_id on save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Computed field not set before INSERT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Pre-resolve type in create(); category enums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overtime_weekend_weekdays column missing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Module not upgraded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SQL migration + module upgrade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Menu server action TypeError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action context is a string not dict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literal_eval before merge</w:t>
            </w:r>
          </w:p>
        </w:tc>
      </w:tr>
      <w:tr>
        <w:tc>
          <w:tcPr>
            <w:tcW w:type="dxa" w:w="3600"/>
          </w:tcPr>
          <w:p>
            <w:r>
              <w:rPr>
                <w:sz w:val="18"/>
              </w:rPr>
              <w:t>Multi-company project access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Session company ≠ employee company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allowed_company_ids + record rules</w:t>
            </w:r>
          </w:p>
        </w:tc>
      </w:tr>
    </w:tbl>
    <w:p/>
    <w:p>
      <w:pPr>
        <w:shd w:fill="E8E8E8" w:val="clear"/>
        <w:spacing w:before="280" w:after="160"/>
      </w:pPr>
      <w:r>
        <w:rPr>
          <w:b/>
          <w:color w:val="0E2841"/>
          <w:sz w:val="36"/>
        </w:rPr>
        <w:t>12. Configuration Checklist (Multi-Company)</w:t>
      </w:r>
    </w:p>
    <w:p>
      <w:pPr>
        <w:spacing w:after="60"/>
        <w:ind w:left="425"/>
      </w:pPr>
      <w:r>
        <w:rPr>
          <w:color w:val="333333"/>
          <w:sz w:val="22"/>
        </w:rPr>
        <w:t>• 1. Install hr_overtime_management on database odoo19.</w:t>
      </w:r>
    </w:p>
    <w:p>
      <w:pPr>
        <w:spacing w:after="60"/>
        <w:ind w:left="425"/>
      </w:pPr>
      <w:r>
        <w:rPr>
          <w:color w:val="333333"/>
          <w:sz w:val="22"/>
        </w:rPr>
        <w:t>• 2. For each company branch: verify 3 overtime types exist (auto-created on company create).</w:t>
      </w:r>
    </w:p>
    <w:p>
      <w:pPr>
        <w:spacing w:after="60"/>
        <w:ind w:left="425"/>
      </w:pPr>
      <w:r>
        <w:rPr>
          <w:color w:val="333333"/>
          <w:sz w:val="22"/>
        </w:rPr>
        <w:t>• 3. Set rate multipliers per branch under Overtime → Configuration → Overtime Types.</w:t>
      </w:r>
    </w:p>
    <w:p>
      <w:pPr>
        <w:spacing w:after="60"/>
        <w:ind w:left="425"/>
      </w:pPr>
      <w:r>
        <w:rPr>
          <w:color w:val="333333"/>
          <w:sz w:val="22"/>
        </w:rPr>
        <w:t>• 4. Configure weekend weekdays per branch in Settings → HR → Overtime (default 4,5 = Fri/Sat).</w:t>
      </w:r>
    </w:p>
    <w:p>
      <w:pPr>
        <w:spacing w:after="60"/>
        <w:ind w:left="425"/>
      </w:pPr>
      <w:r>
        <w:rPr>
          <w:color w:val="333333"/>
          <w:sz w:val="22"/>
        </w:rPr>
        <w:t>• 5. Assign users to Officer: Overtime HR Approval for each branch that needs HR approval.</w:t>
      </w:r>
    </w:p>
    <w:p>
      <w:pPr>
        <w:spacing w:after="60"/>
        <w:ind w:left="425"/>
      </w:pPr>
      <w:r>
        <w:rPr>
          <w:color w:val="333333"/>
          <w:sz w:val="22"/>
        </w:rPr>
        <w:t>• 6. Ensure employees have wage on hr.version and projects allow timesheets.</w:t>
      </w:r>
    </w:p>
    <w:p>
      <w:pPr>
        <w:spacing w:after="60"/>
        <w:ind w:left="425"/>
      </w:pPr>
      <w:r>
        <w:rPr>
          <w:color w:val="333333"/>
          <w:sz w:val="22"/>
        </w:rPr>
        <w:t>• 7. Optional: install hr_overtime_payroll for payslip integration.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13. End-User Guide</w:t>
      </w:r>
    </w:p>
    <w:p>
      <w:pPr>
        <w:spacing w:before="200" w:after="80"/>
      </w:pPr>
      <w:r>
        <w:rPr>
          <w:b/>
          <w:color w:val="156082"/>
          <w:sz w:val="28"/>
        </w:rPr>
        <w:t>13.1 Employee — Submit Overtime</w:t>
      </w:r>
    </w:p>
    <w:p>
      <w:pPr>
        <w:spacing w:after="60"/>
        <w:ind w:left="425"/>
      </w:pPr>
      <w:r>
        <w:rPr>
          <w:color w:val="333333"/>
          <w:sz w:val="22"/>
        </w:rPr>
        <w:t>• Go to Overtime → My Requests → New.</w:t>
      </w:r>
    </w:p>
    <w:p>
      <w:pPr>
        <w:spacing w:after="60"/>
        <w:ind w:left="425"/>
      </w:pPr>
      <w:r>
        <w:rPr>
          <w:color w:val="333333"/>
          <w:sz w:val="22"/>
        </w:rPr>
        <w:t>• Set start/end date &amp; time, project, task, description (type is auto-set from date).</w:t>
      </w:r>
    </w:p>
    <w:p>
      <w:pPr>
        <w:spacing w:after="60"/>
        <w:ind w:left="425"/>
      </w:pPr>
      <w:r>
        <w:rPr>
          <w:color w:val="333333"/>
          <w:sz w:val="22"/>
        </w:rPr>
        <w:t>• Attach documents if needed → Save → Submit.</w:t>
      </w:r>
    </w:p>
    <w:p>
      <w:pPr>
        <w:spacing w:after="60"/>
        <w:ind w:left="425"/>
      </w:pPr>
      <w:r>
        <w:rPr>
          <w:color w:val="333333"/>
          <w:sz w:val="22"/>
        </w:rPr>
        <w:t>• Overtime Type and Total Cost update automatically (Regular / Weekend / Day Off).</w:t>
      </w:r>
    </w:p>
    <w:p>
      <w:pPr>
        <w:spacing w:before="200" w:after="80"/>
      </w:pPr>
      <w:r>
        <w:rPr>
          <w:b/>
          <w:color w:val="156082"/>
          <w:sz w:val="28"/>
        </w:rPr>
        <w:t>13.2 Manager — Approve</w:t>
      </w:r>
    </w:p>
    <w:p>
      <w:pPr>
        <w:spacing w:after="60"/>
        <w:ind w:left="425"/>
      </w:pPr>
      <w:r>
        <w:rPr>
          <w:color w:val="333333"/>
          <w:sz w:val="22"/>
        </w:rPr>
        <w:t>• Go to Overtime → My Approvals.</w:t>
      </w:r>
    </w:p>
    <w:p>
      <w:pPr>
        <w:spacing w:after="60"/>
        <w:ind w:left="425"/>
      </w:pPr>
      <w:r>
        <w:rPr>
          <w:color w:val="333333"/>
          <w:sz w:val="22"/>
        </w:rPr>
        <w:t>• Open pending request → Approve or Refuse (reason required).</w:t>
      </w:r>
    </w:p>
    <w:p>
      <w:pPr>
        <w:spacing w:after="60"/>
        <w:ind w:left="425"/>
      </w:pPr>
      <w:r>
        <w:rPr>
          <w:color w:val="333333"/>
          <w:sz w:val="22"/>
        </w:rPr>
        <w:t>• If you are also HR, you may need to approve twice (manager step then HR step).</w:t>
      </w:r>
    </w:p>
    <w:p>
      <w:pPr>
        <w:spacing w:before="200" w:after="80"/>
      </w:pPr>
      <w:r>
        <w:rPr>
          <w:b/>
          <w:color w:val="156082"/>
          <w:sz w:val="28"/>
        </w:rPr>
        <w:t>13.3 HR — Configure Branch Rates</w:t>
      </w:r>
    </w:p>
    <w:p>
      <w:pPr>
        <w:spacing w:after="60"/>
        <w:ind w:left="425"/>
      </w:pPr>
      <w:r>
        <w:rPr>
          <w:color w:val="333333"/>
          <w:sz w:val="22"/>
        </w:rPr>
        <w:t>• Switch to the company branch (company selector in top bar).</w:t>
      </w:r>
    </w:p>
    <w:p>
      <w:pPr>
        <w:spacing w:after="60"/>
        <w:ind w:left="425"/>
      </w:pPr>
      <w:r>
        <w:rPr>
          <w:color w:val="333333"/>
          <w:sz w:val="22"/>
        </w:rPr>
        <w:t>• Open Overtime → Configuration → Overtime Types — grouped by company.</w:t>
      </w:r>
    </w:p>
    <w:p>
      <w:pPr>
        <w:spacing w:after="60"/>
        <w:ind w:left="425"/>
      </w:pPr>
      <w:r>
        <w:rPr>
          <w:color w:val="333333"/>
          <w:sz w:val="22"/>
        </w:rPr>
        <w:t>• Edit Regular / Weekend / Day Off records and change Rate Multiplier per branch.</w:t>
      </w:r>
    </w:p>
    <w:p>
      <w:pPr>
        <w:spacing w:after="60"/>
        <w:ind w:left="425"/>
      </w:pPr>
      <w:r>
        <w:rPr>
          <w:color w:val="333333"/>
          <w:sz w:val="22"/>
        </w:rPr>
        <w:t>• Or use Settings → HR → Overtime to link types and set weekend weekdays.</w:t>
      </w:r>
    </w:p>
    <w:p>
      <w:pPr>
        <w:spacing w:before="200" w:after="80"/>
      </w:pPr>
      <w:r>
        <w:rPr>
          <w:b/>
          <w:color w:val="156082"/>
          <w:sz w:val="28"/>
        </w:rPr>
        <w:t>13.4 HR — Final Approval</w:t>
      </w:r>
    </w:p>
    <w:p>
      <w:pPr>
        <w:spacing w:after="60"/>
        <w:ind w:left="425"/>
      </w:pPr>
      <w:r>
        <w:rPr>
          <w:color w:val="333333"/>
          <w:sz w:val="22"/>
        </w:rPr>
        <w:t>• Any user in Officer: Overtime HR Approval can perform final approval.</w:t>
      </w:r>
    </w:p>
    <w:p>
      <w:pPr>
        <w:spacing w:after="60"/>
        <w:ind w:left="425"/>
      </w:pPr>
      <w:r>
        <w:rPr>
          <w:color w:val="333333"/>
          <w:sz w:val="22"/>
        </w:rPr>
        <w:t>• On approval: state → Approved; timesheet line created if enabled; payroll input if enabled.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14. Technical File Structure</w:t>
      </w:r>
    </w:p>
    <w:p>
      <w:pPr>
        <w:spacing w:after="120"/>
      </w:pPr>
      <w:r>
        <w:rPr>
          <w:color w:val="333333"/>
          <w:sz w:val="22"/>
        </w:rPr>
        <w:t>extra_addons/hr_overtime_management/</w:t>
      </w:r>
    </w:p>
    <w:p>
      <w:pPr>
        <w:spacing w:after="60"/>
        <w:ind w:left="425"/>
      </w:pPr>
      <w:r>
        <w:rPr>
          <w:color w:val="333333"/>
          <w:sz w:val="22"/>
        </w:rPr>
        <w:t>• models/hr_approval_chain_service.py — reusable chain resolver</w:t>
      </w:r>
    </w:p>
    <w:p>
      <w:pPr>
        <w:spacing w:after="60"/>
        <w:ind w:left="425"/>
      </w:pPr>
      <w:r>
        <w:rPr>
          <w:color w:val="333333"/>
          <w:sz w:val="22"/>
        </w:rPr>
        <w:t>• models/hr_approval_mixin.py — generic workflow mixin</w:t>
      </w:r>
    </w:p>
    <w:p>
      <w:pPr>
        <w:spacing w:after="60"/>
        <w:ind w:left="425"/>
      </w:pPr>
      <w:r>
        <w:rPr>
          <w:color w:val="333333"/>
          <w:sz w:val="22"/>
        </w:rPr>
        <w:t>• models/hr_overtime_request.py — main request + state machine</w:t>
      </w:r>
    </w:p>
    <w:p>
      <w:pPr>
        <w:spacing w:after="60"/>
        <w:ind w:left="425"/>
      </w:pPr>
      <w:r>
        <w:rPr>
          <w:color w:val="333333"/>
          <w:sz w:val="22"/>
        </w:rPr>
        <w:t>• models/hr_overtime_approval_line.py — approval trail</w:t>
      </w:r>
    </w:p>
    <w:p>
      <w:pPr>
        <w:spacing w:after="60"/>
        <w:ind w:left="425"/>
      </w:pPr>
      <w:r>
        <w:rPr>
          <w:color w:val="333333"/>
          <w:sz w:val="22"/>
        </w:rPr>
        <w:t>• models/hr_overtime_type.py — configurable rate types</w:t>
      </w:r>
    </w:p>
    <w:p>
      <w:pPr>
        <w:spacing w:after="60"/>
        <w:ind w:left="425"/>
      </w:pPr>
      <w:r>
        <w:rPr>
          <w:color w:val="333333"/>
          <w:sz w:val="22"/>
        </w:rPr>
        <w:t>• security/security.xml — groups + record rules</w:t>
      </w:r>
    </w:p>
    <w:p>
      <w:pPr>
        <w:spacing w:after="60"/>
        <w:ind w:left="425"/>
      </w:pPr>
      <w:r>
        <w:rPr>
          <w:color w:val="333333"/>
          <w:sz w:val="22"/>
        </w:rPr>
        <w:t>• views/ — list, form, kanban, search, pivot, graph</w:t>
      </w:r>
    </w:p>
    <w:p>
      <w:pPr>
        <w:spacing w:after="60"/>
        <w:ind w:left="425"/>
      </w:pPr>
      <w:r>
        <w:rPr>
          <w:color w:val="333333"/>
          <w:sz w:val="22"/>
        </w:rPr>
        <w:t>• report/hr_overtime_report.xml — QWeb PDF</w:t>
      </w:r>
    </w:p>
    <w:p>
      <w:pPr>
        <w:spacing w:after="60"/>
        <w:ind w:left="425"/>
      </w:pPr>
      <w:r>
        <w:rPr>
          <w:color w:val="333333"/>
          <w:sz w:val="22"/>
        </w:rPr>
        <w:t>• wizard/hr_overtime_refuse_wizard.py — refusal reason dialog</w:t>
      </w:r>
    </w:p>
    <w:p>
      <w:pPr>
        <w:spacing w:after="60"/>
        <w:ind w:left="425"/>
      </w:pPr>
      <w:r>
        <w:rPr>
          <w:color w:val="333333"/>
          <w:sz w:val="22"/>
        </w:rPr>
        <w:t>• hooks.py — post_init: provision overtime types for all company branches</w:t>
      </w:r>
    </w:p>
    <w:p>
      <w:pPr>
        <w:spacing w:after="60"/>
        <w:ind w:left="425"/>
      </w:pPr>
      <w:r>
        <w:rPr>
          <w:color w:val="333333"/>
          <w:sz w:val="22"/>
        </w:rPr>
        <w:t>• tests/test_hr_overtime.py — automated tests</w:t>
      </w:r>
    </w:p>
    <w:p>
      <w:pPr>
        <w:spacing w:after="60"/>
        <w:ind w:left="425"/>
      </w:pPr>
      <w:r>
        <w:rPr>
          <w:color w:val="333333"/>
          <w:sz w:val="22"/>
        </w:rPr>
        <w:t>• doc/generate_full_documentation.py — this PDF/DOCX generator</w:t>
      </w:r>
    </w:p>
    <w:p>
      <w:pPr>
        <w:shd w:fill="E8E8E8" w:val="clear"/>
        <w:spacing w:before="280" w:after="160"/>
      </w:pPr>
      <w:r>
        <w:rPr>
          <w:b/>
          <w:color w:val="0E2841"/>
          <w:sz w:val="36"/>
        </w:rPr>
        <w:t>15. Upgrade &amp; Maintenance</w:t>
      </w:r>
    </w:p>
    <w:p>
      <w:pPr>
        <w:spacing w:after="120"/>
      </w:pPr>
      <w:r>
        <w:rPr>
          <w:color w:val="333333"/>
          <w:sz w:val="22"/>
        </w:rPr>
        <w:t>After any code change, upgrade the module:</w:t>
      </w:r>
    </w:p>
    <w:p>
      <w:pPr>
        <w:spacing w:after="120"/>
      </w:pPr>
      <w:r>
        <w:rPr>
          <w:color w:val="333333"/>
          <w:sz w:val="22"/>
        </w:rPr>
        <w:t>python odoo-bin -c debian/odoo.conf -d odoo19 -u hr_overtime_management --stop-after-init</w:t>
      </w:r>
    </w:p>
    <w:p>
      <w:pPr>
        <w:spacing w:after="120"/>
      </w:pPr>
      <w:r>
        <w:rPr>
          <w:color w:val="333333"/>
          <w:sz w:val="22"/>
        </w:rPr>
        <w:t>Or: Apps → HR Overtime Management → Upgrade</w:t>
      </w:r>
    </w:p>
    <w:p>
      <w:pPr>
        <w:spacing w:after="120"/>
      </w:pPr>
      <w:r>
        <w:rPr>
          <w:color w:val="333333"/>
          <w:sz w:val="22"/>
        </w:rPr>
        <w:t>Always use database odoo19 (not odoo) for this installation.</w:t>
      </w:r>
    </w:p>
    <w:p/>
    <w:p>
      <w:pPr>
        <w:jc w:val="center"/>
      </w:pPr>
      <w:r>
        <w:rPr>
          <w:i/>
          <w:color w:val="156082"/>
        </w:rPr>
        <w:t>— End of Document —</w:t>
      </w:r>
    </w:p>
    <w:sectPr w:rsidR="00790CFE" w:rsidRPr="00FE4805" w:rsidSect="005313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0" w:footer="2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1EE18" w14:textId="77777777" w:rsidR="00573583" w:rsidRDefault="00573583" w:rsidP="00531365">
      <w:pPr>
        <w:spacing w:after="0" w:line="240" w:lineRule="auto"/>
      </w:pPr>
      <w:r>
        <w:separator/>
      </w:r>
    </w:p>
  </w:endnote>
  <w:endnote w:type="continuationSeparator" w:id="0">
    <w:p w14:paraId="36877906" w14:textId="77777777" w:rsidR="00573583" w:rsidRDefault="00573583" w:rsidP="00531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44894" w14:textId="77777777" w:rsidR="0059708D" w:rsidRDefault="00597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text" w:tblpXSpec="center" w:tblpY="1"/>
      <w:tblOverlap w:val="never"/>
      <w:tblW w:w="12274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1378"/>
      <w:gridCol w:w="5254"/>
      <w:gridCol w:w="4751"/>
      <w:gridCol w:w="891"/>
    </w:tblGrid>
    <w:tr w:rsidR="005313D8" w:rsidRPr="00B31C70" w14:paraId="3A7B2B64" w14:textId="77777777" w:rsidTr="00C929E0">
      <w:trPr>
        <w:trHeight w:val="357"/>
        <w:jc w:val="center"/>
      </w:trPr>
      <w:tc>
        <w:tcPr>
          <w:tcW w:w="1378" w:type="dxa"/>
          <w:shd w:val="clear" w:color="auto" w:fill="010536"/>
          <w:vAlign w:val="center"/>
        </w:tcPr>
        <w:p w14:paraId="639C6234" w14:textId="77777777" w:rsidR="005313D8" w:rsidRPr="00B31C70" w:rsidRDefault="005313D8" w:rsidP="005313D8">
          <w:pPr>
            <w:jc w:val="right"/>
            <w:rPr>
              <w:rFonts w:ascii="Century Gothic" w:hAnsi="Century Gothic" w:cs="Courier New"/>
              <w:b/>
              <w:bCs/>
              <w:color w:val="F2F2F2" w:themeColor="background1" w:themeShade="F2"/>
              <w:sz w:val="16"/>
              <w:szCs w:val="16"/>
            </w:rPr>
          </w:pPr>
        </w:p>
      </w:tc>
      <w:tc>
        <w:tcPr>
          <w:tcW w:w="5254" w:type="dxa"/>
          <w:shd w:val="clear" w:color="auto" w:fill="010536"/>
          <w:vAlign w:val="center"/>
        </w:tcPr>
        <w:p w14:paraId="01704B8C" w14:textId="77777777" w:rsidR="005313D8" w:rsidRPr="00B31C70" w:rsidRDefault="005313D8" w:rsidP="005313D8">
          <w:pPr>
            <w:jc w:val="right"/>
            <w:rPr>
              <w:rFonts w:ascii="Century Gothic" w:hAnsi="Century Gothic" w:cs="Courier New"/>
              <w:b/>
              <w:bCs/>
              <w:color w:val="F2F2F2" w:themeColor="background1" w:themeShade="F2"/>
              <w:sz w:val="16"/>
              <w:szCs w:val="16"/>
            </w:rPr>
          </w:pPr>
        </w:p>
      </w:tc>
      <w:tc>
        <w:tcPr>
          <w:tcW w:w="4751" w:type="dxa"/>
          <w:shd w:val="clear" w:color="auto" w:fill="010536"/>
          <w:vAlign w:val="center"/>
        </w:tcPr>
        <w:sdt>
          <w:sdtPr>
            <w:rPr>
              <w:rFonts w:ascii="Century Gothic" w:hAnsi="Century Gothic"/>
              <w:sz w:val="14"/>
              <w:szCs w:val="14"/>
            </w:rPr>
            <w:id w:val="341905843"/>
            <w:docPartObj>
              <w:docPartGallery w:val="Page Numbers (Bottom of Page)"/>
              <w:docPartUnique/>
            </w:docPartObj>
          </w:sdtPr>
          <w:sdtContent>
            <w:sdt>
              <w:sdtPr>
                <w:rPr>
                  <w:rFonts w:ascii="Century Gothic" w:hAnsi="Century Gothic"/>
                  <w:sz w:val="14"/>
                  <w:szCs w:val="14"/>
                </w:rPr>
                <w:id w:val="-1705238520"/>
                <w:docPartObj>
                  <w:docPartGallery w:val="Page Numbers (Top of Page)"/>
                  <w:docPartUnique/>
                </w:docPartObj>
              </w:sdtPr>
              <w:sdtContent>
                <w:p w14:paraId="4C0EE77E" w14:textId="77777777" w:rsidR="005313D8" w:rsidRPr="00B31C70" w:rsidRDefault="005313D8" w:rsidP="005313D8">
                  <w:pPr>
                    <w:pStyle w:val="Footer"/>
                    <w:jc w:val="right"/>
                    <w:rPr>
                      <w:rFonts w:ascii="Century Gothic" w:hAnsi="Century Gothic"/>
                      <w:sz w:val="14"/>
                      <w:szCs w:val="14"/>
                    </w:rPr>
                  </w:pPr>
                  <w:r w:rsidRPr="00B31C70">
                    <w:rPr>
                      <w:rFonts w:ascii="Century Gothic" w:hAnsi="Century Gothic"/>
                      <w:sz w:val="14"/>
                      <w:szCs w:val="14"/>
                    </w:rPr>
                    <w:t xml:space="preserve">Page </w: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instrText xml:space="preserve"> PAGE </w:instrTex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t>1</w: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end"/>
                  </w:r>
                  <w:r w:rsidRPr="00B31C70">
                    <w:rPr>
                      <w:rFonts w:ascii="Century Gothic" w:hAnsi="Century Gothic"/>
                      <w:sz w:val="14"/>
                      <w:szCs w:val="14"/>
                    </w:rPr>
                    <w:t xml:space="preserve"> of </w: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begin"/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instrText xml:space="preserve"> NUMPAGES  </w:instrTex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separate"/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t>18</w:t>
                  </w:r>
                  <w:r w:rsidRPr="00B31C70">
                    <w:rPr>
                      <w:rFonts w:ascii="Century Gothic" w:hAnsi="Century Gothic"/>
                      <w:b/>
                      <w:bCs/>
                      <w:sz w:val="14"/>
                      <w:szCs w:val="14"/>
                    </w:rPr>
                    <w:fldChar w:fldCharType="end"/>
                  </w:r>
                </w:p>
              </w:sdtContent>
            </w:sdt>
          </w:sdtContent>
        </w:sdt>
      </w:tc>
      <w:tc>
        <w:tcPr>
          <w:tcW w:w="891" w:type="dxa"/>
          <w:shd w:val="clear" w:color="auto" w:fill="010536"/>
          <w:vAlign w:val="center"/>
        </w:tcPr>
        <w:p w14:paraId="72D39800" w14:textId="77777777" w:rsidR="005313D8" w:rsidRPr="00B31C70" w:rsidRDefault="005313D8" w:rsidP="005313D8">
          <w:pPr>
            <w:jc w:val="right"/>
            <w:rPr>
              <w:rFonts w:ascii="Century Gothic" w:hAnsi="Century Gothic" w:cs="Courier New"/>
              <w:b/>
              <w:bCs/>
              <w:color w:val="F2F2F2" w:themeColor="background1" w:themeShade="F2"/>
              <w:sz w:val="16"/>
              <w:szCs w:val="16"/>
            </w:rPr>
          </w:pPr>
        </w:p>
      </w:tc>
    </w:tr>
    <w:tr w:rsidR="005313D8" w:rsidRPr="00B31C70" w14:paraId="33C7FD0D" w14:textId="77777777" w:rsidTr="00C929E0">
      <w:trPr>
        <w:trHeight w:val="1671"/>
        <w:jc w:val="center"/>
      </w:trPr>
      <w:tc>
        <w:tcPr>
          <w:tcW w:w="1378" w:type="dxa"/>
          <w:shd w:val="clear" w:color="auto" w:fill="010536"/>
          <w:vAlign w:val="center"/>
        </w:tcPr>
        <w:p w14:paraId="223C6AAE" w14:textId="77777777" w:rsidR="005313D8" w:rsidRPr="00B31C70" w:rsidRDefault="005313D8" w:rsidP="005313D8">
          <w:pPr>
            <w:jc w:val="right"/>
            <w:rPr>
              <w:rFonts w:ascii="Century Gothic" w:hAnsi="Century Gothic" w:cs="Courier New"/>
              <w:b/>
              <w:bCs/>
              <w:color w:val="F2F2F2" w:themeColor="background1" w:themeShade="F2"/>
              <w:sz w:val="16"/>
              <w:szCs w:val="16"/>
            </w:rPr>
          </w:pPr>
          <w:r w:rsidRPr="00C31BCC">
            <w:rPr>
              <w:noProof/>
              <w:sz w:val="18"/>
              <w:szCs w:val="18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A43A408" wp14:editId="2FF890C0">
                    <wp:simplePos x="0" y="0"/>
                    <wp:positionH relativeFrom="column">
                      <wp:posOffset>-391795</wp:posOffset>
                    </wp:positionH>
                    <wp:positionV relativeFrom="paragraph">
                      <wp:posOffset>-398145</wp:posOffset>
                    </wp:positionV>
                    <wp:extent cx="8412480" cy="0"/>
                    <wp:effectExtent l="0" t="19050" r="26670" b="19050"/>
                    <wp:wrapNone/>
                    <wp:docPr id="534888151" name="Straight Connector 53488815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8412480" cy="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rgbClr val="FFFF00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03AC2B00" id="Straight Connector 53488815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.85pt,-31.35pt" to="631.55pt,-3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" strokecolor="yellow" strokeweight="2.25pt">
                    <v:stroke joinstyle="miter"/>
                  </v:line>
                </w:pict>
              </mc:Fallback>
            </mc:AlternateContent>
          </w:r>
        </w:p>
      </w:tc>
      <w:tc>
        <w:tcPr>
          <w:tcW w:w="5254" w:type="dxa"/>
          <w:shd w:val="clear" w:color="auto" w:fill="010536"/>
          <w:vAlign w:val="center"/>
        </w:tcPr>
        <w:p w14:paraId="02D55667" w14:textId="77777777" w:rsidR="005313D8" w:rsidRPr="00376CFA" w:rsidRDefault="005313D8" w:rsidP="005313D8">
          <w:pPr>
            <w:rPr>
              <w:rFonts w:ascii="Century Gothic" w:hAnsi="Century Gothic" w:cs="ADLaM Display"/>
              <w:b/>
              <w:bCs/>
              <w:caps/>
              <w:color w:val="DAE9F7" w:themeColor="text2" w:themeTint="1A"/>
              <w:spacing w:val="-10"/>
              <w:sz w:val="14"/>
              <w:szCs w:val="14"/>
            </w:rPr>
          </w:pPr>
          <w:r w:rsidRPr="00376CFA">
            <w:rPr>
              <w:rFonts w:ascii="Century Gothic" w:hAnsi="Century Gothic" w:cs="ADLaM Display"/>
              <w:b/>
              <w:bCs/>
              <w:caps/>
              <w:color w:val="DAE9F7" w:themeColor="text2" w:themeTint="1A"/>
              <w:spacing w:val="-10"/>
              <w:sz w:val="14"/>
              <w:szCs w:val="14"/>
            </w:rPr>
            <w:t>Shamsieh Technology Services Company (LLC)</w:t>
          </w:r>
        </w:p>
        <w:p w14:paraId="4D6061F1" w14:textId="77777777" w:rsidR="005313D8" w:rsidRPr="00376CFA" w:rsidRDefault="005313D8" w:rsidP="005313D8">
          <w:pPr>
            <w:bidi/>
            <w:jc w:val="right"/>
            <w:rPr>
              <w:rFonts w:ascii="Century Gothic" w:hAnsi="Century Gothic"/>
              <w:b/>
              <w:bCs/>
              <w:color w:val="DAE9F7" w:themeColor="text2" w:themeTint="1A"/>
              <w:spacing w:val="20"/>
              <w:sz w:val="14"/>
              <w:szCs w:val="14"/>
              <w:rtl/>
              <w:lang w:bidi="ar-JO"/>
            </w:rPr>
          </w:pPr>
          <w:r w:rsidRPr="00376CFA">
            <w:rPr>
              <w:rFonts w:ascii="Times New Roman" w:hAnsi="Times New Roman" w:cs="Times New Roman" w:hint="cs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>شركة</w:t>
          </w:r>
          <w:r w:rsidRPr="00376CFA"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 xml:space="preserve"> </w:t>
          </w:r>
          <w:r w:rsidRPr="00376CFA">
            <w:rPr>
              <w:rFonts w:ascii="Times New Roman" w:hAnsi="Times New Roman" w:cs="Times New Roman" w:hint="cs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>شمسيه</w:t>
          </w:r>
          <w:r w:rsidRPr="00376CFA"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 xml:space="preserve"> </w:t>
          </w:r>
          <w:r w:rsidRPr="00376CFA">
            <w:rPr>
              <w:rFonts w:ascii="Times New Roman" w:hAnsi="Times New Roman" w:cs="Times New Roman" w:hint="cs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>لخدمات</w:t>
          </w:r>
          <w:r w:rsidRPr="00376CFA"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 xml:space="preserve"> </w:t>
          </w:r>
          <w:r w:rsidRPr="00376CFA">
            <w:rPr>
              <w:rFonts w:ascii="Times New Roman" w:hAnsi="Times New Roman" w:cs="Times New Roman" w:hint="cs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>التقنيه</w:t>
          </w:r>
          <w:r w:rsidRPr="00376CFA"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  <w:rtl/>
            </w:rPr>
            <w:t xml:space="preserve"> </w:t>
          </w:r>
          <w:r>
            <w:rPr>
              <w:rFonts w:ascii="Century Gothic" w:hAnsi="Century Gothic" w:cs="ADLaM Display"/>
              <w:b/>
              <w:bCs/>
              <w:color w:val="DAE9F7" w:themeColor="text2" w:themeTint="1A"/>
              <w:spacing w:val="20"/>
              <w:sz w:val="18"/>
              <w:szCs w:val="18"/>
            </w:rPr>
            <w:t>)</w:t>
          </w:r>
          <w:r>
            <w:rPr>
              <w:rFonts w:ascii="Century Gothic" w:hAnsi="Century Gothic" w:hint="cs"/>
              <w:b/>
              <w:bCs/>
              <w:color w:val="DAE9F7" w:themeColor="text2" w:themeTint="1A"/>
              <w:spacing w:val="20"/>
              <w:sz w:val="18"/>
              <w:szCs w:val="18"/>
              <w:rtl/>
              <w:lang w:bidi="ar-JO"/>
            </w:rPr>
            <w:t>ذ.م.م)</w:t>
          </w:r>
        </w:p>
        <w:p w14:paraId="059A410F" w14:textId="24601FDA" w:rsidR="005313D8" w:rsidRPr="005D4289" w:rsidRDefault="005313D8" w:rsidP="005313D8">
          <w:pP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505, Al-Arab Street, Shafa Badran</w:t>
          </w:r>
          <w:r w:rsid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  <w:rtl/>
            </w:rPr>
            <w:br/>
          </w:r>
          <w:proofErr w:type="gramStart"/>
          <w:r w:rsid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303,Zahran</w:t>
          </w:r>
          <w:proofErr w:type="gramEnd"/>
          <w:r w:rsid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 Street,7</w:t>
          </w:r>
          <w:r w:rsidR="0059708D" w:rsidRP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  <w:vertAlign w:val="superscript"/>
            </w:rPr>
            <w:t>th</w:t>
          </w:r>
          <w:r w:rsidR="0059708D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 Circle</w:t>
          </w:r>
        </w:p>
        <w:p w14:paraId="09BE9327" w14:textId="77777777" w:rsidR="005313D8" w:rsidRDefault="005313D8" w:rsidP="005313D8">
          <w:pP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Amman</w:t>
          </w:r>
          <w:r w:rsidRPr="005D4289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 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11934</w:t>
          </w:r>
          <w:r w:rsidRPr="005D4289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, 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Jordan</w:t>
          </w:r>
        </w:p>
        <w:p w14:paraId="6F1FE335" w14:textId="77777777" w:rsidR="005313D8" w:rsidRPr="005D4289" w:rsidRDefault="005313D8" w:rsidP="005313D8">
          <w:pP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</w:p>
        <w:p w14:paraId="355C5041" w14:textId="77777777" w:rsidR="005313D8" w:rsidRPr="00B31C70" w:rsidRDefault="005313D8" w:rsidP="005313D8">
          <w:pPr>
            <w:rPr>
              <w:rFonts w:ascii="Century Gothic" w:hAnsi="Century Gothic" w:cs="ADLaM Display"/>
              <w:color w:val="F2F2F2" w:themeColor="background1" w:themeShade="F2"/>
              <w:sz w:val="16"/>
              <w:szCs w:val="16"/>
            </w:rPr>
          </w:pP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6DD5DCAB" wp14:editId="407F762F">
                <wp:extent cx="182880" cy="182880"/>
                <wp:effectExtent l="0" t="0" r="7620" b="7620"/>
                <wp:docPr id="213556565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7150561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74E5B413" wp14:editId="2B3A364A">
                <wp:extent cx="182880" cy="182880"/>
                <wp:effectExtent l="0" t="0" r="7620" b="7620"/>
                <wp:docPr id="1046423990" name="Picture 2" descr="A blue circle with white letters on it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308136" name="Picture 2" descr="A blue circle with white letters on it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7341723F" wp14:editId="30C8D206">
                <wp:extent cx="182880" cy="180513"/>
                <wp:effectExtent l="0" t="0" r="7620" b="0"/>
                <wp:docPr id="1220255292" name="Picture 6" descr="X Logo (Twitter | 01) - PNG Logo Vector Brand Downloads (SVG, EPS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3796115" name="Picture 6" descr="X Logo (Twitter | 01) - PNG Logo Vector Brand Downloads (SVG, EPS)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385" t="4273" r="15257" b="4445"/>
                        <a:stretch/>
                      </pic:blipFill>
                      <pic:spPr bwMode="auto">
                        <a:xfrm>
                          <a:off x="0" y="0"/>
                          <a:ext cx="182880" cy="1805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232E02D4" wp14:editId="372F3FE8">
                <wp:extent cx="182880" cy="182880"/>
                <wp:effectExtent l="0" t="0" r="7620" b="7620"/>
                <wp:docPr id="1978092451" name="Picture 7" descr="Channel, circle, logo, media, social, video, youtube icon - Free downloa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8468634" name="Picture 7" descr="Channel, circle, logo, media, social, video, youtube icon - Free downloa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2AB3664C" wp14:editId="3F68423C">
                <wp:extent cx="182880" cy="182880"/>
                <wp:effectExtent l="0" t="0" r="7620" b="7620"/>
                <wp:docPr id="392936848" name="Picture 9" descr="Google Flat Circular Flat icon | Freepi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651519" name="Picture 9" descr="Google Flat Circular Flat icon | Freepik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1DC1BC5C" wp14:editId="2C63D09E">
                <wp:extent cx="182880" cy="182880"/>
                <wp:effectExtent l="0" t="0" r="7620" b="7620"/>
                <wp:docPr id="255326632" name="Picture 12" descr="Email Icon Circle PNGs for Free Downloa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206302" name="Picture 12" descr="Email Icon Circle PNGs for Free Downloa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5D4289">
            <w:rPr>
              <w:noProof/>
              <w:color w:val="DAE9F7" w:themeColor="text2" w:themeTint="1A"/>
            </w:rPr>
            <w:drawing>
              <wp:inline distT="0" distB="0" distL="0" distR="0" wp14:anchorId="0C4703E9" wp14:editId="1B6DB233">
                <wp:extent cx="182880" cy="182880"/>
                <wp:effectExtent l="0" t="0" r="7620" b="7620"/>
                <wp:docPr id="1705388212" name="Picture 11" descr="Circle, logo, media, network, social, whatsapp icon - Free downloa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7705742" name="Picture 11" descr="Circle, logo, media, network, social, whatsapp icon - Free downloa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2880" cy="182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51" w:type="dxa"/>
          <w:shd w:val="clear" w:color="auto" w:fill="010536"/>
          <w:vAlign w:val="center"/>
        </w:tcPr>
        <w:p w14:paraId="317FABF3" w14:textId="77777777" w:rsidR="005313D8" w:rsidRPr="005D4289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 w:rsidRPr="005D4289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CR Number: </w:t>
          </w:r>
          <w:r>
            <w:t xml:space="preserve"> </w:t>
          </w:r>
          <w:r w:rsidRPr="00376CFA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200176064</w:t>
          </w:r>
        </w:p>
        <w:p w14:paraId="09F4570E" w14:textId="77777777" w:rsidR="005313D8" w:rsidRPr="005D4289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TAX</w:t>
          </w:r>
          <w:r w:rsidRPr="005D4289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:  </w:t>
          </w:r>
          <w:r>
            <w:t xml:space="preserve"> </w:t>
          </w:r>
          <w:r w:rsidRPr="00376CFA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178185159</w:t>
          </w:r>
        </w:p>
        <w:p w14:paraId="7DBC7C63" w14:textId="77777777" w:rsidR="005313D8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+</w:t>
          </w:r>
          <w:r>
            <w:rPr>
              <w:rFonts w:ascii="Century Gothic" w:hAnsi="Century Gothic" w:cs="ADLaM Display" w:hint="cs"/>
              <w:color w:val="DAE9F7" w:themeColor="text2" w:themeTint="1A"/>
              <w:sz w:val="16"/>
              <w:szCs w:val="16"/>
              <w:rtl/>
            </w:rPr>
            <w:t>962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(</w:t>
          </w:r>
          <w:r w:rsidRPr="00821036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6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) </w:t>
          </w:r>
          <w:r w:rsidRPr="00821036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5164330</w:t>
          </w:r>
        </w:p>
        <w:p w14:paraId="42FCED08" w14:textId="77777777" w:rsidR="005313D8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r w:rsidRPr="00375FD0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+</w:t>
          </w:r>
          <w:r>
            <w:t xml:space="preserve"> </w:t>
          </w:r>
          <w:r w:rsidRPr="00821036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962</w:t>
          </w:r>
          <w:r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 xml:space="preserve"> </w:t>
          </w:r>
          <w:r w:rsidRPr="00821036"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779859067</w:t>
          </w:r>
        </w:p>
        <w:p w14:paraId="7C1E2A8A" w14:textId="77777777" w:rsidR="005313D8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</w:rPr>
          </w:pPr>
          <w:hyperlink r:id="rId8" w:history="1">
            <w:r>
              <w:t xml:space="preserve"> </w:t>
            </w:r>
            <w:r w:rsidRPr="00821036">
              <w:rPr>
                <w:rStyle w:val="Hyperlink"/>
                <w:rFonts w:ascii="Century Gothic" w:hAnsi="Century Gothic" w:cs="ADLaM Display"/>
                <w:color w:val="DAE9F7" w:themeColor="text2" w:themeTint="1A"/>
                <w:sz w:val="16"/>
                <w:szCs w:val="16"/>
              </w:rPr>
              <w:t xml:space="preserve">hello@shamsieh.com </w:t>
            </w:r>
          </w:hyperlink>
        </w:p>
        <w:p w14:paraId="2C52D9C9" w14:textId="77777777" w:rsidR="005313D8" w:rsidRPr="00821036" w:rsidRDefault="005313D8" w:rsidP="005313D8">
          <w:pPr>
            <w:jc w:val="right"/>
            <w:rPr>
              <w:rFonts w:ascii="Century Gothic" w:hAnsi="Century Gothic" w:cs="ADLaM Display"/>
              <w:color w:val="DAE9F7" w:themeColor="text2" w:themeTint="1A"/>
              <w:sz w:val="16"/>
              <w:szCs w:val="16"/>
              <w:u w:val="single"/>
            </w:rPr>
          </w:pPr>
          <w:r w:rsidRPr="00821036">
            <w:rPr>
              <w:rStyle w:val="Hyperlink"/>
              <w:rFonts w:ascii="Century Gothic" w:hAnsi="Century Gothic" w:cs="ADLaM Display"/>
              <w:color w:val="DAE9F7" w:themeColor="text2" w:themeTint="1A"/>
              <w:sz w:val="16"/>
              <w:szCs w:val="16"/>
            </w:rPr>
            <w:t>https://shamsieh.com</w:t>
          </w:r>
        </w:p>
      </w:tc>
      <w:tc>
        <w:tcPr>
          <w:tcW w:w="891" w:type="dxa"/>
          <w:shd w:val="clear" w:color="auto" w:fill="010536"/>
          <w:vAlign w:val="center"/>
        </w:tcPr>
        <w:p w14:paraId="0179ABFF" w14:textId="77777777" w:rsidR="005313D8" w:rsidRPr="00B31C70" w:rsidRDefault="005313D8" w:rsidP="005313D8">
          <w:pPr>
            <w:jc w:val="right"/>
            <w:rPr>
              <w:rFonts w:ascii="Century Gothic" w:hAnsi="Century Gothic" w:cs="ADLaM Display"/>
              <w:color w:val="F2F2F2" w:themeColor="background1" w:themeShade="F2"/>
              <w:sz w:val="16"/>
              <w:szCs w:val="16"/>
            </w:rPr>
          </w:pPr>
        </w:p>
      </w:tc>
    </w:tr>
  </w:tbl>
  <w:p w14:paraId="24328D3A" w14:textId="77777777" w:rsidR="005313D8" w:rsidRDefault="005313D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E89C1" w14:textId="77777777" w:rsidR="0059708D" w:rsidRDefault="00597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5B098" w14:textId="77777777" w:rsidR="00573583" w:rsidRDefault="00573583" w:rsidP="00531365">
      <w:pPr>
        <w:spacing w:after="0" w:line="240" w:lineRule="auto"/>
      </w:pPr>
      <w:r>
        <w:separator/>
      </w:r>
    </w:p>
  </w:footnote>
  <w:footnote w:type="continuationSeparator" w:id="0">
    <w:p w14:paraId="410C23A0" w14:textId="77777777" w:rsidR="00573583" w:rsidRDefault="00573583" w:rsidP="005313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F10A0" w14:textId="77777777" w:rsidR="0059708D" w:rsidRDefault="00597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222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E8E8E8" w:themeFill="background2"/>
      <w:tblLook w:val="04A0" w:firstRow="1" w:lastRow="0" w:firstColumn="1" w:lastColumn="0" w:noHBand="0" w:noVBand="1"/>
    </w:tblPr>
    <w:tblGrid>
      <w:gridCol w:w="12444"/>
      <w:gridCol w:w="222"/>
    </w:tblGrid>
    <w:tr w:rsidR="00531365" w14:paraId="6D92B2C9" w14:textId="77777777" w:rsidTr="00C929E0">
      <w:trPr>
        <w:trHeight w:val="1616"/>
        <w:jc w:val="center"/>
      </w:trPr>
      <w:tc>
        <w:tcPr>
          <w:tcW w:w="9256" w:type="dxa"/>
          <w:shd w:val="clear" w:color="auto" w:fill="010536"/>
          <w:vAlign w:val="center"/>
        </w:tcPr>
        <w:tbl>
          <w:tblPr>
            <w:tblStyle w:val="TableGrid"/>
            <w:tblW w:w="12228" w:type="dxa"/>
            <w:jc w:val="center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shd w:val="clear" w:color="auto" w:fill="002060"/>
            <w:tblLook w:val="04A0" w:firstRow="1" w:lastRow="0" w:firstColumn="1" w:lastColumn="0" w:noHBand="0" w:noVBand="1"/>
          </w:tblPr>
          <w:tblGrid>
            <w:gridCol w:w="3870"/>
            <w:gridCol w:w="8358"/>
          </w:tblGrid>
          <w:tr w:rsidR="00531365" w14:paraId="38387618" w14:textId="77777777" w:rsidTr="00C929E0">
            <w:trPr>
              <w:trHeight w:val="1616"/>
              <w:jc w:val="center"/>
            </w:trPr>
            <w:tc>
              <w:tcPr>
                <w:tcW w:w="3870" w:type="dxa"/>
                <w:shd w:val="clear" w:color="auto" w:fill="010536"/>
              </w:tcPr>
              <w:p w14:paraId="5C284F4B" w14:textId="77777777" w:rsidR="00531365" w:rsidRDefault="00531365" w:rsidP="00531365">
                <w:pPr>
                  <w:pStyle w:val="Header"/>
                  <w:tabs>
                    <w:tab w:val="clear" w:pos="4680"/>
                    <w:tab w:val="clear" w:pos="9360"/>
                  </w:tabs>
                  <w:spacing w:before="240"/>
                  <w:ind w:left="414" w:right="-115"/>
                </w:pPr>
                <w:r w:rsidRPr="00E40124">
                  <w:rPr>
                    <w:noProof/>
                  </w:rPr>
                  <w:drawing>
                    <wp:inline distT="0" distB="0" distL="0" distR="0" wp14:anchorId="0384265F" wp14:editId="7FC0C7A6">
                      <wp:extent cx="915282" cy="640080"/>
                      <wp:effectExtent l="0" t="0" r="0" b="7620"/>
                      <wp:docPr id="962725114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99091062" name=""/>
                              <pic:cNvPicPr/>
                            </pic:nvPicPr>
                            <pic:blipFill>
                              <a:blip r:embed="rId1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2">
                                        <a14:imgEffect>
                                          <a14:backgroundRemoval t="9662" b="90821" l="7095" r="96284">
                                            <a14:foregroundMark x1="7095" y1="66667" x2="7095" y2="66667"/>
                                            <a14:foregroundMark x1="93243" y1="54106" x2="93243" y2="54106"/>
                                            <a14:foregroundMark x1="96284" y1="57488" x2="96284" y2="57488"/>
                                            <a14:foregroundMark x1="65878" y1="90338" x2="65878" y2="90338"/>
                                            <a14:foregroundMark x1="32770" y1="90821" x2="32770" y2="90821"/>
                                            <a14:foregroundMark x1="47297" y1="10628" x2="47297" y2="10628"/>
                                          </a14:backgroundRemoval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915282" cy="6400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8358" w:type="dxa"/>
                <w:tcBorders>
                  <w:left w:val="nil"/>
                </w:tcBorders>
                <w:shd w:val="clear" w:color="auto" w:fill="010536"/>
                <w:vAlign w:val="center"/>
              </w:tcPr>
              <w:p w14:paraId="1176DA93" w14:textId="77777777" w:rsidR="00531365" w:rsidRPr="00E40124" w:rsidRDefault="00531365" w:rsidP="00531365">
                <w:pPr>
                  <w:pStyle w:val="Header"/>
                  <w:tabs>
                    <w:tab w:val="clear" w:pos="4680"/>
                  </w:tabs>
                  <w:spacing w:before="120" w:after="120"/>
                  <w:ind w:left="-101" w:right="438"/>
                  <w:jc w:val="right"/>
                  <w:rPr>
                    <w:rFonts w:cs="Calibri"/>
                    <w:b/>
                    <w:bCs/>
                    <w:color w:val="DAE9F7" w:themeColor="text2" w:themeTint="1A"/>
                    <w:sz w:val="26"/>
                    <w:szCs w:val="26"/>
                    <w:lang w:bidi="ar-JO"/>
                  </w:rPr>
                </w:pPr>
                <w:r w:rsidRPr="00E40124">
                  <w:rPr>
                    <w:rFonts w:cs="Calibri" w:hint="cs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>شركة</w:t>
                </w: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 xml:space="preserve"> </w:t>
                </w:r>
                <w:r w:rsidRPr="00E40124">
                  <w:rPr>
                    <w:rFonts w:cs="Calibri" w:hint="cs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>شمسيه</w:t>
                </w: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 xml:space="preserve"> </w:t>
                </w:r>
                <w:r w:rsidRPr="00E40124">
                  <w:rPr>
                    <w:rFonts w:cs="Calibri" w:hint="cs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>لخدمات</w:t>
                </w: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 xml:space="preserve"> </w:t>
                </w:r>
                <w:r w:rsidRPr="00E40124">
                  <w:rPr>
                    <w:rFonts w:cs="Calibri" w:hint="cs"/>
                    <w:b/>
                    <w:bCs/>
                    <w:color w:val="DAE9F7" w:themeColor="text2" w:themeTint="1A"/>
                    <w:sz w:val="26"/>
                    <w:szCs w:val="26"/>
                    <w:rtl/>
                    <w:lang w:bidi="ar-JO"/>
                  </w:rPr>
                  <w:t>التقنيه</w:t>
                </w:r>
              </w:p>
              <w:p w14:paraId="17ABE337" w14:textId="4D67FBC5" w:rsidR="00531365" w:rsidRPr="00E40124" w:rsidRDefault="00531365" w:rsidP="00531365">
                <w:pPr>
                  <w:pStyle w:val="Header"/>
                  <w:tabs>
                    <w:tab w:val="clear" w:pos="4680"/>
                  </w:tabs>
                  <w:spacing w:before="120" w:after="120"/>
                  <w:ind w:left="-101" w:right="348"/>
                  <w:jc w:val="right"/>
                  <w:rPr>
                    <w:rFonts w:cs="Calibri"/>
                    <w:b/>
                    <w:bCs/>
                    <w:color w:val="DAE9F7" w:themeColor="text2" w:themeTint="1A"/>
                    <w:sz w:val="18"/>
                    <w:szCs w:val="18"/>
                    <w:rtl/>
                    <w:lang w:bidi="ar-JO"/>
                  </w:rPr>
                </w:pP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lang w:bidi="ar-JO"/>
                  </w:rPr>
                  <w:t>SHAMSIEH</w:t>
                </w:r>
                <w:r>
                  <w:rPr>
                    <w:rFonts w:cs="Calibri"/>
                    <w:b/>
                    <w:bCs/>
                    <w:color w:val="DAE9F7" w:themeColor="text2" w:themeTint="1A"/>
                    <w:lang w:bidi="ar-JO"/>
                  </w:rPr>
                  <w:t xml:space="preserve"> TECHNOLOGY SERVICES</w:t>
                </w:r>
                <w:r w:rsidRPr="00E40124">
                  <w:rPr>
                    <w:rFonts w:cs="Calibri"/>
                    <w:b/>
                    <w:bCs/>
                    <w:color w:val="DAE9F7" w:themeColor="text2" w:themeTint="1A"/>
                    <w:lang w:bidi="ar-JO"/>
                  </w:rPr>
                  <w:t xml:space="preserve"> CO</w:t>
                </w:r>
                <w:r>
                  <w:rPr>
                    <w:rFonts w:cs="Calibri"/>
                    <w:b/>
                    <w:bCs/>
                    <w:color w:val="DAE9F7" w:themeColor="text2" w:themeTint="1A"/>
                    <w:lang w:bidi="ar-JO"/>
                  </w:rPr>
                  <w:t>.</w:t>
                </w:r>
              </w:p>
            </w:tc>
          </w:tr>
        </w:tbl>
        <w:p w14:paraId="69174AA3" w14:textId="77777777" w:rsidR="00531365" w:rsidRDefault="00531365" w:rsidP="00531365">
          <w:pPr>
            <w:pStyle w:val="Header"/>
            <w:tabs>
              <w:tab w:val="clear" w:pos="4680"/>
            </w:tabs>
            <w:spacing w:before="240" w:after="240"/>
            <w:ind w:left="1440"/>
          </w:pPr>
        </w:p>
      </w:tc>
      <w:tc>
        <w:tcPr>
          <w:tcW w:w="2972" w:type="dxa"/>
          <w:tcBorders>
            <w:left w:val="nil"/>
          </w:tcBorders>
          <w:shd w:val="clear" w:color="auto" w:fill="010536"/>
          <w:vAlign w:val="center"/>
        </w:tcPr>
        <w:p w14:paraId="3D9739D7" w14:textId="77777777" w:rsidR="00531365" w:rsidRPr="00E84343" w:rsidRDefault="00531365" w:rsidP="00531365">
          <w:pPr>
            <w:pStyle w:val="Header"/>
            <w:tabs>
              <w:tab w:val="clear" w:pos="4680"/>
            </w:tabs>
            <w:spacing w:before="240" w:after="240"/>
            <w:ind w:left="1440"/>
          </w:pPr>
        </w:p>
      </w:tc>
    </w:tr>
  </w:tbl>
  <w:p w14:paraId="2FE1C660" w14:textId="77777777" w:rsidR="00531365" w:rsidRDefault="00531365" w:rsidP="00531365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1B833E7" wp14:editId="32ABDD7D">
              <wp:simplePos x="0" y="0"/>
              <wp:positionH relativeFrom="column">
                <wp:posOffset>-454660</wp:posOffset>
              </wp:positionH>
              <wp:positionV relativeFrom="paragraph">
                <wp:posOffset>-38735</wp:posOffset>
              </wp:positionV>
              <wp:extent cx="7772400" cy="0"/>
              <wp:effectExtent l="0" t="19050" r="29845" b="1905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 w="28575">
                        <a:solidFill>
                          <a:srgbClr val="FFFF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69E9AAF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5.8pt,-3.05pt" to="576.2pt,-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" strokecolor="yellow" strokeweight="2.25pt">
              <v:stroke joinstyle="miter"/>
            </v:line>
          </w:pict>
        </mc:Fallback>
      </mc:AlternateContent>
    </w:r>
  </w:p>
  <w:p w14:paraId="6897C6A4" w14:textId="77777777" w:rsidR="00531365" w:rsidRDefault="005313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22F97" w14:textId="77777777" w:rsidR="0059708D" w:rsidRDefault="00597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497C49"/>
    <w:multiLevelType w:val="hybridMultilevel"/>
    <w:tmpl w:val="9C783142"/>
    <w:lvl w:ilvl="0" w:tplc="838AD200">
      <w:numFmt w:val="bullet"/>
      <w:lvlText w:val=""/>
      <w:lvlJc w:val="left"/>
      <w:pPr>
        <w:ind w:left="720" w:hanging="360"/>
      </w:pPr>
      <w:rPr>
        <w:rFonts w:ascii="Symbol" w:eastAsiaTheme="minorHAnsi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7659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365"/>
    <w:rsid w:val="00002C0E"/>
    <w:rsid w:val="00061893"/>
    <w:rsid w:val="0015581B"/>
    <w:rsid w:val="001F2081"/>
    <w:rsid w:val="00255798"/>
    <w:rsid w:val="002750B1"/>
    <w:rsid w:val="002E5205"/>
    <w:rsid w:val="00531365"/>
    <w:rsid w:val="005313D8"/>
    <w:rsid w:val="00543E23"/>
    <w:rsid w:val="00573583"/>
    <w:rsid w:val="0059708D"/>
    <w:rsid w:val="00611C5D"/>
    <w:rsid w:val="00616A8B"/>
    <w:rsid w:val="00630234"/>
    <w:rsid w:val="00663A94"/>
    <w:rsid w:val="00790CFE"/>
    <w:rsid w:val="00912584"/>
    <w:rsid w:val="00941481"/>
    <w:rsid w:val="00BA31F1"/>
    <w:rsid w:val="00E108ED"/>
    <w:rsid w:val="00E82773"/>
    <w:rsid w:val="00EE26B6"/>
    <w:rsid w:val="00F72D92"/>
    <w:rsid w:val="00F9224E"/>
    <w:rsid w:val="00FE4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55511B"/>
  <w15:chartTrackingRefBased/>
  <w15:docId w15:val="{562E1E4A-043E-43BC-9D79-F81D6D55D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1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1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3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3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3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13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3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3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3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3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3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3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36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31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1365"/>
  </w:style>
  <w:style w:type="paragraph" w:styleId="Footer">
    <w:name w:val="footer"/>
    <w:basedOn w:val="Normal"/>
    <w:link w:val="FooterChar"/>
    <w:uiPriority w:val="99"/>
    <w:unhideWhenUsed/>
    <w:rsid w:val="00531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1365"/>
  </w:style>
  <w:style w:type="table" w:styleId="TableGrid">
    <w:name w:val="Table Grid"/>
    <w:basedOn w:val="TableNormal"/>
    <w:uiPriority w:val="39"/>
    <w:rsid w:val="00531365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313D8"/>
    <w:rPr>
      <w:color w:val="467886" w:themeColor="hyperlink"/>
      <w:u w:val="single"/>
    </w:rPr>
  </w:style>
  <w:style w:type="table" w:styleId="TableGridLight">
    <w:name w:val="Grid Table Light"/>
    <w:basedOn w:val="TableNormal"/>
    <w:uiPriority w:val="40"/>
    <w:rsid w:val="00E108E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E108E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8" Type="http://schemas.openxmlformats.org/officeDocument/2006/relationships/hyperlink" Target="mailto:hello@raqmeiat.com" TargetMode="External"/><Relationship Id="rId3" Type="http://schemas.openxmlformats.org/officeDocument/2006/relationships/image" Target="media/image4.png"/><Relationship Id="rId7" Type="http://schemas.openxmlformats.org/officeDocument/2006/relationships/image" Target="media/image8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SHAMSIEH CO LTD</dc:creator>
  <cp:keywords/>
  <dc:description/>
  <cp:lastModifiedBy>SALAH SHADI SALAH ABUSHAMSEIH</cp:lastModifiedBy>
  <cp:revision>6</cp:revision>
  <cp:lastPrinted>2025-09-01T11:16:00Z</cp:lastPrinted>
  <dcterms:created xsi:type="dcterms:W3CDTF">2026-02-19T01:12:00Z</dcterms:created>
  <dcterms:modified xsi:type="dcterms:W3CDTF">2026-06-23T08:18:00Z</dcterms:modified>
</cp:coreProperties>
</file>