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Solana Wallet-Tracking Telegram Bot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Project Specification — full build, single version. Updated 3 July 2026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50" w:before="300"/>
      </w:pPr>
      <w:r>
        <w:t xml:space="preserve">1. What the client wants — in one sentence</w:t>
      </w:r>
    </w:p>
    <w:p>
      <w:pPr>
        <w:spacing w:after="120"/>
      </w:pPr>
      <w:r>
        <w:t xml:space="preserve">A Telegram bot that watches up to 10 Solana wallets, added and removed by the client himself through the bot. Every time a watched wallet buys a token, the bot checks that buy against everything the same wallet has bought before — by name, symbol, and logo. If it finds a similar past buy, it sends an alert showing both tokens and explaining why. If not, it stays silent.</w:t>
      </w:r>
    </w:p>
    <w:p>
      <w:pPr>
        <w:pStyle w:val="Heading1"/>
        <w:spacing w:after="150" w:before="300"/>
      </w:pPr>
      <w:r>
        <w:t xml:space="preserve">2. Why this is worth building</w:t>
      </w:r>
    </w:p>
    <w:p>
      <w:pPr>
        <w:spacing w:after="120"/>
      </w:pPr>
      <w:r>
        <w:t xml:space="preserve">Traders watch wallets to catch patterns early. If a wallet keeps buying tokens with a similar name or similar-looking logo, that is a signal — the wallet may be running a strategy or know something. Catching that early, before other traders notice, is the edge the client is paying for.</w:t>
      </w:r>
    </w:p>
    <w:p>
      <w:pPr>
        <w:pStyle w:val="Heading1"/>
        <w:spacing w:after="150" w:before="300"/>
      </w:pPr>
      <w:r>
        <w:t xml:space="preserve">3. Confirmed scope — full build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Wallets tracked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 to 10 wallets, tracked independently. Client adds/removes his own wallets via Telegram commands (Section 9). Each wallet is compared only against its own buy history — never against other wallets.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Detection method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Helius webhook. No polling. The system is notified the instant a watched wallet buys a token.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Delivery channel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Telegram bot. No mobile app, no web dashboard.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 trigger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Only when a match is found. No alert on every buy — silence is the default state.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Match criteria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 similarity OR symbol similarity OR logo similarity. Any one of the three is enough to trigger an alert.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Comparison scope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wallet's new buy is checked only against that same wallet's own past buys.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Runs on the developer's existing VPS. No new hosting subscription for the client.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Helius plan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tier. Covers up to 10 wallets at this volume. No subscription cost.</w:t>
            </w:r>
          </w:p>
        </w:tc>
      </w:tr>
    </w:tbl>
    <w:p>
      <w:pPr>
        <w:pStyle w:val="Heading1"/>
        <w:spacing w:after="150" w:before="300"/>
      </w:pPr>
      <w:r>
        <w:t xml:space="preserve">4. Confirmed with real examples</w:t>
      </w:r>
    </w:p>
    <w:p>
      <w:pPr>
        <w:spacing w:after="120"/>
      </w:pPr>
      <w:r>
        <w:t xml:space="preserve">The client sent real screenshots instead of describing what he meant. These are the actual patterns the bot must catch: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"The Black Bull" bought twice by the same wallet — identical name, different logo 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"Dumacrats" bought twice by the same wallet — identical name, different logo (different cap text/color).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"The White Whale" then "The White Whale V2" — near-identical name, similar logo theme. This is the real threshold test: not an exact match, but close enough that a human immediately sees the pattern.</w:t>
      </w:r>
    </w:p>
    <w:p>
      <w:pPr>
        <w:pBdr>
          <w:left w:val="single" w:color="999999" w:sz="12" w:space="8"/>
        </w:pBdr>
        <w:spacing w:after="150"/>
        <w:ind w:left="200"/>
      </w:pPr>
      <w:r>
        <w:rPr>
          <w:i/>
          <w:iCs/>
          <w:color w:val="555555"/>
        </w:rPr>
        <w:t xml:space="preserve">Use these three pairs as the first real test data for tuning the fuzzy-match threshold, before trusting the bot on live data.</w:t>
      </w:r>
    </w:p>
    <w:p>
      <w:pPr>
        <w:pStyle w:val="Heading1"/>
        <w:spacing w:after="150" w:before="300"/>
      </w:pPr>
      <w:r>
        <w:t xml:space="preserve">5. Alert format — confirmed fields</w:t>
      </w:r>
    </w:p>
    <w:p>
      <w:pPr>
        <w:spacing w:after="120"/>
      </w:pPr>
      <w:r>
        <w:t xml:space="preserve">The alert always shows both tokens involved in a match — the new buy and the past buy it resembles. Confirmed fields: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Which wallet triggered it (nickname or address)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token — name and symbol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Matched past token — name and symbol, and how long ago it was bought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Which check matched: name, symbol, logo, or more than one — plus the match score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Contract address of the new token (so the trader can paste it straight into a DEX)</w:t>
      </w:r>
    </w:p>
    <w:p>
      <w:pPr>
        <w:pBdr>
          <w:left w:val="single" w:color="999999" w:sz="12" w:space="8"/>
        </w:pBdr>
        <w:spacing w:after="150"/>
        <w:ind w:left="200"/>
      </w:pPr>
      <w:r>
        <w:rPr>
          <w:i/>
          <w:iCs/>
          <w:color w:val="555555"/>
        </w:rPr>
        <w:t xml:space="preserve">Amount spent and a Dexscreener/Solscan link are useful additions — include if Helius returns them with no extra work.</w:t>
      </w:r>
    </w:p>
    <w:p>
      <w:pPr>
        <w:pStyle w:val="Heading2"/>
        <w:spacing w:after="120" w:before="250"/>
      </w:pPr>
      <w:r>
        <w:t xml:space="preserve">Example alert message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3F4F6" w:val="clear"/>
        <w:spacing w:after="300" w:before="100"/>
        <w:ind w:left="100" w:right="100"/>
      </w:pPr>
      <w:r>
        <w:rPr>
          <w:rFonts w:ascii="Courier New" w:cs="Courier New" w:eastAsia="Courier New" w:hAnsi="Courier New"/>
          <w:sz w:val="20"/>
          <w:szCs w:val="20"/>
        </w:rPr>
        <w:t xml:space="preserve">⚠️ Wallet [nickname] bought DOGE2 (DGE2)
Matched by name (85%) and logo (79%) — similar to DOGE, bought 6 days ago
Contract: Bx7f...9kLm</w:t>
      </w:r>
    </w:p>
    <w:p>
      <w:pPr>
        <w:pStyle w:val="Heading1"/>
        <w:spacing w:after="150" w:before="300"/>
      </w:pPr>
      <w:r>
        <w:t xml:space="preserve">6. What was checked and ruled out</w:t>
      </w:r>
    </w:p>
    <w:p>
      <w:pPr>
        <w:spacing w:after="120"/>
      </w:pPr>
      <w:r>
        <w:t xml:space="preserve">Creator/deployer wallet was considered as a fourth match signal — in theory the strongest one, since two tokens from the same deployer is close to certain proof. It was ruled out after checking the Helius API directly: standard token metadata does not return a deployer field. Getting it would require pulling full transaction history and finding the initializeMint instruction, or paying for a third-party indexer (Dexscreener, Birdeye, Solscan). Not included in this build.</w:t>
      </w:r>
    </w:p>
    <w:p>
      <w:pPr>
        <w:spacing w:after="120"/>
      </w:pPr>
      <w:r>
        <w:t xml:space="preserve">Logo similarity matching (imagehash / perceptual hash) is included in this build. It is real, substantial work — image download, hashing, threshold tuning against real examples — and should be estimated and tested with the same care as the name/symbol checks, not treated as an afterthought.</w:t>
      </w:r>
    </w:p>
    <w:p>
      <w:pPr>
        <w:pStyle w:val="Heading1"/>
        <w:spacing w:after="150" w:before="300"/>
      </w:pPr>
      <w:r>
        <w:t xml:space="preserve">7. System design</w:t>
      </w:r>
    </w:p>
    <w:p>
      <w:pPr>
        <w:pStyle w:val="Heading2"/>
        <w:spacing w:after="120" w:before="250"/>
      </w:pPr>
      <w:r>
        <w:t xml:space="preserve">7.1 Data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Helius webhook fires the instant a watched wallet buys a token.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Django webhook endpoint receives the payload, confirms it is a buy, and responds fast (under Helius's timeout).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The heavy work is handed to a Celery task — never done inside the webhook view itself.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Celery task fetches token metadata (name, symbol, logo, contract) if not already in the payload.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The new buy is saved to the database, linked to its wallet.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6. The new buy is compared against that same wallet's past buys: fuzzy match on name and symbol (rapidfuzz), perceptual hash match on logo (imagehash).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7. If any check passes the threshold, a Telegram alert is sent with the full context.</w:t>
      </w:r>
    </w:p>
    <w:p>
      <w:pPr>
        <w:pStyle w:val="Heading2"/>
        <w:spacing w:after="120" w:before="250"/>
      </w:pPr>
      <w:r>
        <w:t xml:space="preserve">7.2 Database — core tables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9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Wallet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address, nickname, date_added, added_by_telegram_id — supports up to 10 rows, enforced in code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TokenBuy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wallet (FK), name, symbol, logo_url, contract_address, amount, timestamp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MatchAlert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new_buy (FK), matched_buy (FK), match_type (name/symbol/logo), score, sent_at — keeps a record of every alert sent</w:t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t xml:space="preserve">7.3 Stack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Django + DRF — webhook endpoint, data models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Celery + Redis — async processing per buy event, keeps the webhook response fast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PostgreSQL — wallet, buy history, alert log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rapidfuzz — name and symbol similarity scoring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imagehash + Pillow — logo similarity via perceptual hashing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python-telegram-bot (or similar) — sends the alert message</w:t>
      </w:r>
    </w:p>
    <w:p>
      <w:pPr>
        <w:pStyle w:val="Heading1"/>
        <w:spacing w:after="150" w:before="300"/>
      </w:pPr>
      <w:r>
        <w:t xml:space="preserve">8. Build order</w:t>
      </w:r>
    </w:p>
    <w:p>
      <w:pPr>
        <w:spacing w:after="120"/>
      </w:pPr>
      <w:r>
        <w:t xml:space="preserve">Build in this order. Do not start matching logic before the data pipeline is proven — there is nothing real to test it against yet.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Register Helius webhook on one test wallet. Confirm a real payload is received (use ngrok to expose the local Django server during development). This defines the exact shape of every table below — do not guess field names before seeing real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Build the Telegram bot skeleton. Confirm it can send a message on command.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Build the database models: Wallet, TokenBuy, MatchAlert.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Build fuzzy name/symbol matching (rapidfuzz). Test against the three real examples from the client's screenshots.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Build logo matching (imagehash). Test against the same three examples — their real logo images are usable test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6. Wire it together for one wallet: webhook → Celery task → all three checks → Telegram alert, showing both the new token and the matched token.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7. Build the /addwallet, /removewallet, /listwallets commands, with validation, the 10-wallet cap, Helius sync, and access control (see Section 9).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8. Expand from one wallet to the client's full list, up to 10.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9. Deploy to the developer's existing VPS.</w:t>
      </w:r>
    </w:p>
    <w:p>
      <w:pPr>
        <w:pStyle w:val="Heading1"/>
        <w:spacing w:after="150" w:before="300"/>
      </w:pPr>
      <w:r>
        <w:t xml:space="preserve">9. Wallet management — resolved</w:t>
      </w:r>
    </w:p>
    <w:p>
      <w:pPr>
        <w:spacing w:after="120"/>
      </w:pPr>
      <w:r>
        <w:t xml:space="preserve">Confirmed: the client manages his own wallets. No fixed list, no redeploy needed to add or remove a wallet. This is built as Telegram commands on the same bot.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9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/addwallet &lt;address&gt; &lt;nickname&gt;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Adds a wallet to watch. Validates the address format before saving. Rejected if the client already has 10 wallets tracked.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/removewallet &lt;nickname or address&gt;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Stops watching a wallet.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/listwallets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Shows every wallet currently tracked.</w:t>
            </w:r>
          </w:p>
        </w:tc>
      </w:tr>
    </w:tbl>
    <w:p>
      <w:pPr>
        <w:spacing w:after="150"/>
      </w:pPr>
    </w:p>
    <w:p>
      <w:pPr>
        <w:spacing w:after="120"/>
      </w:pPr>
      <w:r>
        <w:t xml:space="preserve">Rules that must be enforced in code, not left to the client to remember: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10-wallet cap — /addwallet must refuse an 11th wallet and say why.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Address validation — reject anything that isn't a valid Solana address before it reaches the database.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Helius sync — adding or removing a wallet in the database must also update the Helius webhook's watched-address list through the Helius API. Saving to the database alone does nothing without this.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 control — only the client's Telegram user ID may run these commands. Check the sender ID on every command.</w:t>
      </w:r>
    </w:p>
    <w:p>
      <w:pPr>
        <w:pBdr>
          <w:left w:val="single" w:color="999999" w:sz="12" w:space="8"/>
        </w:pBdr>
        <w:spacing w:after="150"/>
        <w:ind w:left="200"/>
      </w:pPr>
      <w:r>
        <w:rPr>
          <w:i/>
          <w:iCs/>
          <w:color w:val="555555"/>
        </w:rPr>
        <w:t xml:space="preserve">Build this after the core detection pipeline works for one hardcoded wallet — not before. Prove the engine runs before building the controls for it.</w:t>
      </w:r>
    </w:p>
    <w:p>
      <w:pPr>
        <w:pStyle w:val="Heading1"/>
        <w:spacing w:after="150" w:before="300"/>
      </w:pPr>
      <w:r>
        <w:t xml:space="preserve">10. What is deliberately left 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mobile app, no web dashboard — Telegram is the entire interface.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creator/deployer wallet matching — not available from Helius without extra cost.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description-field matching — too many tokens have no description to compare.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alerts on every buy — only on a confirmed match.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amount-spent or DEX-link fields in the alert unless available with zero extra work.</w:t>
      </w:r>
    </w:p>
    <w:p>
      <w:pPr>
        <w:pBdr>
          <w:left w:val="single" w:color="999999" w:sz="12" w:space="8"/>
        </w:pBdr>
        <w:spacing w:after="150"/>
        <w:ind w:left="200"/>
      </w:pPr>
      <w:r>
        <w:rPr>
          <w:i/>
          <w:iCs/>
          <w:color w:val="555555"/>
        </w:rPr>
        <w:t xml:space="preserve">These are scoped out to keep the build focused on what was actually asked for. They can be added later if needed.</w:t>
      </w:r>
    </w:p>
    <w:p>
      <w:pPr>
        <w:pStyle w:val="Heading1"/>
        <w:spacing w:after="150" w:before="300"/>
      </w:pPr>
      <w:r>
        <w:t xml:space="preserve">11. Commercial terms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price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₦100,000 — one-time. No monthly subscription or recurring fee to the client, for Helius or hosting.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 split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50% (₦50,000) upfront to start — paid and received. 50% (₦50,000) on delivery.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Hosting cost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₦0 to client — runs on the developer's existing VPS.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Helius cost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₦0 — free tier covers up to 10 wallets at this usage level.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Scope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This price covers the full build as defined in Sections 3–10: name, symbol, and logo matching, plus wallet management via Telegram, for up to 10 wallets.</w:t>
            </w:r>
          </w:p>
        </w:tc>
      </w:tr>
    </w:tbl>
    <w:p>
      <w:pPr>
        <w:pBdr>
          <w:left w:val="single" w:color="999999" w:sz="12" w:space="8"/>
        </w:pBdr>
        <w:spacing w:after="150"/>
        <w:ind w:left="200"/>
      </w:pPr>
      <w:r>
        <w:rPr>
          <w:i/>
          <w:iCs/>
          <w:color w:val="555555"/>
        </w:rPr>
        <w:t xml:space="preserve">This scope was originally reduced to name/symbol-only matching to fit a lower price, then expanded back to the full version at the client's request, at the original agreed price of ₦100,000. This is a deliberate decision, recorded here for the developer's own reference — the actual build cost is higher than the price reflects.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2026-07-03T20:32:30.264Z</dcterms:created>
  <dcterms:modified xsi:type="dcterms:W3CDTF">2026-07-03T20:32:30.269Z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