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turtle-house-labs-website-requirements"/>
    <w:p>
      <w:pPr>
        <w:pStyle w:val="Heading1"/>
      </w:pPr>
      <w:r>
        <w:t xml:space="preserve">Turtle House Labs Website Requirements</w:t>
      </w:r>
    </w:p>
    <w:bookmarkStart w:id="20" w:name="project-overview"/>
    <w:p>
      <w:pPr>
        <w:pStyle w:val="Heading2"/>
      </w:pPr>
      <w:r>
        <w:t xml:space="preserve">1. Project Overview</w:t>
      </w:r>
    </w:p>
    <w:p>
      <w:pPr>
        <w:pStyle w:val="FirstParagraph"/>
      </w:pPr>
      <w:r>
        <w:t xml:space="preserve">Build a small, polished research website for</w:t>
      </w:r>
      <w:r>
        <w:t xml:space="preserve"> </w:t>
      </w:r>
      <w:r>
        <w:rPr>
          <w:b/>
          <w:bCs/>
        </w:rPr>
        <w:t xml:space="preserve">Turtle House Labs</w:t>
      </w:r>
      <w:r>
        <w:t xml:space="preserve">, using the HugoBlox Research Group template or a similar static academic/research website framework.</w:t>
      </w:r>
    </w:p>
    <w:p>
      <w:pPr>
        <w:pStyle w:val="BodyText"/>
      </w:pPr>
      <w:r>
        <w:t xml:space="preserve">The site should present Turtle House Labs as a</w:t>
      </w:r>
      <w:r>
        <w:t xml:space="preserve"> </w:t>
      </w:r>
      <w:r>
        <w:rPr>
          <w:b/>
          <w:bCs/>
        </w:rPr>
        <w:t xml:space="preserve">founder-led independent research initiative</w:t>
      </w:r>
      <w:r>
        <w:t xml:space="preserve">, not as a large established lab, venture-backed company, or commercial product vendor.</w:t>
      </w:r>
    </w:p>
    <w:p>
      <w:pPr>
        <w:pStyle w:val="BodyText"/>
      </w:pPr>
      <w:r>
        <w:t xml:space="preserve">The website should give visitors a clear answer to four questions:</w:t>
      </w:r>
    </w:p>
    <w:p>
      <w:pPr>
        <w:pStyle w:val="Compact"/>
        <w:numPr>
          <w:ilvl w:val="0"/>
          <w:numId w:val="1001"/>
        </w:numPr>
      </w:pPr>
      <w:r>
        <w:t xml:space="preserve">Who is behind this work?</w:t>
      </w:r>
    </w:p>
    <w:p>
      <w:pPr>
        <w:pStyle w:val="Compact"/>
        <w:numPr>
          <w:ilvl w:val="0"/>
          <w:numId w:val="1001"/>
        </w:numPr>
      </w:pPr>
      <w:r>
        <w:t xml:space="preserve">What research problem is Turtle House Labs working on?</w:t>
      </w:r>
    </w:p>
    <w:p>
      <w:pPr>
        <w:pStyle w:val="Compact"/>
        <w:numPr>
          <w:ilvl w:val="0"/>
          <w:numId w:val="1001"/>
        </w:numPr>
      </w:pPr>
      <w:r>
        <w:t xml:space="preserve">Why is the work scientifically serious?</w:t>
      </w:r>
    </w:p>
    <w:p>
      <w:pPr>
        <w:pStyle w:val="Compact"/>
        <w:numPr>
          <w:ilvl w:val="0"/>
          <w:numId w:val="1001"/>
        </w:numPr>
      </w:pPr>
      <w:r>
        <w:t xml:space="preserve">How can interested collaborators, mentors, students, grant reviewers, or recruiters get in touch?</w:t>
      </w:r>
    </w:p>
    <w:p>
      <w:pPr>
        <w:pStyle w:val="FirstParagraph"/>
      </w:pPr>
      <w:r>
        <w:t xml:space="preserve">The initial version should be simple, professional, and honest. It does not need publications, a large team page, a blog, or a complex design.</w:t>
      </w:r>
    </w:p>
    <w:p>
      <w:r>
        <w:pict>
          <v:rect style="width:0;height:1.5pt" o:hralign="center" o:hrstd="t" o:hr="t"/>
        </w:pict>
      </w:r>
    </w:p>
    <w:bookmarkEnd w:id="20"/>
    <w:bookmarkStart w:id="26" w:name="primary-audience"/>
    <w:p>
      <w:pPr>
        <w:pStyle w:val="Heading2"/>
      </w:pPr>
      <w:r>
        <w:t xml:space="preserve">2. Primary Audience</w:t>
      </w:r>
    </w:p>
    <w:p>
      <w:pPr>
        <w:pStyle w:val="FirstParagraph"/>
      </w:pPr>
      <w:r>
        <w:t xml:space="preserve">The site should be written for several overlapping audiences:</w:t>
      </w:r>
    </w:p>
    <w:bookmarkStart w:id="21" w:name="academic-and-scientific-collaborators"/>
    <w:p>
      <w:pPr>
        <w:pStyle w:val="Heading3"/>
      </w:pPr>
      <w:r>
        <w:t xml:space="preserve">Academic and scientific collaborators</w:t>
      </w:r>
    </w:p>
    <w:p>
      <w:pPr>
        <w:pStyle w:val="FirstParagraph"/>
      </w:pPr>
      <w:r>
        <w:t xml:space="preserve">Researchers in plant pathology, microbiology, microbiome science, agricultural biology, computational biology, and natural products discovery.</w:t>
      </w:r>
    </w:p>
    <w:bookmarkEnd w:id="21"/>
    <w:bookmarkStart w:id="22" w:name="iresearch-summer-program-contacts"/>
    <w:p>
      <w:pPr>
        <w:pStyle w:val="Heading3"/>
      </w:pPr>
      <w:r>
        <w:t xml:space="preserve">iResearch summer program contacts</w:t>
      </w:r>
    </w:p>
    <w:p>
      <w:pPr>
        <w:pStyle w:val="FirstParagraph"/>
      </w:pPr>
      <w:r>
        <w:t xml:space="preserve">Mentors, students, and program staff who may want to understand the research context behind student projects.</w:t>
      </w:r>
    </w:p>
    <w:bookmarkEnd w:id="22"/>
    <w:bookmarkStart w:id="23" w:name="grant-reviewers-and-program-managers"/>
    <w:p>
      <w:pPr>
        <w:pStyle w:val="Heading3"/>
      </w:pPr>
      <w:r>
        <w:t xml:space="preserve">Grant reviewers and program managers</w:t>
      </w:r>
    </w:p>
    <w:p>
      <w:pPr>
        <w:pStyle w:val="FirstParagraph"/>
      </w:pPr>
      <w:r>
        <w:t xml:space="preserve">People evaluating whether Turtle House Labs is a credible early-stage research effort.</w:t>
      </w:r>
    </w:p>
    <w:bookmarkEnd w:id="23"/>
    <w:bookmarkStart w:id="24" w:name="recruiters-and-technical-collaborators"/>
    <w:p>
      <w:pPr>
        <w:pStyle w:val="Heading3"/>
      </w:pPr>
      <w:r>
        <w:t xml:space="preserve">Recruiters and technical collaborators</w:t>
      </w:r>
    </w:p>
    <w:p>
      <w:pPr>
        <w:pStyle w:val="FirstParagraph"/>
      </w:pPr>
      <w:r>
        <w:t xml:space="preserve">People looking for evidence of work at the intersection of bioinformatics, life sciences AI, microbiome analysis, and scientific software.</w:t>
      </w:r>
    </w:p>
    <w:bookmarkEnd w:id="24"/>
    <w:bookmarkStart w:id="25" w:name="grower-adjacent-readers"/>
    <w:p>
      <w:pPr>
        <w:pStyle w:val="Heading3"/>
      </w:pPr>
      <w:r>
        <w:t xml:space="preserve">Grower-adjacent readers</w:t>
      </w:r>
    </w:p>
    <w:p>
      <w:pPr>
        <w:pStyle w:val="FirstParagraph"/>
      </w:pPr>
      <w:r>
        <w:t xml:space="preserve">The site should not sound like a consumer product site, but the long-term agricultural relevance should be understandable to non-specialists.</w:t>
      </w:r>
    </w:p>
    <w:p>
      <w:r>
        <w:pict>
          <v:rect style="width:0;height:1.5pt" o:hralign="center" o:hrstd="t" o:hr="t"/>
        </w:pict>
      </w:r>
    </w:p>
    <w:bookmarkEnd w:id="25"/>
    <w:bookmarkEnd w:id="26"/>
    <w:bookmarkStart w:id="27" w:name="desired-tone"/>
    <w:p>
      <w:pPr>
        <w:pStyle w:val="Heading2"/>
      </w:pPr>
      <w:r>
        <w:t xml:space="preserve">3. Desired Tone</w:t>
      </w:r>
    </w:p>
    <w:p>
      <w:pPr>
        <w:pStyle w:val="FirstParagraph"/>
      </w:pPr>
      <w:r>
        <w:t xml:space="preserve">The tone should be:</w:t>
      </w:r>
    </w:p>
    <w:p>
      <w:pPr>
        <w:pStyle w:val="Compact"/>
        <w:numPr>
          <w:ilvl w:val="0"/>
          <w:numId w:val="1002"/>
        </w:numPr>
      </w:pPr>
      <w:r>
        <w:t xml:space="preserve">Scientific</w:t>
      </w:r>
    </w:p>
    <w:p>
      <w:pPr>
        <w:pStyle w:val="Compact"/>
        <w:numPr>
          <w:ilvl w:val="0"/>
          <w:numId w:val="1002"/>
        </w:numPr>
      </w:pPr>
      <w:r>
        <w:t xml:space="preserve">Clear</w:t>
      </w:r>
    </w:p>
    <w:p>
      <w:pPr>
        <w:pStyle w:val="Compact"/>
        <w:numPr>
          <w:ilvl w:val="0"/>
          <w:numId w:val="1002"/>
        </w:numPr>
      </w:pPr>
      <w:r>
        <w:t xml:space="preserve">Modest</w:t>
      </w:r>
    </w:p>
    <w:p>
      <w:pPr>
        <w:pStyle w:val="Compact"/>
        <w:numPr>
          <w:ilvl w:val="0"/>
          <w:numId w:val="1002"/>
        </w:numPr>
      </w:pPr>
      <w:r>
        <w:t xml:space="preserve">Founder-led</w:t>
      </w:r>
    </w:p>
    <w:p>
      <w:pPr>
        <w:pStyle w:val="Compact"/>
        <w:numPr>
          <w:ilvl w:val="0"/>
          <w:numId w:val="1002"/>
        </w:numPr>
      </w:pPr>
      <w:r>
        <w:t xml:space="preserve">Collaborative</w:t>
      </w:r>
    </w:p>
    <w:p>
      <w:pPr>
        <w:pStyle w:val="Compact"/>
        <w:numPr>
          <w:ilvl w:val="0"/>
          <w:numId w:val="1002"/>
        </w:numPr>
      </w:pPr>
      <w:r>
        <w:t xml:space="preserve">Credible</w:t>
      </w:r>
    </w:p>
    <w:p>
      <w:pPr>
        <w:pStyle w:val="Compact"/>
        <w:numPr>
          <w:ilvl w:val="0"/>
          <w:numId w:val="1002"/>
        </w:numPr>
      </w:pPr>
      <w:r>
        <w:t xml:space="preserve">Plain-spoken</w:t>
      </w:r>
    </w:p>
    <w:p>
      <w:pPr>
        <w:pStyle w:val="Compact"/>
        <w:numPr>
          <w:ilvl w:val="0"/>
          <w:numId w:val="1002"/>
        </w:numPr>
      </w:pPr>
      <w:r>
        <w:t xml:space="preserve">Not hype-driven</w:t>
      </w:r>
    </w:p>
    <w:p>
      <w:pPr>
        <w:pStyle w:val="Compact"/>
        <w:numPr>
          <w:ilvl w:val="0"/>
          <w:numId w:val="1002"/>
        </w:numPr>
      </w:pPr>
      <w:r>
        <w:t xml:space="preserve">Not overly commercial</w:t>
      </w:r>
    </w:p>
    <w:p>
      <w:pPr>
        <w:pStyle w:val="Compact"/>
        <w:numPr>
          <w:ilvl w:val="0"/>
          <w:numId w:val="1002"/>
        </w:numPr>
      </w:pPr>
      <w:r>
        <w:t xml:space="preserve">Not pretending to be a mature lab</w:t>
      </w:r>
    </w:p>
    <w:p>
      <w:pPr>
        <w:pStyle w:val="FirstParagraph"/>
      </w:pPr>
      <w:r>
        <w:t xml:space="preserve">Avoid inflated startup language such as:</w:t>
      </w:r>
    </w:p>
    <w:p>
      <w:pPr>
        <w:pStyle w:val="Compact"/>
        <w:numPr>
          <w:ilvl w:val="0"/>
          <w:numId w:val="1003"/>
        </w:numPr>
      </w:pPr>
      <w:r>
        <w:t xml:space="preserve">“revolutionizing agriculture”</w:t>
      </w:r>
    </w:p>
    <w:p>
      <w:pPr>
        <w:pStyle w:val="Compact"/>
        <w:numPr>
          <w:ilvl w:val="0"/>
          <w:numId w:val="1003"/>
        </w:numPr>
      </w:pPr>
      <w:r>
        <w:t xml:space="preserve">“disrupting crop protection”</w:t>
      </w:r>
    </w:p>
    <w:p>
      <w:pPr>
        <w:pStyle w:val="Compact"/>
        <w:numPr>
          <w:ilvl w:val="0"/>
          <w:numId w:val="1003"/>
        </w:numPr>
      </w:pPr>
      <w:r>
        <w:t xml:space="preserve">“AI-powered breakthrough platform”</w:t>
      </w:r>
    </w:p>
    <w:p>
      <w:pPr>
        <w:pStyle w:val="Compact"/>
        <w:numPr>
          <w:ilvl w:val="0"/>
          <w:numId w:val="1003"/>
        </w:numPr>
      </w:pPr>
      <w:r>
        <w:t xml:space="preserve">“world-class team”</w:t>
      </w:r>
    </w:p>
    <w:p>
      <w:pPr>
        <w:pStyle w:val="Compact"/>
        <w:numPr>
          <w:ilvl w:val="0"/>
          <w:numId w:val="1003"/>
        </w:numPr>
      </w:pPr>
      <w:r>
        <w:t xml:space="preserve">“transforming the future of food”</w:t>
      </w:r>
    </w:p>
    <w:p>
      <w:pPr>
        <w:pStyle w:val="Compact"/>
        <w:numPr>
          <w:ilvl w:val="0"/>
          <w:numId w:val="1003"/>
        </w:numPr>
      </w:pPr>
      <w:r>
        <w:t xml:space="preserve">“cutting-edge proprietary technology”</w:t>
      </w:r>
    </w:p>
    <w:p>
      <w:pPr>
        <w:pStyle w:val="FirstParagraph"/>
      </w:pPr>
      <w:r>
        <w:t xml:space="preserve">Prefer language such as:</w:t>
      </w:r>
    </w:p>
    <w:p>
      <w:pPr>
        <w:pStyle w:val="Compact"/>
        <w:numPr>
          <w:ilvl w:val="0"/>
          <w:numId w:val="1004"/>
        </w:numPr>
      </w:pPr>
      <w:r>
        <w:t xml:space="preserve">“independent research initiative”</w:t>
      </w:r>
    </w:p>
    <w:p>
      <w:pPr>
        <w:pStyle w:val="Compact"/>
        <w:numPr>
          <w:ilvl w:val="0"/>
          <w:numId w:val="1004"/>
        </w:numPr>
      </w:pPr>
      <w:r>
        <w:t xml:space="preserve">“computational and experimental framework”</w:t>
      </w:r>
    </w:p>
    <w:p>
      <w:pPr>
        <w:pStyle w:val="Compact"/>
        <w:numPr>
          <w:ilvl w:val="0"/>
          <w:numId w:val="1004"/>
        </w:numPr>
      </w:pPr>
      <w:r>
        <w:t xml:space="preserve">“microbiome-informed agricultural biocontrol”</w:t>
      </w:r>
    </w:p>
    <w:p>
      <w:pPr>
        <w:pStyle w:val="Compact"/>
        <w:numPr>
          <w:ilvl w:val="0"/>
          <w:numId w:val="1004"/>
        </w:numPr>
      </w:pPr>
      <w:r>
        <w:t xml:space="preserve">“phyllosphere microbial communities”</w:t>
      </w:r>
    </w:p>
    <w:p>
      <w:pPr>
        <w:pStyle w:val="Compact"/>
        <w:numPr>
          <w:ilvl w:val="0"/>
          <w:numId w:val="1004"/>
        </w:numPr>
      </w:pPr>
      <w:r>
        <w:t xml:space="preserve">“candidate prioritization”</w:t>
      </w:r>
    </w:p>
    <w:p>
      <w:pPr>
        <w:pStyle w:val="Compact"/>
        <w:numPr>
          <w:ilvl w:val="0"/>
          <w:numId w:val="1004"/>
        </w:numPr>
      </w:pPr>
      <w:r>
        <w:t xml:space="preserve">“follow-up validation”</w:t>
      </w:r>
    </w:p>
    <w:p>
      <w:pPr>
        <w:pStyle w:val="Compact"/>
        <w:numPr>
          <w:ilvl w:val="0"/>
          <w:numId w:val="1004"/>
        </w:numPr>
      </w:pPr>
      <w:r>
        <w:t xml:space="preserve">“field-relevant experimental design”</w:t>
      </w:r>
    </w:p>
    <w:p>
      <w:pPr>
        <w:pStyle w:val="Compact"/>
        <w:numPr>
          <w:ilvl w:val="0"/>
          <w:numId w:val="1004"/>
        </w:numPr>
      </w:pPr>
      <w:r>
        <w:t xml:space="preserve">“practical disease management”</w:t>
      </w:r>
    </w:p>
    <w:p>
      <w:r>
        <w:pict>
          <v:rect style="width:0;height:1.5pt" o:hralign="center" o:hrstd="t" o:hr="t"/>
        </w:pict>
      </w:r>
    </w:p>
    <w:bookmarkEnd w:id="27"/>
    <w:bookmarkStart w:id="28" w:name="core-positioning"/>
    <w:p>
      <w:pPr>
        <w:pStyle w:val="Heading2"/>
      </w:pPr>
      <w:r>
        <w:t xml:space="preserve">4. Core Positioning</w:t>
      </w:r>
    </w:p>
    <w:p>
      <w:pPr>
        <w:pStyle w:val="FirstParagraph"/>
      </w:pPr>
      <w:r>
        <w:t xml:space="preserve">The site should communicate the following core idea:</w:t>
      </w:r>
    </w:p>
    <w:p>
      <w:pPr>
        <w:pStyle w:val="BodyText"/>
      </w:pPr>
      <w:r>
        <w:rPr>
          <w:b/>
          <w:bCs/>
        </w:rPr>
        <w:t xml:space="preserve">Turtle House Labs develops computational and experimental frameworks for identifying plant-associated microbes that may help suppress crop disease. The current focus is on the phyllosphere microbiome, sequencing-based candidate discovery, ecological reasoning, and practical validation strategies for agricultural biocontrol.</w:t>
      </w:r>
    </w:p>
    <w:p>
      <w:pPr>
        <w:pStyle w:val="BodyText"/>
      </w:pPr>
      <w:r>
        <w:t xml:space="preserve">The work sits at the intersection of:</w:t>
      </w:r>
    </w:p>
    <w:p>
      <w:pPr>
        <w:pStyle w:val="Compact"/>
        <w:numPr>
          <w:ilvl w:val="0"/>
          <w:numId w:val="1005"/>
        </w:numPr>
      </w:pPr>
      <w:r>
        <w:t xml:space="preserve">Bioinformatics</w:t>
      </w:r>
    </w:p>
    <w:p>
      <w:pPr>
        <w:pStyle w:val="Compact"/>
        <w:numPr>
          <w:ilvl w:val="0"/>
          <w:numId w:val="1005"/>
        </w:numPr>
      </w:pPr>
      <w:r>
        <w:t xml:space="preserve">Microbiome analysis</w:t>
      </w:r>
    </w:p>
    <w:p>
      <w:pPr>
        <w:pStyle w:val="Compact"/>
        <w:numPr>
          <w:ilvl w:val="0"/>
          <w:numId w:val="1005"/>
        </w:numPr>
      </w:pPr>
      <w:r>
        <w:t xml:space="preserve">Plant pathology</w:t>
      </w:r>
    </w:p>
    <w:p>
      <w:pPr>
        <w:pStyle w:val="Compact"/>
        <w:numPr>
          <w:ilvl w:val="0"/>
          <w:numId w:val="1005"/>
        </w:numPr>
      </w:pPr>
      <w:r>
        <w:t xml:space="preserve">Agricultural biocontrol</w:t>
      </w:r>
    </w:p>
    <w:p>
      <w:pPr>
        <w:pStyle w:val="Compact"/>
        <w:numPr>
          <w:ilvl w:val="0"/>
          <w:numId w:val="1005"/>
        </w:numPr>
      </w:pPr>
      <w:r>
        <w:t xml:space="preserve">Sequencing-based discovery</w:t>
      </w:r>
    </w:p>
    <w:p>
      <w:pPr>
        <w:pStyle w:val="Compact"/>
        <w:numPr>
          <w:ilvl w:val="0"/>
          <w:numId w:val="1005"/>
        </w:numPr>
      </w:pPr>
      <w:r>
        <w:t xml:space="preserve">Ecological modeling and reasoning</w:t>
      </w:r>
    </w:p>
    <w:p>
      <w:pPr>
        <w:pStyle w:val="Compact"/>
        <w:numPr>
          <w:ilvl w:val="0"/>
          <w:numId w:val="1005"/>
        </w:numPr>
      </w:pPr>
      <w:r>
        <w:t xml:space="preserve">AI-assisted scientific workflows</w:t>
      </w:r>
    </w:p>
    <w:p>
      <w:pPr>
        <w:pStyle w:val="Compact"/>
        <w:numPr>
          <w:ilvl w:val="0"/>
          <w:numId w:val="1005"/>
        </w:numPr>
      </w:pPr>
      <w:r>
        <w:t xml:space="preserve">Translational research design</w:t>
      </w:r>
    </w:p>
    <w:p>
      <w:r>
        <w:pict>
          <v:rect style="width:0;height:1.5pt" o:hralign="center" o:hrstd="t" o:hr="t"/>
        </w:pict>
      </w:r>
    </w:p>
    <w:bookmarkEnd w:id="28"/>
    <w:bookmarkStart w:id="29" w:name="founder-context"/>
    <w:p>
      <w:pPr>
        <w:pStyle w:val="Heading2"/>
      </w:pPr>
      <w:r>
        <w:t xml:space="preserve">5. Founder Context</w:t>
      </w:r>
    </w:p>
    <w:p>
      <w:pPr>
        <w:pStyle w:val="FirstParagraph"/>
      </w:pPr>
      <w:r>
        <w:t xml:space="preserve">The founder is</w:t>
      </w:r>
      <w:r>
        <w:t xml:space="preserve"> </w:t>
      </w:r>
      <w:r>
        <w:rPr>
          <w:b/>
          <w:bCs/>
        </w:rPr>
        <w:t xml:space="preserve">Shamus Cooley, PhD</w:t>
      </w:r>
      <w:r>
        <w:t xml:space="preserve">, a bioinformatics-trained scientist and engineering leader working at the intersection of biology and machine intelligence.</w:t>
      </w:r>
    </w:p>
    <w:p>
      <w:pPr>
        <w:pStyle w:val="BodyText"/>
      </w:pPr>
      <w:r>
        <w:t xml:space="preserve">Important background points:</w:t>
      </w:r>
    </w:p>
    <w:p>
      <w:pPr>
        <w:pStyle w:val="Compact"/>
        <w:numPr>
          <w:ilvl w:val="0"/>
          <w:numId w:val="1006"/>
        </w:numPr>
      </w:pPr>
      <w:r>
        <w:t xml:space="preserve">PhD in Bioinformatics from UCLA.</w:t>
      </w:r>
    </w:p>
    <w:p>
      <w:pPr>
        <w:pStyle w:val="Compact"/>
        <w:numPr>
          <w:ilvl w:val="0"/>
          <w:numId w:val="1006"/>
        </w:numPr>
      </w:pPr>
      <w:r>
        <w:t xml:space="preserve">Experience building life sciences AI systems.</w:t>
      </w:r>
    </w:p>
    <w:p>
      <w:pPr>
        <w:pStyle w:val="Compact"/>
        <w:numPr>
          <w:ilvl w:val="0"/>
          <w:numId w:val="1006"/>
        </w:numPr>
      </w:pPr>
      <w:r>
        <w:t xml:space="preserve">Director of Engineering at AllSci.</w:t>
      </w:r>
    </w:p>
    <w:p>
      <w:pPr>
        <w:pStyle w:val="Compact"/>
        <w:numPr>
          <w:ilvl w:val="0"/>
          <w:numId w:val="1006"/>
        </w:numPr>
      </w:pPr>
      <w:r>
        <w:t xml:space="preserve">Experience with RAG, agentic AI systems, scientific knowledge graphs, bioinformatics pipelines, microbiome analysis, genomics, single-cell RNA-seq, and scientific software.</w:t>
      </w:r>
    </w:p>
    <w:p>
      <w:pPr>
        <w:pStyle w:val="Compact"/>
        <w:numPr>
          <w:ilvl w:val="0"/>
          <w:numId w:val="1006"/>
        </w:numPr>
      </w:pPr>
      <w:r>
        <w:t xml:space="preserve">Current independent research focus: microbiome-informed agricultural biocontrol discovery.</w:t>
      </w:r>
    </w:p>
    <w:p>
      <w:pPr>
        <w:pStyle w:val="Compact"/>
        <w:numPr>
          <w:ilvl w:val="0"/>
          <w:numId w:val="1006"/>
        </w:numPr>
      </w:pPr>
      <w:r>
        <w:t xml:space="preserve">Founder of Turtle House Labs.</w:t>
      </w:r>
    </w:p>
    <w:p>
      <w:pPr>
        <w:pStyle w:val="Compact"/>
        <w:numPr>
          <w:ilvl w:val="0"/>
          <w:numId w:val="1006"/>
        </w:numPr>
      </w:pPr>
      <w:r>
        <w:t xml:space="preserve">Based in Kansas.</w:t>
      </w:r>
    </w:p>
    <w:p>
      <w:pPr>
        <w:pStyle w:val="Compact"/>
        <w:numPr>
          <w:ilvl w:val="0"/>
          <w:numId w:val="1006"/>
        </w:numPr>
      </w:pPr>
      <w:r>
        <w:t xml:space="preserve">Current field-relevant motivating system: apple disease pressure, especially cedar apple rust, and the broader challenge of identifying useful microbial biocontrol candidates.</w:t>
      </w:r>
    </w:p>
    <w:p>
      <w:pPr>
        <w:pStyle w:val="FirstParagraph"/>
      </w:pPr>
      <w:r>
        <w:t xml:space="preserve">Do not overstate institutional affiliation, funding, staffing, publications, or validation status.</w:t>
      </w:r>
    </w:p>
    <w:p>
      <w:r>
        <w:pict>
          <v:rect style="width:0;height:1.5pt" o:hralign="center" o:hrstd="t" o:hr="t"/>
        </w:pict>
      </w:r>
    </w:p>
    <w:bookmarkEnd w:id="29"/>
    <w:bookmarkStart w:id="30" w:name="current-research-focus"/>
    <w:p>
      <w:pPr>
        <w:pStyle w:val="Heading2"/>
      </w:pPr>
      <w:r>
        <w:t xml:space="preserve">6. Current Research Focus</w:t>
      </w:r>
    </w:p>
    <w:p>
      <w:pPr>
        <w:pStyle w:val="FirstParagraph"/>
      </w:pPr>
      <w:r>
        <w:t xml:space="preserve">The main research focus is a translational framework for identifying</w:t>
      </w:r>
      <w:r>
        <w:t xml:space="preserve"> </w:t>
      </w:r>
      <w:r>
        <w:rPr>
          <w:b/>
          <w:bCs/>
        </w:rPr>
        <w:t xml:space="preserve">phyllosphere-derived biocontrol candidates</w:t>
      </w:r>
      <w:r>
        <w:t xml:space="preserve">.</w:t>
      </w:r>
    </w:p>
    <w:p>
      <w:pPr>
        <w:pStyle w:val="BodyText"/>
      </w:pPr>
      <w:r>
        <w:t xml:space="preserve">The framework is intended to help researchers move from sequencing and observational data toward prioritized candidate organisms for follow-up testing.</w:t>
      </w:r>
    </w:p>
    <w:p>
      <w:pPr>
        <w:pStyle w:val="BodyText"/>
      </w:pPr>
      <w:r>
        <w:t xml:space="preserve">The framework should emphasize:</w:t>
      </w:r>
    </w:p>
    <w:p>
      <w:pPr>
        <w:pStyle w:val="Compact"/>
        <w:numPr>
          <w:ilvl w:val="0"/>
          <w:numId w:val="1007"/>
        </w:numPr>
      </w:pPr>
      <w:r>
        <w:t xml:space="preserve">Careful sampling design</w:t>
      </w:r>
    </w:p>
    <w:p>
      <w:pPr>
        <w:pStyle w:val="Compact"/>
        <w:numPr>
          <w:ilvl w:val="0"/>
          <w:numId w:val="1007"/>
        </w:numPr>
      </w:pPr>
      <w:r>
        <w:t xml:space="preserve">Disease and healthy tissue comparison</w:t>
      </w:r>
    </w:p>
    <w:p>
      <w:pPr>
        <w:pStyle w:val="Compact"/>
        <w:numPr>
          <w:ilvl w:val="0"/>
          <w:numId w:val="1007"/>
        </w:numPr>
      </w:pPr>
      <w:r>
        <w:t xml:space="preserve">Confounder awareness</w:t>
      </w:r>
    </w:p>
    <w:p>
      <w:pPr>
        <w:pStyle w:val="Compact"/>
        <w:numPr>
          <w:ilvl w:val="0"/>
          <w:numId w:val="1007"/>
        </w:numPr>
      </w:pPr>
      <w:r>
        <w:t xml:space="preserve">Sequencing technology limitations</w:t>
      </w:r>
    </w:p>
    <w:p>
      <w:pPr>
        <w:pStyle w:val="Compact"/>
        <w:numPr>
          <w:ilvl w:val="0"/>
          <w:numId w:val="1007"/>
        </w:numPr>
      </w:pPr>
      <w:r>
        <w:t xml:space="preserve">Microbial abundance and association analysis</w:t>
      </w:r>
    </w:p>
    <w:p>
      <w:pPr>
        <w:pStyle w:val="Compact"/>
        <w:numPr>
          <w:ilvl w:val="0"/>
          <w:numId w:val="1007"/>
        </w:numPr>
      </w:pPr>
      <w:r>
        <w:t xml:space="preserve">Ecological interpretation</w:t>
      </w:r>
    </w:p>
    <w:p>
      <w:pPr>
        <w:pStyle w:val="Compact"/>
        <w:numPr>
          <w:ilvl w:val="0"/>
          <w:numId w:val="1007"/>
        </w:numPr>
      </w:pPr>
      <w:r>
        <w:t xml:space="preserve">Candidate prioritization</w:t>
      </w:r>
    </w:p>
    <w:p>
      <w:pPr>
        <w:pStyle w:val="Compact"/>
        <w:numPr>
          <w:ilvl w:val="0"/>
          <w:numId w:val="1007"/>
        </w:numPr>
      </w:pPr>
      <w:r>
        <w:t xml:space="preserve">Verification experiments</w:t>
      </w:r>
    </w:p>
    <w:p>
      <w:pPr>
        <w:pStyle w:val="Compact"/>
        <w:numPr>
          <w:ilvl w:val="0"/>
          <w:numId w:val="1007"/>
        </w:numPr>
      </w:pPr>
      <w:r>
        <w:t xml:space="preserve">Field-relevant validation</w:t>
      </w:r>
    </w:p>
    <w:p>
      <w:pPr>
        <w:pStyle w:val="Compact"/>
        <w:numPr>
          <w:ilvl w:val="0"/>
          <w:numId w:val="1007"/>
        </w:numPr>
      </w:pPr>
      <w:r>
        <w:t xml:space="preserve">Practical translation toward grower-relevant disease management</w:t>
      </w:r>
    </w:p>
    <w:p>
      <w:pPr>
        <w:pStyle w:val="FirstParagraph"/>
      </w:pPr>
      <w:r>
        <w:t xml:space="preserve">The site should make clear that sequencing data alone does not prove biocontrol function. The framework is about improving candidate discovery and experimental design, not claiming that correlation is proof of causation.</w:t>
      </w:r>
    </w:p>
    <w:p>
      <w:r>
        <w:pict>
          <v:rect style="width:0;height:1.5pt" o:hralign="center" o:hrstd="t" o:hr="t"/>
        </w:pict>
      </w:r>
    </w:p>
    <w:bookmarkEnd w:id="30"/>
    <w:bookmarkStart w:id="31" w:name="scientific-positioning"/>
    <w:p>
      <w:pPr>
        <w:pStyle w:val="Heading2"/>
      </w:pPr>
      <w:r>
        <w:t xml:space="preserve">7. Scientific Positioning</w:t>
      </w:r>
    </w:p>
    <w:p>
      <w:pPr>
        <w:pStyle w:val="FirstParagraph"/>
      </w:pPr>
      <w:r>
        <w:t xml:space="preserve">The site should avoid presenting the project as a simple</w:t>
      </w:r>
      <w:r>
        <w:t xml:space="preserve"> </w:t>
      </w:r>
      <w:r>
        <w:t xml:space="preserve">“AI finds magic microbes”</w:t>
      </w:r>
      <w:r>
        <w:t xml:space="preserve"> </w:t>
      </w:r>
      <w:r>
        <w:t xml:space="preserve">story.</w:t>
      </w:r>
    </w:p>
    <w:p>
      <w:pPr>
        <w:pStyle w:val="BodyText"/>
      </w:pPr>
      <w:r>
        <w:t xml:space="preserve">Instead, frame the work as a practical bridge between:</w:t>
      </w:r>
    </w:p>
    <w:p>
      <w:pPr>
        <w:pStyle w:val="Compact"/>
        <w:numPr>
          <w:ilvl w:val="0"/>
          <w:numId w:val="1008"/>
        </w:numPr>
      </w:pPr>
      <w:r>
        <w:t xml:space="preserve">Microbiome sequencing</w:t>
      </w:r>
    </w:p>
    <w:p>
      <w:pPr>
        <w:pStyle w:val="Compact"/>
        <w:numPr>
          <w:ilvl w:val="0"/>
          <w:numId w:val="1008"/>
        </w:numPr>
      </w:pPr>
      <w:r>
        <w:t xml:space="preserve">Statistical analysis</w:t>
      </w:r>
    </w:p>
    <w:p>
      <w:pPr>
        <w:pStyle w:val="Compact"/>
        <w:numPr>
          <w:ilvl w:val="0"/>
          <w:numId w:val="1008"/>
        </w:numPr>
      </w:pPr>
      <w:r>
        <w:t xml:space="preserve">Ecological reasoning</w:t>
      </w:r>
    </w:p>
    <w:p>
      <w:pPr>
        <w:pStyle w:val="Compact"/>
        <w:numPr>
          <w:ilvl w:val="0"/>
          <w:numId w:val="1008"/>
        </w:numPr>
      </w:pPr>
      <w:r>
        <w:t xml:space="preserve">Plant disease biology</w:t>
      </w:r>
    </w:p>
    <w:p>
      <w:pPr>
        <w:pStyle w:val="Compact"/>
        <w:numPr>
          <w:ilvl w:val="0"/>
          <w:numId w:val="1008"/>
        </w:numPr>
      </w:pPr>
      <w:r>
        <w:t xml:space="preserve">Experimental validation</w:t>
      </w:r>
    </w:p>
    <w:p>
      <w:pPr>
        <w:pStyle w:val="Compact"/>
        <w:numPr>
          <w:ilvl w:val="0"/>
          <w:numId w:val="1008"/>
        </w:numPr>
      </w:pPr>
      <w:r>
        <w:t xml:space="preserve">Agricultural deployment constraints</w:t>
      </w:r>
    </w:p>
    <w:p>
      <w:pPr>
        <w:pStyle w:val="FirstParagraph"/>
      </w:pPr>
      <w:r>
        <w:t xml:space="preserve">The site should acknowledge that microbial community data are difficult to interpret because of:</w:t>
      </w:r>
    </w:p>
    <w:p>
      <w:pPr>
        <w:pStyle w:val="Compact"/>
        <w:numPr>
          <w:ilvl w:val="0"/>
          <w:numId w:val="1009"/>
        </w:numPr>
      </w:pPr>
      <w:r>
        <w:t xml:space="preserve">Compositionality</w:t>
      </w:r>
    </w:p>
    <w:p>
      <w:pPr>
        <w:pStyle w:val="Compact"/>
        <w:numPr>
          <w:ilvl w:val="0"/>
          <w:numId w:val="1009"/>
        </w:numPr>
      </w:pPr>
      <w:r>
        <w:t xml:space="preserve">Sampling variation</w:t>
      </w:r>
    </w:p>
    <w:p>
      <w:pPr>
        <w:pStyle w:val="Compact"/>
        <w:numPr>
          <w:ilvl w:val="0"/>
          <w:numId w:val="1009"/>
        </w:numPr>
      </w:pPr>
      <w:r>
        <w:t xml:space="preserve">Host plant effects</w:t>
      </w:r>
    </w:p>
    <w:p>
      <w:pPr>
        <w:pStyle w:val="Compact"/>
        <w:numPr>
          <w:ilvl w:val="0"/>
          <w:numId w:val="1009"/>
        </w:numPr>
      </w:pPr>
      <w:r>
        <w:t xml:space="preserve">Environmental confounding</w:t>
      </w:r>
    </w:p>
    <w:p>
      <w:pPr>
        <w:pStyle w:val="Compact"/>
        <w:numPr>
          <w:ilvl w:val="0"/>
          <w:numId w:val="1009"/>
        </w:numPr>
      </w:pPr>
      <w:r>
        <w:t xml:space="preserve">Disease-stage effects</w:t>
      </w:r>
    </w:p>
    <w:p>
      <w:pPr>
        <w:pStyle w:val="Compact"/>
        <w:numPr>
          <w:ilvl w:val="0"/>
          <w:numId w:val="1009"/>
        </w:numPr>
      </w:pPr>
      <w:r>
        <w:t xml:space="preserve">Incomplete taxonomic resolution</w:t>
      </w:r>
    </w:p>
    <w:p>
      <w:pPr>
        <w:pStyle w:val="Compact"/>
        <w:numPr>
          <w:ilvl w:val="0"/>
          <w:numId w:val="1009"/>
        </w:numPr>
      </w:pPr>
      <w:r>
        <w:t xml:space="preserve">Unknown or poorly characterized organisms</w:t>
      </w:r>
    </w:p>
    <w:p>
      <w:pPr>
        <w:pStyle w:val="Compact"/>
        <w:numPr>
          <w:ilvl w:val="0"/>
          <w:numId w:val="1009"/>
        </w:numPr>
      </w:pPr>
      <w:r>
        <w:t xml:space="preserve">Difference between association and causal protection</w:t>
      </w:r>
    </w:p>
    <w:p>
      <w:pPr>
        <w:pStyle w:val="FirstParagraph"/>
      </w:pPr>
      <w:r>
        <w:t xml:space="preserve">The scientific value is in making the disease/biocontrol analysis stage more systematic, reproducible, and easier to iterate.</w:t>
      </w:r>
    </w:p>
    <w:p>
      <w:r>
        <w:pict>
          <v:rect style="width:0;height:1.5pt" o:hralign="center" o:hrstd="t" o:hr="t"/>
        </w:pict>
      </w:r>
    </w:p>
    <w:bookmarkEnd w:id="31"/>
    <w:bookmarkStart w:id="32" w:name="initial-site-structure"/>
    <w:p>
      <w:pPr>
        <w:pStyle w:val="Heading2"/>
      </w:pPr>
      <w:r>
        <w:t xml:space="preserve">8. Initial Site Structure</w:t>
      </w:r>
    </w:p>
    <w:p>
      <w:pPr>
        <w:pStyle w:val="FirstParagraph"/>
      </w:pPr>
      <w:r>
        <w:t xml:space="preserve">The first version should include these pages or sections:</w:t>
      </w:r>
    </w:p>
    <w:p>
      <w:pPr>
        <w:pStyle w:val="Compact"/>
        <w:numPr>
          <w:ilvl w:val="0"/>
          <w:numId w:val="1010"/>
        </w:numPr>
      </w:pPr>
      <w:r>
        <w:t xml:space="preserve">Home</w:t>
      </w:r>
    </w:p>
    <w:p>
      <w:pPr>
        <w:pStyle w:val="Compact"/>
        <w:numPr>
          <w:ilvl w:val="0"/>
          <w:numId w:val="1010"/>
        </w:numPr>
      </w:pPr>
      <w:r>
        <w:t xml:space="preserve">Research</w:t>
      </w:r>
    </w:p>
    <w:p>
      <w:pPr>
        <w:pStyle w:val="Compact"/>
        <w:numPr>
          <w:ilvl w:val="0"/>
          <w:numId w:val="1010"/>
        </w:numPr>
      </w:pPr>
      <w:r>
        <w:t xml:space="preserve">Projects</w:t>
      </w:r>
    </w:p>
    <w:p>
      <w:pPr>
        <w:pStyle w:val="Compact"/>
        <w:numPr>
          <w:ilvl w:val="0"/>
          <w:numId w:val="1010"/>
        </w:numPr>
      </w:pPr>
      <w:r>
        <w:t xml:space="preserve">About</w:t>
      </w:r>
    </w:p>
    <w:p>
      <w:pPr>
        <w:pStyle w:val="Compact"/>
        <w:numPr>
          <w:ilvl w:val="0"/>
          <w:numId w:val="1010"/>
        </w:numPr>
      </w:pPr>
      <w:r>
        <w:t xml:space="preserve">Contact</w:t>
      </w:r>
    </w:p>
    <w:p>
      <w:pPr>
        <w:pStyle w:val="FirstParagraph"/>
      </w:pPr>
      <w:r>
        <w:t xml:space="preserve">Optional later pages:</w:t>
      </w:r>
    </w:p>
    <w:p>
      <w:pPr>
        <w:pStyle w:val="Compact"/>
        <w:numPr>
          <w:ilvl w:val="0"/>
          <w:numId w:val="1011"/>
        </w:numPr>
      </w:pPr>
      <w:r>
        <w:t xml:space="preserve">Publications</w:t>
      </w:r>
    </w:p>
    <w:p>
      <w:pPr>
        <w:pStyle w:val="Compact"/>
        <w:numPr>
          <w:ilvl w:val="0"/>
          <w:numId w:val="1011"/>
        </w:numPr>
      </w:pPr>
      <w:r>
        <w:t xml:space="preserve">Preprints</w:t>
      </w:r>
    </w:p>
    <w:p>
      <w:pPr>
        <w:pStyle w:val="Compact"/>
        <w:numPr>
          <w:ilvl w:val="0"/>
          <w:numId w:val="1011"/>
        </w:numPr>
      </w:pPr>
      <w:r>
        <w:t xml:space="preserve">Software</w:t>
      </w:r>
    </w:p>
    <w:p>
      <w:pPr>
        <w:pStyle w:val="Compact"/>
        <w:numPr>
          <w:ilvl w:val="0"/>
          <w:numId w:val="1011"/>
        </w:numPr>
      </w:pPr>
      <w:r>
        <w:t xml:space="preserve">Blog / Notes</w:t>
      </w:r>
    </w:p>
    <w:p>
      <w:pPr>
        <w:pStyle w:val="Compact"/>
        <w:numPr>
          <w:ilvl w:val="0"/>
          <w:numId w:val="1011"/>
        </w:numPr>
      </w:pPr>
      <w:r>
        <w:t xml:space="preserve">Students</w:t>
      </w:r>
    </w:p>
    <w:p>
      <w:pPr>
        <w:pStyle w:val="Compact"/>
        <w:numPr>
          <w:ilvl w:val="0"/>
          <w:numId w:val="1011"/>
        </w:numPr>
      </w:pPr>
      <w:r>
        <w:t xml:space="preserve">Collaborations</w:t>
      </w:r>
    </w:p>
    <w:p>
      <w:pPr>
        <w:pStyle w:val="FirstParagraph"/>
      </w:pPr>
      <w:r>
        <w:t xml:space="preserve">Do not include empty pages for Publications, Team, Events, or News unless the template requires them. If the template includes them by default, remove them from navigation or hide them for the initial launch.</w:t>
      </w:r>
    </w:p>
    <w:p>
      <w:r>
        <w:pict>
          <v:rect style="width:0;height:1.5pt" o:hralign="center" o:hrstd="t" o:hr="t"/>
        </w:pict>
      </w:r>
    </w:p>
    <w:bookmarkEnd w:id="32"/>
    <w:bookmarkStart w:id="40" w:name="homepage-requirements"/>
    <w:p>
      <w:pPr>
        <w:pStyle w:val="Heading2"/>
      </w:pPr>
      <w:r>
        <w:t xml:space="preserve">9. Homepage Requirements</w:t>
      </w:r>
    </w:p>
    <w:p>
      <w:pPr>
        <w:pStyle w:val="FirstParagraph"/>
      </w:pPr>
      <w:r>
        <w:t xml:space="preserve">The homepage should be concise and immediately explain what Turtle House Labs is.</w:t>
      </w:r>
    </w:p>
    <w:bookmarkStart w:id="33" w:name="suggested-hero-headline"/>
    <w:p>
      <w:pPr>
        <w:pStyle w:val="Heading3"/>
      </w:pPr>
      <w:r>
        <w:t xml:space="preserve">Suggested hero headline</w:t>
      </w:r>
    </w:p>
    <w:p>
      <w:pPr>
        <w:pStyle w:val="FirstParagraph"/>
      </w:pPr>
      <w:r>
        <w:rPr>
          <w:b/>
          <w:bCs/>
        </w:rPr>
        <w:t xml:space="preserve">Microbiome-informed discovery for agricultural biocontrol</w:t>
      </w:r>
    </w:p>
    <w:bookmarkEnd w:id="33"/>
    <w:bookmarkStart w:id="34" w:name="suggested-subheadline"/>
    <w:p>
      <w:pPr>
        <w:pStyle w:val="Heading3"/>
      </w:pPr>
      <w:r>
        <w:t xml:space="preserve">Suggested subheadline</w:t>
      </w:r>
    </w:p>
    <w:p>
      <w:pPr>
        <w:pStyle w:val="FirstParagraph"/>
      </w:pPr>
      <w:r>
        <w:rPr>
          <w:b/>
          <w:bCs/>
        </w:rPr>
        <w:t xml:space="preserve">Turtle House Labs is an independent research initiative developing computational and experimental frameworks for identifying plant-associated microbes that may help suppress crop disease.</w:t>
      </w:r>
    </w:p>
    <w:bookmarkEnd w:id="34"/>
    <w:bookmarkStart w:id="39" w:name="homepage-sections"/>
    <w:p>
      <w:pPr>
        <w:pStyle w:val="Heading3"/>
      </w:pPr>
      <w:r>
        <w:t xml:space="preserve">Homepage sections</w:t>
      </w:r>
    </w:p>
    <w:p>
      <w:pPr>
        <w:pStyle w:val="FirstParagraph"/>
      </w:pPr>
      <w:r>
        <w:t xml:space="preserve">The homepage should include:</w:t>
      </w:r>
    </w:p>
    <w:bookmarkStart w:id="35" w:name="a.-mission-overview"/>
    <w:p>
      <w:pPr>
        <w:pStyle w:val="Heading4"/>
      </w:pPr>
      <w:r>
        <w:t xml:space="preserve">A. Mission / Overview</w:t>
      </w:r>
    </w:p>
    <w:p>
      <w:pPr>
        <w:pStyle w:val="FirstParagraph"/>
      </w:pPr>
      <w:r>
        <w:t xml:space="preserve">Briefly explain that the work focuses on the phyllosphere microbiome and the challenge of translating sequencing data into testable biocontrol hypotheses.</w:t>
      </w:r>
    </w:p>
    <w:bookmarkEnd w:id="35"/>
    <w:bookmarkStart w:id="36" w:name="b.-current-focus"/>
    <w:p>
      <w:pPr>
        <w:pStyle w:val="Heading4"/>
      </w:pPr>
      <w:r>
        <w:t xml:space="preserve">B. Current Focus</w:t>
      </w:r>
    </w:p>
    <w:p>
      <w:pPr>
        <w:pStyle w:val="FirstParagraph"/>
      </w:pPr>
      <w:r>
        <w:t xml:space="preserve">Three cards or short blocks:</w:t>
      </w:r>
    </w:p>
    <w:p>
      <w:pPr>
        <w:numPr>
          <w:ilvl w:val="0"/>
          <w:numId w:val="1012"/>
        </w:numPr>
      </w:pPr>
      <w:r>
        <w:rPr>
          <w:b/>
          <w:bCs/>
        </w:rPr>
        <w:t xml:space="preserve">Phyllosphere biocontrol discovery</w:t>
      </w:r>
      <w:r>
        <w:br/>
      </w:r>
      <w:r>
        <w:t xml:space="preserve">Using plant-associated microbial community data to identify candidate organisms for disease suppression.</w:t>
      </w:r>
    </w:p>
    <w:p>
      <w:pPr>
        <w:numPr>
          <w:ilvl w:val="0"/>
          <w:numId w:val="1012"/>
        </w:numPr>
      </w:pPr>
      <w:r>
        <w:rPr>
          <w:b/>
          <w:bCs/>
        </w:rPr>
        <w:t xml:space="preserve">Translational analysis frameworks</w:t>
      </w:r>
      <w:r>
        <w:br/>
      </w:r>
      <w:r>
        <w:t xml:space="preserve">Designing workflows that connect sampling, sequencing, statistical analysis, ecological interpretation, and validation.</w:t>
      </w:r>
    </w:p>
    <w:p>
      <w:pPr>
        <w:numPr>
          <w:ilvl w:val="0"/>
          <w:numId w:val="1012"/>
        </w:numPr>
      </w:pPr>
      <w:r>
        <w:rPr>
          <w:b/>
          <w:bCs/>
        </w:rPr>
        <w:t xml:space="preserve">Field-relevant validation</w:t>
      </w:r>
      <w:r>
        <w:br/>
      </w:r>
      <w:r>
        <w:t xml:space="preserve">Thinking backward from practical agricultural use to define what evidence is needed before a candidate is meaningful.</w:t>
      </w:r>
    </w:p>
    <w:bookmarkEnd w:id="36"/>
    <w:bookmarkStart w:id="37" w:name="c.-founder-about-preview"/>
    <w:p>
      <w:pPr>
        <w:pStyle w:val="Heading4"/>
      </w:pPr>
      <w:r>
        <w:t xml:space="preserve">C. Founder / About Preview</w:t>
      </w:r>
    </w:p>
    <w:p>
      <w:pPr>
        <w:pStyle w:val="FirstParagraph"/>
      </w:pPr>
      <w:r>
        <w:t xml:space="preserve">Short bio of Shamus Cooley, PhD, linking to About page.</w:t>
      </w:r>
    </w:p>
    <w:bookmarkEnd w:id="37"/>
    <w:bookmarkStart w:id="38" w:name="d.-contact-collaboration"/>
    <w:p>
      <w:pPr>
        <w:pStyle w:val="Heading4"/>
      </w:pPr>
      <w:r>
        <w:t xml:space="preserve">D. Contact / Collaboration</w:t>
      </w:r>
    </w:p>
    <w:p>
      <w:pPr>
        <w:pStyle w:val="FirstParagraph"/>
      </w:pPr>
      <w:r>
        <w:t xml:space="preserve">Invite contact from researchers, mentors, students, and collaborators interested in microbiome-informed biocontrol, plant-associated microbial communities, or scientific AI workflows.</w:t>
      </w:r>
    </w:p>
    <w:p>
      <w:r>
        <w:pict>
          <v:rect style="width:0;height:1.5pt" o:hralign="center" o:hrstd="t" o:hr="t"/>
        </w:pict>
      </w:r>
    </w:p>
    <w:bookmarkEnd w:id="38"/>
    <w:bookmarkEnd w:id="39"/>
    <w:bookmarkEnd w:id="40"/>
    <w:bookmarkStart w:id="49" w:name="research-page-requirements"/>
    <w:p>
      <w:pPr>
        <w:pStyle w:val="Heading2"/>
      </w:pPr>
      <w:r>
        <w:t xml:space="preserve">10. Research Page Requirements</w:t>
      </w:r>
    </w:p>
    <w:p>
      <w:pPr>
        <w:pStyle w:val="FirstParagraph"/>
      </w:pPr>
      <w:r>
        <w:t xml:space="preserve">The Research page should be the most substantial page.</w:t>
      </w:r>
    </w:p>
    <w:p>
      <w:pPr>
        <w:pStyle w:val="BodyText"/>
      </w:pPr>
      <w:r>
        <w:t xml:space="preserve">It should explain the core research program in accessible scientific language.</w:t>
      </w:r>
    </w:p>
    <w:bookmarkStart w:id="41" w:name="suggested-page-title"/>
    <w:p>
      <w:pPr>
        <w:pStyle w:val="Heading3"/>
      </w:pPr>
      <w:r>
        <w:t xml:space="preserve">Suggested page title</w:t>
      </w:r>
    </w:p>
    <w:p>
      <w:pPr>
        <w:pStyle w:val="FirstParagraph"/>
      </w:pPr>
      <w:r>
        <w:rPr>
          <w:b/>
          <w:bCs/>
        </w:rPr>
        <w:t xml:space="preserve">Research</w:t>
      </w:r>
    </w:p>
    <w:bookmarkEnd w:id="41"/>
    <w:bookmarkStart w:id="42" w:name="suggested-opening"/>
    <w:p>
      <w:pPr>
        <w:pStyle w:val="Heading3"/>
      </w:pPr>
      <w:r>
        <w:t xml:space="preserve">Suggested opening</w:t>
      </w:r>
    </w:p>
    <w:p>
      <w:pPr>
        <w:pStyle w:val="FirstParagraph"/>
      </w:pPr>
      <w:r>
        <w:t xml:space="preserve">Turtle House Labs focuses on the problem of moving from plant microbiome observations to testable biocontrol hypotheses. In many studies, microbial taxa are identified as differentially abundant between healthy and diseased plants, but the path from association to useful intervention is often unclear. The goal of this work is to make that translational step more systematic.</w:t>
      </w:r>
    </w:p>
    <w:bookmarkEnd w:id="42"/>
    <w:bookmarkStart w:id="48" w:name="suggested-sections"/>
    <w:p>
      <w:pPr>
        <w:pStyle w:val="Heading3"/>
      </w:pPr>
      <w:r>
        <w:t xml:space="preserve">Suggested sections</w:t>
      </w:r>
    </w:p>
    <w:bookmarkStart w:id="43" w:name="a.-the-problem"/>
    <w:p>
      <w:pPr>
        <w:pStyle w:val="Heading4"/>
      </w:pPr>
      <w:r>
        <w:t xml:space="preserve">A. The problem</w:t>
      </w:r>
    </w:p>
    <w:p>
      <w:pPr>
        <w:pStyle w:val="FirstParagraph"/>
      </w:pPr>
      <w:r>
        <w:t xml:space="preserve">Plant-associated microbial communities may contain organisms that suppress disease, compete with pathogens, prime host defenses, or stabilize healthy community states. However, observational sequencing studies are often difficult to translate into candidate biocontrol organisms.</w:t>
      </w:r>
    </w:p>
    <w:p>
      <w:pPr>
        <w:pStyle w:val="BodyText"/>
      </w:pPr>
      <w:r>
        <w:t xml:space="preserve">Key challenges include:</w:t>
      </w:r>
    </w:p>
    <w:p>
      <w:pPr>
        <w:pStyle w:val="Compact"/>
        <w:numPr>
          <w:ilvl w:val="0"/>
          <w:numId w:val="1013"/>
        </w:numPr>
      </w:pPr>
      <w:r>
        <w:t xml:space="preserve">Disease and healthy plants differ for many reasons besides protective microbes.</w:t>
      </w:r>
    </w:p>
    <w:p>
      <w:pPr>
        <w:pStyle w:val="Compact"/>
        <w:numPr>
          <w:ilvl w:val="0"/>
          <w:numId w:val="1013"/>
        </w:numPr>
      </w:pPr>
      <w:r>
        <w:t xml:space="preserve">Relative abundance data can be misleading.</w:t>
      </w:r>
    </w:p>
    <w:p>
      <w:pPr>
        <w:pStyle w:val="Compact"/>
        <w:numPr>
          <w:ilvl w:val="0"/>
          <w:numId w:val="1013"/>
        </w:numPr>
      </w:pPr>
      <w:r>
        <w:t xml:space="preserve">Taxonomic resolution varies by sequencing method.</w:t>
      </w:r>
    </w:p>
    <w:p>
      <w:pPr>
        <w:pStyle w:val="Compact"/>
        <w:numPr>
          <w:ilvl w:val="0"/>
          <w:numId w:val="1013"/>
        </w:numPr>
      </w:pPr>
      <w:r>
        <w:t xml:space="preserve">Many organisms are poorly characterized.</w:t>
      </w:r>
    </w:p>
    <w:p>
      <w:pPr>
        <w:pStyle w:val="Compact"/>
        <w:numPr>
          <w:ilvl w:val="0"/>
          <w:numId w:val="1013"/>
        </w:numPr>
      </w:pPr>
      <w:r>
        <w:t xml:space="preserve">Candidate taxa require follow-up validation before they can be treated as functional biocontrol agents.</w:t>
      </w:r>
    </w:p>
    <w:bookmarkEnd w:id="43"/>
    <w:bookmarkStart w:id="44" w:name="b.-the-framework"/>
    <w:p>
      <w:pPr>
        <w:pStyle w:val="Heading4"/>
      </w:pPr>
      <w:r>
        <w:t xml:space="preserve">B. The framework</w:t>
      </w:r>
    </w:p>
    <w:p>
      <w:pPr>
        <w:pStyle w:val="FirstParagraph"/>
      </w:pPr>
      <w:r>
        <w:t xml:space="preserve">The framework should be presented as a pipeline:</w:t>
      </w:r>
    </w:p>
    <w:p>
      <w:pPr>
        <w:pStyle w:val="Compact"/>
        <w:numPr>
          <w:ilvl w:val="0"/>
          <w:numId w:val="1014"/>
        </w:numPr>
      </w:pPr>
      <w:r>
        <w:t xml:space="preserve">Define disease system and sampling design.</w:t>
      </w:r>
    </w:p>
    <w:p>
      <w:pPr>
        <w:pStyle w:val="Compact"/>
        <w:numPr>
          <w:ilvl w:val="0"/>
          <w:numId w:val="1014"/>
        </w:numPr>
      </w:pPr>
      <w:r>
        <w:t xml:space="preserve">Collect healthy and diseased plant tissue under interpretable conditions.</w:t>
      </w:r>
    </w:p>
    <w:p>
      <w:pPr>
        <w:pStyle w:val="Compact"/>
        <w:numPr>
          <w:ilvl w:val="0"/>
          <w:numId w:val="1014"/>
        </w:numPr>
      </w:pPr>
      <w:r>
        <w:t xml:space="preserve">Use appropriate sequencing methods for the organisms of interest.</w:t>
      </w:r>
    </w:p>
    <w:p>
      <w:pPr>
        <w:pStyle w:val="Compact"/>
        <w:numPr>
          <w:ilvl w:val="0"/>
          <w:numId w:val="1014"/>
        </w:numPr>
      </w:pPr>
      <w:r>
        <w:t xml:space="preserve">Analyze community differences with attention to confounders.</w:t>
      </w:r>
    </w:p>
    <w:p>
      <w:pPr>
        <w:pStyle w:val="Compact"/>
        <w:numPr>
          <w:ilvl w:val="0"/>
          <w:numId w:val="1014"/>
        </w:numPr>
      </w:pPr>
      <w:r>
        <w:t xml:space="preserve">Prioritize candidates using abundance, recurrence, ecological plausibility, and disease association.</w:t>
      </w:r>
    </w:p>
    <w:p>
      <w:pPr>
        <w:pStyle w:val="Compact"/>
        <w:numPr>
          <w:ilvl w:val="0"/>
          <w:numId w:val="1014"/>
        </w:numPr>
      </w:pPr>
      <w:r>
        <w:t xml:space="preserve">Design verification experiments.</w:t>
      </w:r>
    </w:p>
    <w:p>
      <w:pPr>
        <w:pStyle w:val="Compact"/>
        <w:numPr>
          <w:ilvl w:val="0"/>
          <w:numId w:val="1014"/>
        </w:numPr>
      </w:pPr>
      <w:r>
        <w:t xml:space="preserve">Move promising candidates toward controlled and field-relevant validation.</w:t>
      </w:r>
    </w:p>
    <w:bookmarkEnd w:id="44"/>
    <w:bookmarkStart w:id="45" w:name="c.-why-the-phyllosphere"/>
    <w:p>
      <w:pPr>
        <w:pStyle w:val="Heading4"/>
      </w:pPr>
      <w:r>
        <w:t xml:space="preserve">C. Why the phyllosphere?</w:t>
      </w:r>
    </w:p>
    <w:p>
      <w:pPr>
        <w:pStyle w:val="FirstParagraph"/>
      </w:pPr>
      <w:r>
        <w:t xml:space="preserve">Explain that the phyllosphere is the above-ground plant surface environment, including leaves and other aerial tissues. It is directly exposed to pathogens, weather, agricultural treatments, and environmental variation. Because many foliar diseases begin or develop on aerial plant surfaces, the phyllosphere is a natural place to search for microbial interactions relevant to disease suppression.</w:t>
      </w:r>
    </w:p>
    <w:bookmarkEnd w:id="45"/>
    <w:bookmarkStart w:id="46" w:name="d.-computational-approach"/>
    <w:p>
      <w:pPr>
        <w:pStyle w:val="Heading4"/>
      </w:pPr>
      <w:r>
        <w:t xml:space="preserve">D. Computational approach</w:t>
      </w:r>
    </w:p>
    <w:p>
      <w:pPr>
        <w:pStyle w:val="FirstParagraph"/>
      </w:pPr>
      <w:r>
        <w:t xml:space="preserve">Mention that the work draws on bioinformatics, microbiome analysis, ecological reasoning, and AI-assisted scientific workflows. However, do not overstate automation. The site should make clear that AI is used as a tool for reasoning, literature synthesis, workflow design, and candidate prioritization, not as a substitute for biological validation.</w:t>
      </w:r>
    </w:p>
    <w:bookmarkEnd w:id="46"/>
    <w:bookmarkStart w:id="47" w:name="e.-translational-goal"/>
    <w:p>
      <w:pPr>
        <w:pStyle w:val="Heading4"/>
      </w:pPr>
      <w:r>
        <w:t xml:space="preserve">E. Translational goal</w:t>
      </w:r>
    </w:p>
    <w:p>
      <w:pPr>
        <w:pStyle w:val="FirstParagraph"/>
      </w:pPr>
      <w:r>
        <w:t xml:space="preserve">The goal is to help researchers and growers move more efficiently from complex microbial data toward experimentally testable disease-management hypotheses.</w:t>
      </w:r>
    </w:p>
    <w:p>
      <w:r>
        <w:pict>
          <v:rect style="width:0;height:1.5pt" o:hralign="center" o:hrstd="t" o:hr="t"/>
        </w:pict>
      </w:r>
    </w:p>
    <w:bookmarkEnd w:id="47"/>
    <w:bookmarkEnd w:id="48"/>
    <w:bookmarkEnd w:id="49"/>
    <w:bookmarkStart w:id="54" w:name="projects-page-requirements"/>
    <w:p>
      <w:pPr>
        <w:pStyle w:val="Heading2"/>
      </w:pPr>
      <w:r>
        <w:t xml:space="preserve">11. Projects Page Requirements</w:t>
      </w:r>
    </w:p>
    <w:p>
      <w:pPr>
        <w:pStyle w:val="FirstParagraph"/>
      </w:pPr>
      <w:r>
        <w:t xml:space="preserve">The Projects page should list current and near-term projects without pretending they are completed products.</w:t>
      </w:r>
    </w:p>
    <w:p>
      <w:pPr>
        <w:pStyle w:val="BodyText"/>
      </w:pPr>
      <w:r>
        <w:t xml:space="preserve">Suggested projects:</w:t>
      </w:r>
    </w:p>
    <w:bookmarkStart w:id="50" w:name="Xebd021d6fbea9a14dcd819731bedf98b0cce2d1"/>
    <w:p>
      <w:pPr>
        <w:pStyle w:val="Heading3"/>
      </w:pPr>
      <w:r>
        <w:t xml:space="preserve">Project 1: Phyllosphere-derived biocontrol framework</w:t>
      </w:r>
    </w:p>
    <w:p>
      <w:pPr>
        <w:pStyle w:val="FirstParagraph"/>
      </w:pPr>
      <w:r>
        <w:t xml:space="preserve">A translational research framework for identifying candidate biocontrol organisms from plant-associated microbial community data.</w:t>
      </w:r>
    </w:p>
    <w:p>
      <w:pPr>
        <w:pStyle w:val="BodyText"/>
      </w:pPr>
      <w:r>
        <w:t xml:space="preserve">Status: In development / manuscript in preparation.</w:t>
      </w:r>
    </w:p>
    <w:bookmarkEnd w:id="50"/>
    <w:bookmarkStart w:id="51" w:name="X0d2d0c1ca349dd20af1657608db3e9f5bf6d093"/>
    <w:p>
      <w:pPr>
        <w:pStyle w:val="Heading3"/>
      </w:pPr>
      <w:r>
        <w:t xml:space="preserve">Project 2: Apple disease and cedar apple rust case study</w:t>
      </w:r>
    </w:p>
    <w:p>
      <w:pPr>
        <w:pStyle w:val="FirstParagraph"/>
      </w:pPr>
      <w:r>
        <w:t xml:space="preserve">A field-relevant motivating system focused on apple foliar disease pressure, including cedar apple rust, and the practical challenge of identifying microbial candidates that may contribute to disease suppression.</w:t>
      </w:r>
    </w:p>
    <w:p>
      <w:pPr>
        <w:pStyle w:val="BodyText"/>
      </w:pPr>
      <w:r>
        <w:t xml:space="preserve">Status: Exploratory / field-informed.</w:t>
      </w:r>
    </w:p>
    <w:bookmarkEnd w:id="51"/>
    <w:bookmarkStart w:id="52" w:name="Xde858b73979764f211e20a07c711a321c77cf6e"/>
    <w:p>
      <w:pPr>
        <w:pStyle w:val="Heading3"/>
      </w:pPr>
      <w:r>
        <w:t xml:space="preserve">Project 3: Open-source biocontrol analysis framework</w:t>
      </w:r>
    </w:p>
    <w:p>
      <w:pPr>
        <w:pStyle w:val="FirstParagraph"/>
      </w:pPr>
      <w:r>
        <w:t xml:space="preserve">A planned computational framework for disease/biocontrol analysis that helps researchers iterate through candidate discovery, statistical interpretation, and experimental design.</w:t>
      </w:r>
    </w:p>
    <w:p>
      <w:pPr>
        <w:pStyle w:val="BodyText"/>
      </w:pPr>
      <w:r>
        <w:t xml:space="preserve">Status: Planned / early development.</w:t>
      </w:r>
    </w:p>
    <w:bookmarkEnd w:id="52"/>
    <w:bookmarkStart w:id="53" w:name="project-4-student-mentoring"/>
    <w:p>
      <w:pPr>
        <w:pStyle w:val="Heading3"/>
      </w:pPr>
      <w:r>
        <w:t xml:space="preserve">Project 4: Student mentoring</w:t>
      </w:r>
    </w:p>
    <w:p>
      <w:pPr>
        <w:pStyle w:val="FirstParagraph"/>
      </w:pPr>
      <w:r>
        <w:t xml:space="preserve">Mentoring student research through the iResearch summer program, with projects related to plant-associated microbial communities, sequencing interpretation, and biocontrol candidate discovery.</w:t>
      </w:r>
    </w:p>
    <w:p>
      <w:pPr>
        <w:pStyle w:val="BodyText"/>
      </w:pPr>
      <w:r>
        <w:t xml:space="preserve">Status: Active summer program project.</w:t>
      </w:r>
    </w:p>
    <w:p>
      <w:r>
        <w:pict>
          <v:rect style="width:0;height:1.5pt" o:hralign="center" o:hrstd="t" o:hr="t"/>
        </w:pict>
      </w:r>
    </w:p>
    <w:bookmarkEnd w:id="53"/>
    <w:bookmarkEnd w:id="54"/>
    <w:bookmarkStart w:id="60" w:name="about-page-requirements"/>
    <w:p>
      <w:pPr>
        <w:pStyle w:val="Heading2"/>
      </w:pPr>
      <w:r>
        <w:t xml:space="preserve">12. About Page Requirements</w:t>
      </w:r>
    </w:p>
    <w:p>
      <w:pPr>
        <w:pStyle w:val="FirstParagraph"/>
      </w:pPr>
      <w:r>
        <w:t xml:space="preserve">The About page should focus on Shamus Cooley and why Turtle House Labs exists.</w:t>
      </w:r>
    </w:p>
    <w:bookmarkStart w:id="59" w:name="suggested-structure"/>
    <w:p>
      <w:pPr>
        <w:pStyle w:val="Heading3"/>
      </w:pPr>
      <w:r>
        <w:t xml:space="preserve">Suggested structure</w:t>
      </w:r>
    </w:p>
    <w:bookmarkStart w:id="55" w:name="a.-short-bio"/>
    <w:p>
      <w:pPr>
        <w:pStyle w:val="Heading4"/>
      </w:pPr>
      <w:r>
        <w:t xml:space="preserve">A. Short bio</w:t>
      </w:r>
    </w:p>
    <w:p>
      <w:pPr>
        <w:pStyle w:val="FirstParagraph"/>
      </w:pPr>
      <w:r>
        <w:t xml:space="preserve">Shamus Cooley, PhD, is a bioinformatics-trained scientist and engineering leader working at the intersection of biological data, machine intelligence, and scientific software. He is the founder of Turtle House Labs, an independent research initiative focused on microbiome-informed agricultural biocontrol discovery.</w:t>
      </w:r>
    </w:p>
    <w:bookmarkEnd w:id="55"/>
    <w:bookmarkStart w:id="56" w:name="b.-background"/>
    <w:p>
      <w:pPr>
        <w:pStyle w:val="Heading4"/>
      </w:pPr>
      <w:r>
        <w:t xml:space="preserve">B. Background</w:t>
      </w:r>
    </w:p>
    <w:p>
      <w:pPr>
        <w:pStyle w:val="FirstParagraph"/>
      </w:pPr>
      <w:r>
        <w:t xml:space="preserve">Mention:</w:t>
      </w:r>
    </w:p>
    <w:p>
      <w:pPr>
        <w:pStyle w:val="Compact"/>
        <w:numPr>
          <w:ilvl w:val="0"/>
          <w:numId w:val="1015"/>
        </w:numPr>
      </w:pPr>
      <w:r>
        <w:t xml:space="preserve">PhD in Bioinformatics from UCLA.</w:t>
      </w:r>
    </w:p>
    <w:p>
      <w:pPr>
        <w:pStyle w:val="Compact"/>
        <w:numPr>
          <w:ilvl w:val="0"/>
          <w:numId w:val="1015"/>
        </w:numPr>
      </w:pPr>
      <w:r>
        <w:t xml:space="preserve">Work across genomics, microbiome analysis, single-cell RNA-seq, scientific knowledge graphs, and AI-assisted scientific workflows.</w:t>
      </w:r>
    </w:p>
    <w:p>
      <w:pPr>
        <w:pStyle w:val="Compact"/>
        <w:numPr>
          <w:ilvl w:val="0"/>
          <w:numId w:val="1015"/>
        </w:numPr>
      </w:pPr>
      <w:r>
        <w:t xml:space="preserve">Engineering leadership in life sciences AI.</w:t>
      </w:r>
    </w:p>
    <w:p>
      <w:pPr>
        <w:pStyle w:val="Compact"/>
        <w:numPr>
          <w:ilvl w:val="0"/>
          <w:numId w:val="1015"/>
        </w:numPr>
      </w:pPr>
      <w:r>
        <w:t xml:space="preserve">Interest in making computational biology more useful for practical biological and agricultural problems.</w:t>
      </w:r>
    </w:p>
    <w:bookmarkEnd w:id="56"/>
    <w:bookmarkStart w:id="57" w:name="c.-why-turtle-house-labs"/>
    <w:p>
      <w:pPr>
        <w:pStyle w:val="Heading4"/>
      </w:pPr>
      <w:r>
        <w:t xml:space="preserve">C. Why Turtle House Labs?</w:t>
      </w:r>
    </w:p>
    <w:p>
      <w:pPr>
        <w:pStyle w:val="FirstParagraph"/>
      </w:pPr>
      <w:r>
        <w:t xml:space="preserve">Explain that Turtle House Labs grew out of a practical and scientific question: how can sequencing data, ecological reasoning, and validation experiments be connected in a way that helps identify useful microbial candidates for crop disease suppression?</w:t>
      </w:r>
    </w:p>
    <w:bookmarkEnd w:id="57"/>
    <w:bookmarkStart w:id="58" w:name="d.-values"/>
    <w:p>
      <w:pPr>
        <w:pStyle w:val="Heading4"/>
      </w:pPr>
      <w:r>
        <w:t xml:space="preserve">D. Values</w:t>
      </w:r>
    </w:p>
    <w:p>
      <w:pPr>
        <w:pStyle w:val="FirstParagraph"/>
      </w:pPr>
      <w:r>
        <w:t xml:space="preserve">The site should reflect these values:</w:t>
      </w:r>
    </w:p>
    <w:p>
      <w:pPr>
        <w:pStyle w:val="Compact"/>
        <w:numPr>
          <w:ilvl w:val="0"/>
          <w:numId w:val="1016"/>
        </w:numPr>
      </w:pPr>
      <w:r>
        <w:t xml:space="preserve">Scientific rigor</w:t>
      </w:r>
    </w:p>
    <w:p>
      <w:pPr>
        <w:pStyle w:val="Compact"/>
        <w:numPr>
          <w:ilvl w:val="0"/>
          <w:numId w:val="1016"/>
        </w:numPr>
      </w:pPr>
      <w:r>
        <w:t xml:space="preserve">Practical translation</w:t>
      </w:r>
    </w:p>
    <w:p>
      <w:pPr>
        <w:pStyle w:val="Compact"/>
        <w:numPr>
          <w:ilvl w:val="0"/>
          <w:numId w:val="1016"/>
        </w:numPr>
      </w:pPr>
      <w:r>
        <w:t xml:space="preserve">Ecological humility</w:t>
      </w:r>
    </w:p>
    <w:p>
      <w:pPr>
        <w:pStyle w:val="Compact"/>
        <w:numPr>
          <w:ilvl w:val="0"/>
          <w:numId w:val="1016"/>
        </w:numPr>
      </w:pPr>
      <w:r>
        <w:t xml:space="preserve">Farmer-relevant outcomes</w:t>
      </w:r>
    </w:p>
    <w:p>
      <w:pPr>
        <w:pStyle w:val="Compact"/>
        <w:numPr>
          <w:ilvl w:val="0"/>
          <w:numId w:val="1016"/>
        </w:numPr>
      </w:pPr>
      <w:r>
        <w:t xml:space="preserve">Open and reproducible methods where possible</w:t>
      </w:r>
    </w:p>
    <w:p>
      <w:pPr>
        <w:pStyle w:val="Compact"/>
        <w:numPr>
          <w:ilvl w:val="0"/>
          <w:numId w:val="1016"/>
        </w:numPr>
      </w:pPr>
      <w:r>
        <w:t xml:space="preserve">Avoiding overclaiming</w:t>
      </w:r>
    </w:p>
    <w:p>
      <w:pPr>
        <w:pStyle w:val="Compact"/>
        <w:numPr>
          <w:ilvl w:val="0"/>
          <w:numId w:val="1016"/>
        </w:numPr>
      </w:pPr>
      <w:r>
        <w:t xml:space="preserve">Treating biological complexity seriously</w:t>
      </w:r>
    </w:p>
    <w:p>
      <w:r>
        <w:pict>
          <v:rect style="width:0;height:1.5pt" o:hralign="center" o:hrstd="t" o:hr="t"/>
        </w:pict>
      </w:r>
    </w:p>
    <w:bookmarkEnd w:id="58"/>
    <w:bookmarkEnd w:id="59"/>
    <w:bookmarkEnd w:id="60"/>
    <w:bookmarkStart w:id="61" w:name="contact-page-requirements"/>
    <w:p>
      <w:pPr>
        <w:pStyle w:val="Heading2"/>
      </w:pPr>
      <w:r>
        <w:t xml:space="preserve">13. Contact Page Requirements</w:t>
      </w:r>
    </w:p>
    <w:p>
      <w:pPr>
        <w:pStyle w:val="FirstParagraph"/>
      </w:pPr>
      <w:r>
        <w:t xml:space="preserve">The Contact page can be simple.</w:t>
      </w:r>
    </w:p>
    <w:p>
      <w:pPr>
        <w:pStyle w:val="BodyText"/>
      </w:pPr>
      <w:r>
        <w:t xml:space="preserve">Include:</w:t>
      </w:r>
    </w:p>
    <w:p>
      <w:pPr>
        <w:pStyle w:val="Compact"/>
        <w:numPr>
          <w:ilvl w:val="0"/>
          <w:numId w:val="1017"/>
        </w:numPr>
      </w:pPr>
      <w:r>
        <w:t xml:space="preserve">Name: Shamus Cooley</w:t>
      </w:r>
    </w:p>
    <w:p>
      <w:pPr>
        <w:pStyle w:val="Compact"/>
        <w:numPr>
          <w:ilvl w:val="0"/>
          <w:numId w:val="1017"/>
        </w:numPr>
      </w:pPr>
      <w:r>
        <w:t xml:space="preserve">Role: Founder, Turtle House Labs</w:t>
      </w:r>
    </w:p>
    <w:p>
      <w:pPr>
        <w:pStyle w:val="Compact"/>
        <w:numPr>
          <w:ilvl w:val="0"/>
          <w:numId w:val="1017"/>
        </w:numPr>
      </w:pPr>
      <w:r>
        <w:t xml:space="preserve">Email: use the domain email if available, otherwise use current professional email</w:t>
      </w:r>
    </w:p>
    <w:p>
      <w:pPr>
        <w:pStyle w:val="Compact"/>
        <w:numPr>
          <w:ilvl w:val="0"/>
          <w:numId w:val="1017"/>
        </w:numPr>
      </w:pPr>
      <w:r>
        <w:t xml:space="preserve">Location: Kansas, United States</w:t>
      </w:r>
    </w:p>
    <w:p>
      <w:pPr>
        <w:pStyle w:val="Compact"/>
        <w:numPr>
          <w:ilvl w:val="0"/>
          <w:numId w:val="1017"/>
        </w:numPr>
      </w:pPr>
      <w:r>
        <w:t xml:space="preserve">Optional: LinkedIn</w:t>
      </w:r>
    </w:p>
    <w:p>
      <w:pPr>
        <w:pStyle w:val="Compact"/>
        <w:numPr>
          <w:ilvl w:val="0"/>
          <w:numId w:val="1017"/>
        </w:numPr>
      </w:pPr>
      <w:r>
        <w:t xml:space="preserve">Optional: GitHub</w:t>
      </w:r>
    </w:p>
    <w:p>
      <w:pPr>
        <w:pStyle w:val="FirstParagraph"/>
      </w:pPr>
      <w:r>
        <w:t xml:space="preserve">Suggested text:</w:t>
      </w:r>
    </w:p>
    <w:p>
      <w:pPr>
        <w:pStyle w:val="BodyText"/>
      </w:pPr>
      <w:r>
        <w:rPr>
          <w:b/>
          <w:bCs/>
        </w:rPr>
        <w:t xml:space="preserve">Turtle House Labs welcomes conversations with researchers, students, mentors, growers, and technical collaborators interested in microbiome-informed agricultural biocontrol, plant-associated microbial communities, and scientific AI workflows.</w:t>
      </w:r>
    </w:p>
    <w:p>
      <w:r>
        <w:pict>
          <v:rect style="width:0;height:1.5pt" o:hralign="center" o:hrstd="t" o:hr="t"/>
        </w:pict>
      </w:r>
    </w:p>
    <w:bookmarkEnd w:id="61"/>
    <w:bookmarkStart w:id="62" w:name="navigation-requirements"/>
    <w:p>
      <w:pPr>
        <w:pStyle w:val="Heading2"/>
      </w:pPr>
      <w:r>
        <w:t xml:space="preserve">14. Navigation Requirements</w:t>
      </w:r>
    </w:p>
    <w:p>
      <w:pPr>
        <w:pStyle w:val="FirstParagraph"/>
      </w:pPr>
      <w:r>
        <w:t xml:space="preserve">Initial navigation should be simple:</w:t>
      </w:r>
    </w:p>
    <w:p>
      <w:pPr>
        <w:pStyle w:val="Compact"/>
        <w:numPr>
          <w:ilvl w:val="0"/>
          <w:numId w:val="1018"/>
        </w:numPr>
      </w:pPr>
      <w:r>
        <w:t xml:space="preserve">Home</w:t>
      </w:r>
    </w:p>
    <w:p>
      <w:pPr>
        <w:pStyle w:val="Compact"/>
        <w:numPr>
          <w:ilvl w:val="0"/>
          <w:numId w:val="1018"/>
        </w:numPr>
      </w:pPr>
      <w:r>
        <w:t xml:space="preserve">Research</w:t>
      </w:r>
    </w:p>
    <w:p>
      <w:pPr>
        <w:pStyle w:val="Compact"/>
        <w:numPr>
          <w:ilvl w:val="0"/>
          <w:numId w:val="1018"/>
        </w:numPr>
      </w:pPr>
      <w:r>
        <w:t xml:space="preserve">Projects</w:t>
      </w:r>
    </w:p>
    <w:p>
      <w:pPr>
        <w:pStyle w:val="Compact"/>
        <w:numPr>
          <w:ilvl w:val="0"/>
          <w:numId w:val="1018"/>
        </w:numPr>
      </w:pPr>
      <w:r>
        <w:t xml:space="preserve">About</w:t>
      </w:r>
    </w:p>
    <w:p>
      <w:pPr>
        <w:pStyle w:val="Compact"/>
        <w:numPr>
          <w:ilvl w:val="0"/>
          <w:numId w:val="1018"/>
        </w:numPr>
      </w:pPr>
      <w:r>
        <w:t xml:space="preserve">Contact</w:t>
      </w:r>
    </w:p>
    <w:p>
      <w:pPr>
        <w:pStyle w:val="FirstParagraph"/>
      </w:pPr>
      <w:r>
        <w:t xml:space="preserve">Avoid navigation items for:</w:t>
      </w:r>
    </w:p>
    <w:p>
      <w:pPr>
        <w:pStyle w:val="Compact"/>
        <w:numPr>
          <w:ilvl w:val="0"/>
          <w:numId w:val="1019"/>
        </w:numPr>
      </w:pPr>
      <w:r>
        <w:t xml:space="preserve">Team</w:t>
      </w:r>
    </w:p>
    <w:p>
      <w:pPr>
        <w:pStyle w:val="Compact"/>
        <w:numPr>
          <w:ilvl w:val="0"/>
          <w:numId w:val="1019"/>
        </w:numPr>
      </w:pPr>
      <w:r>
        <w:t xml:space="preserve">Publications</w:t>
      </w:r>
    </w:p>
    <w:p>
      <w:pPr>
        <w:pStyle w:val="Compact"/>
        <w:numPr>
          <w:ilvl w:val="0"/>
          <w:numId w:val="1019"/>
        </w:numPr>
      </w:pPr>
      <w:r>
        <w:t xml:space="preserve">Events</w:t>
      </w:r>
    </w:p>
    <w:p>
      <w:pPr>
        <w:pStyle w:val="Compact"/>
        <w:numPr>
          <w:ilvl w:val="0"/>
          <w:numId w:val="1019"/>
        </w:numPr>
      </w:pPr>
      <w:r>
        <w:t xml:space="preserve">News</w:t>
      </w:r>
    </w:p>
    <w:p>
      <w:pPr>
        <w:pStyle w:val="Compact"/>
        <w:numPr>
          <w:ilvl w:val="0"/>
          <w:numId w:val="1019"/>
        </w:numPr>
      </w:pPr>
      <w:r>
        <w:t xml:space="preserve">Courses</w:t>
      </w:r>
    </w:p>
    <w:p>
      <w:pPr>
        <w:pStyle w:val="Compact"/>
        <w:numPr>
          <w:ilvl w:val="0"/>
          <w:numId w:val="1019"/>
        </w:numPr>
      </w:pPr>
      <w:r>
        <w:t xml:space="preserve">Teaching</w:t>
      </w:r>
    </w:p>
    <w:p>
      <w:pPr>
        <w:pStyle w:val="FirstParagraph"/>
      </w:pPr>
      <w:r>
        <w:t xml:space="preserve">unless real content exists.</w:t>
      </w:r>
    </w:p>
    <w:p>
      <w:r>
        <w:pict>
          <v:rect style="width:0;height:1.5pt" o:hralign="center" o:hrstd="t" o:hr="t"/>
        </w:pict>
      </w:r>
    </w:p>
    <w:bookmarkEnd w:id="62"/>
    <w:bookmarkStart w:id="63" w:name="design-requirements"/>
    <w:p>
      <w:pPr>
        <w:pStyle w:val="Heading2"/>
      </w:pPr>
      <w:r>
        <w:t xml:space="preserve">15. Design Requirements</w:t>
      </w:r>
    </w:p>
    <w:p>
      <w:pPr>
        <w:pStyle w:val="FirstParagraph"/>
      </w:pPr>
      <w:r>
        <w:t xml:space="preserve">The site should look modern and polished but not flashy.</w:t>
      </w:r>
    </w:p>
    <w:p>
      <w:pPr>
        <w:pStyle w:val="BodyText"/>
      </w:pPr>
      <w:r>
        <w:t xml:space="preserve">Preferred visual direction:</w:t>
      </w:r>
    </w:p>
    <w:p>
      <w:pPr>
        <w:pStyle w:val="Compact"/>
        <w:numPr>
          <w:ilvl w:val="0"/>
          <w:numId w:val="1020"/>
        </w:numPr>
      </w:pPr>
      <w:r>
        <w:t xml:space="preserve">Clean academic/research aesthetic</w:t>
      </w:r>
    </w:p>
    <w:p>
      <w:pPr>
        <w:pStyle w:val="Compact"/>
        <w:numPr>
          <w:ilvl w:val="0"/>
          <w:numId w:val="1020"/>
        </w:numPr>
      </w:pPr>
      <w:r>
        <w:t xml:space="preserve">Light background</w:t>
      </w:r>
    </w:p>
    <w:p>
      <w:pPr>
        <w:pStyle w:val="Compact"/>
        <w:numPr>
          <w:ilvl w:val="0"/>
          <w:numId w:val="1020"/>
        </w:numPr>
      </w:pPr>
      <w:r>
        <w:t xml:space="preserve">Strong typography</w:t>
      </w:r>
    </w:p>
    <w:p>
      <w:pPr>
        <w:pStyle w:val="Compact"/>
        <w:numPr>
          <w:ilvl w:val="0"/>
          <w:numId w:val="1020"/>
        </w:numPr>
      </w:pPr>
      <w:r>
        <w:t xml:space="preserve">Minimal clutter</w:t>
      </w:r>
    </w:p>
    <w:p>
      <w:pPr>
        <w:pStyle w:val="Compact"/>
        <w:numPr>
          <w:ilvl w:val="0"/>
          <w:numId w:val="1020"/>
        </w:numPr>
      </w:pPr>
      <w:r>
        <w:t xml:space="preserve">High readability</w:t>
      </w:r>
    </w:p>
    <w:p>
      <w:pPr>
        <w:pStyle w:val="Compact"/>
        <w:numPr>
          <w:ilvl w:val="0"/>
          <w:numId w:val="1020"/>
        </w:numPr>
      </w:pPr>
      <w:r>
        <w:t xml:space="preserve">Subtle biological/agricultural imagery if available</w:t>
      </w:r>
    </w:p>
    <w:p>
      <w:pPr>
        <w:pStyle w:val="Compact"/>
        <w:numPr>
          <w:ilvl w:val="0"/>
          <w:numId w:val="1020"/>
        </w:numPr>
      </w:pPr>
      <w:r>
        <w:t xml:space="preserve">No generic AI robot imagery</w:t>
      </w:r>
    </w:p>
    <w:p>
      <w:pPr>
        <w:pStyle w:val="Compact"/>
        <w:numPr>
          <w:ilvl w:val="0"/>
          <w:numId w:val="1020"/>
        </w:numPr>
      </w:pPr>
      <w:r>
        <w:t xml:space="preserve">No exaggerated biotech/startup stock art</w:t>
      </w:r>
    </w:p>
    <w:p>
      <w:pPr>
        <w:pStyle w:val="FirstParagraph"/>
      </w:pPr>
      <w:r>
        <w:t xml:space="preserve">Acceptable imagery themes:</w:t>
      </w:r>
    </w:p>
    <w:p>
      <w:pPr>
        <w:pStyle w:val="Compact"/>
        <w:numPr>
          <w:ilvl w:val="0"/>
          <w:numId w:val="1021"/>
        </w:numPr>
      </w:pPr>
      <w:r>
        <w:t xml:space="preserve">Leaves</w:t>
      </w:r>
    </w:p>
    <w:p>
      <w:pPr>
        <w:pStyle w:val="Compact"/>
        <w:numPr>
          <w:ilvl w:val="0"/>
          <w:numId w:val="1021"/>
        </w:numPr>
      </w:pPr>
      <w:r>
        <w:t xml:space="preserve">Orchards</w:t>
      </w:r>
    </w:p>
    <w:p>
      <w:pPr>
        <w:pStyle w:val="Compact"/>
        <w:numPr>
          <w:ilvl w:val="0"/>
          <w:numId w:val="1021"/>
        </w:numPr>
      </w:pPr>
      <w:r>
        <w:t xml:space="preserve">Microbial communities</w:t>
      </w:r>
    </w:p>
    <w:p>
      <w:pPr>
        <w:pStyle w:val="Compact"/>
        <w:numPr>
          <w:ilvl w:val="0"/>
          <w:numId w:val="1021"/>
        </w:numPr>
      </w:pPr>
      <w:r>
        <w:t xml:space="preserve">Plant surfaces</w:t>
      </w:r>
    </w:p>
    <w:p>
      <w:pPr>
        <w:pStyle w:val="Compact"/>
        <w:numPr>
          <w:ilvl w:val="0"/>
          <w:numId w:val="1021"/>
        </w:numPr>
      </w:pPr>
      <w:r>
        <w:t xml:space="preserve">Field sampling</w:t>
      </w:r>
    </w:p>
    <w:p>
      <w:pPr>
        <w:pStyle w:val="Compact"/>
        <w:numPr>
          <w:ilvl w:val="0"/>
          <w:numId w:val="1021"/>
        </w:numPr>
      </w:pPr>
      <w:r>
        <w:t xml:space="preserve">Abstract biological networks</w:t>
      </w:r>
    </w:p>
    <w:p>
      <w:pPr>
        <w:pStyle w:val="Compact"/>
        <w:numPr>
          <w:ilvl w:val="0"/>
          <w:numId w:val="1021"/>
        </w:numPr>
      </w:pPr>
      <w:r>
        <w:t xml:space="preserve">Scientific diagrams</w:t>
      </w:r>
    </w:p>
    <w:p>
      <w:pPr>
        <w:pStyle w:val="Compact"/>
        <w:numPr>
          <w:ilvl w:val="0"/>
          <w:numId w:val="1021"/>
        </w:numPr>
      </w:pPr>
      <w:r>
        <w:t xml:space="preserve">Sequencing/data workflows</w:t>
      </w:r>
    </w:p>
    <w:p>
      <w:pPr>
        <w:pStyle w:val="FirstParagraph"/>
      </w:pPr>
      <w:r>
        <w:t xml:space="preserve">Avoid:</w:t>
      </w:r>
    </w:p>
    <w:p>
      <w:pPr>
        <w:pStyle w:val="Compact"/>
        <w:numPr>
          <w:ilvl w:val="0"/>
          <w:numId w:val="1022"/>
        </w:numPr>
      </w:pPr>
      <w:r>
        <w:t xml:space="preserve">Futuristic robot hands</w:t>
      </w:r>
    </w:p>
    <w:p>
      <w:pPr>
        <w:pStyle w:val="Compact"/>
        <w:numPr>
          <w:ilvl w:val="0"/>
          <w:numId w:val="1022"/>
        </w:numPr>
      </w:pPr>
      <w:r>
        <w:t xml:space="preserve">Glowing DNA clichés</w:t>
      </w:r>
    </w:p>
    <w:p>
      <w:pPr>
        <w:pStyle w:val="Compact"/>
        <w:numPr>
          <w:ilvl w:val="0"/>
          <w:numId w:val="1022"/>
        </w:numPr>
      </w:pPr>
      <w:r>
        <w:t xml:space="preserve">Generic lab-coat stock photos</w:t>
      </w:r>
    </w:p>
    <w:p>
      <w:pPr>
        <w:pStyle w:val="Compact"/>
        <w:numPr>
          <w:ilvl w:val="0"/>
          <w:numId w:val="1022"/>
        </w:numPr>
      </w:pPr>
      <w:r>
        <w:t xml:space="preserve">Claims of a large team or facility</w:t>
      </w:r>
    </w:p>
    <w:p>
      <w:pPr>
        <w:pStyle w:val="Compact"/>
        <w:numPr>
          <w:ilvl w:val="0"/>
          <w:numId w:val="1022"/>
        </w:numPr>
      </w:pPr>
      <w:r>
        <w:t xml:space="preserve">Corporate biotech hype imagery</w:t>
      </w:r>
    </w:p>
    <w:p>
      <w:r>
        <w:pict>
          <v:rect style="width:0;height:1.5pt" o:hralign="center" o:hrstd="t" o:hr="t"/>
        </w:pict>
      </w:r>
    </w:p>
    <w:bookmarkEnd w:id="63"/>
    <w:bookmarkStart w:id="64" w:name="technical-requirements"/>
    <w:p>
      <w:pPr>
        <w:pStyle w:val="Heading2"/>
      </w:pPr>
      <w:r>
        <w:t xml:space="preserve">16. Technical Requirements</w:t>
      </w:r>
    </w:p>
    <w:p>
      <w:pPr>
        <w:pStyle w:val="FirstParagraph"/>
      </w:pPr>
      <w:r>
        <w:t xml:space="preserve">Use the existing HugoBlox template structure where possible.</w:t>
      </w:r>
    </w:p>
    <w:p>
      <w:pPr>
        <w:pStyle w:val="BodyText"/>
      </w:pPr>
      <w:r>
        <w:t xml:space="preserve">The site should be:</w:t>
      </w:r>
    </w:p>
    <w:p>
      <w:pPr>
        <w:pStyle w:val="Compact"/>
        <w:numPr>
          <w:ilvl w:val="0"/>
          <w:numId w:val="1023"/>
        </w:numPr>
      </w:pPr>
      <w:r>
        <w:t xml:space="preserve">Static</w:t>
      </w:r>
    </w:p>
    <w:p>
      <w:pPr>
        <w:pStyle w:val="Compact"/>
        <w:numPr>
          <w:ilvl w:val="0"/>
          <w:numId w:val="1023"/>
        </w:numPr>
      </w:pPr>
      <w:r>
        <w:t xml:space="preserve">Deployable through GitHub Pages</w:t>
      </w:r>
    </w:p>
    <w:p>
      <w:pPr>
        <w:pStyle w:val="Compact"/>
        <w:numPr>
          <w:ilvl w:val="0"/>
          <w:numId w:val="1023"/>
        </w:numPr>
      </w:pPr>
      <w:r>
        <w:t xml:space="preserve">Editable primarily through Markdown or simple config files</w:t>
      </w:r>
    </w:p>
    <w:p>
      <w:pPr>
        <w:pStyle w:val="Compact"/>
        <w:numPr>
          <w:ilvl w:val="0"/>
          <w:numId w:val="1023"/>
        </w:numPr>
      </w:pPr>
      <w:r>
        <w:t xml:space="preserve">Easy to maintain</w:t>
      </w:r>
    </w:p>
    <w:p>
      <w:pPr>
        <w:pStyle w:val="Compact"/>
        <w:numPr>
          <w:ilvl w:val="0"/>
          <w:numId w:val="1023"/>
        </w:numPr>
      </w:pPr>
      <w:r>
        <w:t xml:space="preserve">Mobile responsive</w:t>
      </w:r>
    </w:p>
    <w:p>
      <w:pPr>
        <w:pStyle w:val="Compact"/>
        <w:numPr>
          <w:ilvl w:val="0"/>
          <w:numId w:val="1023"/>
        </w:numPr>
      </w:pPr>
      <w:r>
        <w:t xml:space="preserve">Fast-loading</w:t>
      </w:r>
    </w:p>
    <w:p>
      <w:pPr>
        <w:pStyle w:val="Compact"/>
        <w:numPr>
          <w:ilvl w:val="0"/>
          <w:numId w:val="1023"/>
        </w:numPr>
      </w:pPr>
      <w:r>
        <w:t xml:space="preserve">Search-engine indexable</w:t>
      </w:r>
    </w:p>
    <w:p>
      <w:pPr>
        <w:pStyle w:val="Compact"/>
        <w:numPr>
          <w:ilvl w:val="0"/>
          <w:numId w:val="1023"/>
        </w:numPr>
      </w:pPr>
      <w:r>
        <w:t xml:space="preserve">Version-controlled with Git</w:t>
      </w:r>
    </w:p>
    <w:p>
      <w:pPr>
        <w:pStyle w:val="FirstParagraph"/>
      </w:pPr>
      <w:r>
        <w:t xml:space="preserve">Do not introduce unnecessary backend services, databases, or JavaScript frameworks beyond what the template already uses.</w:t>
      </w:r>
    </w:p>
    <w:p>
      <w:r>
        <w:pict>
          <v:rect style="width:0;height:1.5pt" o:hralign="center" o:hrstd="t" o:hr="t"/>
        </w:pict>
      </w:r>
    </w:p>
    <w:bookmarkEnd w:id="64"/>
    <w:bookmarkStart w:id="65" w:name="deployment-requirements"/>
    <w:p>
      <w:pPr>
        <w:pStyle w:val="Heading2"/>
      </w:pPr>
      <w:r>
        <w:t xml:space="preserve">17. Deployment Requirements</w:t>
      </w:r>
    </w:p>
    <w:p>
      <w:pPr>
        <w:pStyle w:val="FirstParagraph"/>
      </w:pPr>
      <w:r>
        <w:t xml:space="preserve">The initial deployment target is GitHub Pages.</w:t>
      </w:r>
    </w:p>
    <w:p>
      <w:pPr>
        <w:pStyle w:val="BodyText"/>
      </w:pPr>
      <w:r>
        <w:t xml:space="preserve">Tasks:</w:t>
      </w:r>
    </w:p>
    <w:p>
      <w:pPr>
        <w:pStyle w:val="Compact"/>
        <w:numPr>
          <w:ilvl w:val="0"/>
          <w:numId w:val="1024"/>
        </w:numPr>
      </w:pPr>
      <w:r>
        <w:t xml:space="preserve">Confirm how the selected HugoBlox template deploys to GitHub Pages.</w:t>
      </w:r>
    </w:p>
    <w:p>
      <w:pPr>
        <w:pStyle w:val="Compact"/>
        <w:numPr>
          <w:ilvl w:val="0"/>
          <w:numId w:val="1024"/>
        </w:numPr>
      </w:pPr>
      <w:r>
        <w:t xml:space="preserve">Identify whether it uses GitHub Actions, a</w:t>
      </w:r>
      <w:r>
        <w:t xml:space="preserve"> </w:t>
      </w:r>
      <w:r>
        <w:rPr>
          <w:rStyle w:val="VerbatimChar"/>
        </w:rPr>
        <w:t xml:space="preserve">gh-pages</w:t>
      </w:r>
      <w:r>
        <w:t xml:space="preserve"> </w:t>
      </w:r>
      <w:r>
        <w:t xml:space="preserve">branch, a</w:t>
      </w:r>
      <w:r>
        <w:t xml:space="preserve"> </w:t>
      </w:r>
      <w:r>
        <w:rPr>
          <w:rStyle w:val="VerbatimChar"/>
        </w:rPr>
        <w:t xml:space="preserve">docs</w:t>
      </w:r>
      <w:r>
        <w:t xml:space="preserve"> </w:t>
      </w:r>
      <w:r>
        <w:t xml:space="preserve">folder, or another deployment method.</w:t>
      </w:r>
    </w:p>
    <w:p>
      <w:pPr>
        <w:pStyle w:val="Compact"/>
        <w:numPr>
          <w:ilvl w:val="0"/>
          <w:numId w:val="1024"/>
        </w:numPr>
      </w:pPr>
      <w:r>
        <w:t xml:space="preserve">Get the site working first on the GitHub Pages URL.</w:t>
      </w:r>
    </w:p>
    <w:p>
      <w:pPr>
        <w:pStyle w:val="Compact"/>
        <w:numPr>
          <w:ilvl w:val="0"/>
          <w:numId w:val="1024"/>
        </w:numPr>
      </w:pPr>
      <w:r>
        <w:t xml:space="preserve">Only after the GitHub Pages URL works, configure the custom domain.</w:t>
      </w:r>
    </w:p>
    <w:p>
      <w:pPr>
        <w:pStyle w:val="Compact"/>
        <w:numPr>
          <w:ilvl w:val="0"/>
          <w:numId w:val="1024"/>
        </w:numPr>
      </w:pPr>
      <w:r>
        <w:t xml:space="preserve">Make sure the custom domain setup includes the correct CNAME or DNS instructions.</w:t>
      </w:r>
    </w:p>
    <w:p>
      <w:pPr>
        <w:pStyle w:val="FirstParagraph"/>
      </w:pPr>
      <w:r>
        <w:t xml:space="preserve">Do not attempt domain configuration until the site works on the default GitHub Pages deployment.</w:t>
      </w:r>
    </w:p>
    <w:p>
      <w:r>
        <w:pict>
          <v:rect style="width:0;height:1.5pt" o:hralign="center" o:hrstd="t" o:hr="t"/>
        </w:pict>
      </w:r>
    </w:p>
    <w:bookmarkEnd w:id="65"/>
    <w:bookmarkStart w:id="66" w:name="content-constraints"/>
    <w:p>
      <w:pPr>
        <w:pStyle w:val="Heading2"/>
      </w:pPr>
      <w:r>
        <w:t xml:space="preserve">18. Content Constraints</w:t>
      </w:r>
    </w:p>
    <w:p>
      <w:pPr>
        <w:pStyle w:val="FirstParagraph"/>
      </w:pPr>
      <w:r>
        <w:t xml:space="preserve">Important constraints:</w:t>
      </w:r>
    </w:p>
    <w:p>
      <w:pPr>
        <w:pStyle w:val="Compact"/>
        <w:numPr>
          <w:ilvl w:val="0"/>
          <w:numId w:val="1025"/>
        </w:numPr>
      </w:pPr>
      <w:r>
        <w:t xml:space="preserve">Do not claim peer-reviewed publications for Turtle House Labs.</w:t>
      </w:r>
    </w:p>
    <w:p>
      <w:pPr>
        <w:pStyle w:val="Compact"/>
        <w:numPr>
          <w:ilvl w:val="0"/>
          <w:numId w:val="1025"/>
        </w:numPr>
      </w:pPr>
      <w:r>
        <w:t xml:space="preserve">Do not imply the company has employees, a wet lab, grant funding, or commercial products.</w:t>
      </w:r>
    </w:p>
    <w:p>
      <w:pPr>
        <w:pStyle w:val="Compact"/>
        <w:numPr>
          <w:ilvl w:val="0"/>
          <w:numId w:val="1025"/>
        </w:numPr>
      </w:pPr>
      <w:r>
        <w:t xml:space="preserve">Do not imply validated biocontrol organisms have already been discovered.</w:t>
      </w:r>
    </w:p>
    <w:p>
      <w:pPr>
        <w:pStyle w:val="Compact"/>
        <w:numPr>
          <w:ilvl w:val="0"/>
          <w:numId w:val="1025"/>
        </w:numPr>
      </w:pPr>
      <w:r>
        <w:t xml:space="preserve">Do not present field observations as formal trial results.</w:t>
      </w:r>
    </w:p>
    <w:p>
      <w:pPr>
        <w:pStyle w:val="Compact"/>
        <w:numPr>
          <w:ilvl w:val="0"/>
          <w:numId w:val="1025"/>
        </w:numPr>
      </w:pPr>
      <w:r>
        <w:t xml:space="preserve">Do not overstate AI capabilities.</w:t>
      </w:r>
    </w:p>
    <w:p>
      <w:pPr>
        <w:pStyle w:val="Compact"/>
        <w:numPr>
          <w:ilvl w:val="0"/>
          <w:numId w:val="1025"/>
        </w:numPr>
      </w:pPr>
      <w:r>
        <w:t xml:space="preserve">Do not use hype language.</w:t>
      </w:r>
    </w:p>
    <w:p>
      <w:pPr>
        <w:pStyle w:val="Compact"/>
        <w:numPr>
          <w:ilvl w:val="0"/>
          <w:numId w:val="1025"/>
        </w:numPr>
      </w:pPr>
      <w:r>
        <w:t xml:space="preserve">Do not use language suggesting pesticide manufacturing, product sales, or regulatory approval.</w:t>
      </w:r>
    </w:p>
    <w:p>
      <w:pPr>
        <w:pStyle w:val="Compact"/>
        <w:numPr>
          <w:ilvl w:val="0"/>
          <w:numId w:val="1025"/>
        </w:numPr>
      </w:pPr>
      <w:r>
        <w:t xml:space="preserve">Do not make medical, food safety, or environmental claims.</w:t>
      </w:r>
    </w:p>
    <w:p>
      <w:pPr>
        <w:pStyle w:val="FirstParagraph"/>
      </w:pPr>
      <w:r>
        <w:t xml:space="preserve">The site can say:</w:t>
      </w:r>
    </w:p>
    <w:p>
      <w:pPr>
        <w:pStyle w:val="Compact"/>
        <w:numPr>
          <w:ilvl w:val="0"/>
          <w:numId w:val="1026"/>
        </w:numPr>
      </w:pPr>
      <w:r>
        <w:t xml:space="preserve">“in development”</w:t>
      </w:r>
    </w:p>
    <w:p>
      <w:pPr>
        <w:pStyle w:val="Compact"/>
        <w:numPr>
          <w:ilvl w:val="0"/>
          <w:numId w:val="1026"/>
        </w:numPr>
      </w:pPr>
      <w:r>
        <w:t xml:space="preserve">“planned”</w:t>
      </w:r>
    </w:p>
    <w:p>
      <w:pPr>
        <w:pStyle w:val="Compact"/>
        <w:numPr>
          <w:ilvl w:val="0"/>
          <w:numId w:val="1026"/>
        </w:numPr>
      </w:pPr>
      <w:r>
        <w:t xml:space="preserve">“exploratory”</w:t>
      </w:r>
    </w:p>
    <w:p>
      <w:pPr>
        <w:pStyle w:val="Compact"/>
        <w:numPr>
          <w:ilvl w:val="0"/>
          <w:numId w:val="1026"/>
        </w:numPr>
      </w:pPr>
      <w:r>
        <w:t xml:space="preserve">“field-informed”</w:t>
      </w:r>
    </w:p>
    <w:p>
      <w:pPr>
        <w:pStyle w:val="Compact"/>
        <w:numPr>
          <w:ilvl w:val="0"/>
          <w:numId w:val="1026"/>
        </w:numPr>
      </w:pPr>
      <w:r>
        <w:t xml:space="preserve">“framework”</w:t>
      </w:r>
    </w:p>
    <w:p>
      <w:pPr>
        <w:pStyle w:val="Compact"/>
        <w:numPr>
          <w:ilvl w:val="0"/>
          <w:numId w:val="1026"/>
        </w:numPr>
      </w:pPr>
      <w:r>
        <w:t xml:space="preserve">“candidate discovery”</w:t>
      </w:r>
    </w:p>
    <w:p>
      <w:pPr>
        <w:pStyle w:val="Compact"/>
        <w:numPr>
          <w:ilvl w:val="0"/>
          <w:numId w:val="1026"/>
        </w:numPr>
      </w:pPr>
      <w:r>
        <w:t xml:space="preserve">“hypothesis generation”</w:t>
      </w:r>
    </w:p>
    <w:p>
      <w:pPr>
        <w:pStyle w:val="Compact"/>
        <w:numPr>
          <w:ilvl w:val="0"/>
          <w:numId w:val="1026"/>
        </w:numPr>
      </w:pPr>
      <w:r>
        <w:t xml:space="preserve">“follow-up validation”</w:t>
      </w:r>
    </w:p>
    <w:p>
      <w:pPr>
        <w:pStyle w:val="Compact"/>
        <w:numPr>
          <w:ilvl w:val="0"/>
          <w:numId w:val="1026"/>
        </w:numPr>
      </w:pPr>
      <w:r>
        <w:t xml:space="preserve">“independent research initiative”</w:t>
      </w:r>
    </w:p>
    <w:p>
      <w:pPr>
        <w:pStyle w:val="FirstParagraph"/>
      </w:pPr>
      <w:r>
        <w:t xml:space="preserve">The site should not say:</w:t>
      </w:r>
    </w:p>
    <w:p>
      <w:pPr>
        <w:pStyle w:val="Compact"/>
        <w:numPr>
          <w:ilvl w:val="0"/>
          <w:numId w:val="1027"/>
        </w:numPr>
      </w:pPr>
      <w:r>
        <w:t xml:space="preserve">“proven”</w:t>
      </w:r>
    </w:p>
    <w:p>
      <w:pPr>
        <w:pStyle w:val="Compact"/>
        <w:numPr>
          <w:ilvl w:val="0"/>
          <w:numId w:val="1027"/>
        </w:numPr>
      </w:pPr>
      <w:r>
        <w:t xml:space="preserve">“validated”</w:t>
      </w:r>
    </w:p>
    <w:p>
      <w:pPr>
        <w:pStyle w:val="Compact"/>
        <w:numPr>
          <w:ilvl w:val="0"/>
          <w:numId w:val="1027"/>
        </w:numPr>
      </w:pPr>
      <w:r>
        <w:t xml:space="preserve">“commercially ready”</w:t>
      </w:r>
    </w:p>
    <w:p>
      <w:pPr>
        <w:pStyle w:val="Compact"/>
        <w:numPr>
          <w:ilvl w:val="0"/>
          <w:numId w:val="1027"/>
        </w:numPr>
      </w:pPr>
      <w:r>
        <w:t xml:space="preserve">“revolutionary”</w:t>
      </w:r>
    </w:p>
    <w:p>
      <w:pPr>
        <w:pStyle w:val="Compact"/>
        <w:numPr>
          <w:ilvl w:val="0"/>
          <w:numId w:val="1027"/>
        </w:numPr>
      </w:pPr>
      <w:r>
        <w:t xml:space="preserve">“guaranteed”</w:t>
      </w:r>
    </w:p>
    <w:p>
      <w:pPr>
        <w:pStyle w:val="Compact"/>
        <w:numPr>
          <w:ilvl w:val="0"/>
          <w:numId w:val="1027"/>
        </w:numPr>
      </w:pPr>
      <w:r>
        <w:t xml:space="preserve">“AI-discovered solution”</w:t>
      </w:r>
    </w:p>
    <w:p>
      <w:pPr>
        <w:pStyle w:val="Compact"/>
        <w:numPr>
          <w:ilvl w:val="0"/>
          <w:numId w:val="1027"/>
        </w:numPr>
      </w:pPr>
      <w:r>
        <w:t xml:space="preserve">“next-generation crop protection platform”</w:t>
      </w:r>
      <w:r>
        <w:t xml:space="preserve"> </w:t>
      </w:r>
      <w:r>
        <w:t xml:space="preserve">unless carefully qualified</w:t>
      </w:r>
    </w:p>
    <w:p>
      <w:r>
        <w:pict>
          <v:rect style="width:0;height:1.5pt" o:hralign="center" o:hrstd="t" o:hr="t"/>
        </w:pict>
      </w:r>
    </w:p>
    <w:bookmarkEnd w:id="66"/>
    <w:bookmarkStart w:id="72" w:name="suggested-initial-copy"/>
    <w:p>
      <w:pPr>
        <w:pStyle w:val="Heading2"/>
      </w:pPr>
      <w:r>
        <w:t xml:space="preserve">19. Suggested Initial Copy</w:t>
      </w:r>
    </w:p>
    <w:bookmarkStart w:id="67" w:name="site-title"/>
    <w:p>
      <w:pPr>
        <w:pStyle w:val="Heading3"/>
      </w:pPr>
      <w:r>
        <w:t xml:space="preserve">Site title</w:t>
      </w:r>
    </w:p>
    <w:p>
      <w:pPr>
        <w:pStyle w:val="FirstParagraph"/>
      </w:pPr>
      <w:r>
        <w:t xml:space="preserve">Turtle House Labs</w:t>
      </w:r>
    </w:p>
    <w:bookmarkEnd w:id="67"/>
    <w:bookmarkStart w:id="68" w:name="tagline"/>
    <w:p>
      <w:pPr>
        <w:pStyle w:val="Heading3"/>
      </w:pPr>
      <w:r>
        <w:t xml:space="preserve">Tagline</w:t>
      </w:r>
    </w:p>
    <w:p>
      <w:pPr>
        <w:pStyle w:val="FirstParagraph"/>
      </w:pPr>
      <w:r>
        <w:t xml:space="preserve">Microbiome-informed discovery for agricultural biocontrol</w:t>
      </w:r>
    </w:p>
    <w:bookmarkEnd w:id="68"/>
    <w:bookmarkStart w:id="69" w:name="one-sentence-description"/>
    <w:p>
      <w:pPr>
        <w:pStyle w:val="Heading3"/>
      </w:pPr>
      <w:r>
        <w:t xml:space="preserve">One-sentence description</w:t>
      </w:r>
    </w:p>
    <w:p>
      <w:pPr>
        <w:pStyle w:val="FirstParagraph"/>
      </w:pPr>
      <w:r>
        <w:t xml:space="preserve">Turtle House Labs is an independent research initiative developing computational and experimental frameworks for identifying plant-associated microbes that may help suppress crop disease.</w:t>
      </w:r>
    </w:p>
    <w:bookmarkEnd w:id="69"/>
    <w:bookmarkStart w:id="70" w:name="longer-description"/>
    <w:p>
      <w:pPr>
        <w:pStyle w:val="Heading3"/>
      </w:pPr>
      <w:r>
        <w:t xml:space="preserve">Longer description</w:t>
      </w:r>
    </w:p>
    <w:p>
      <w:pPr>
        <w:pStyle w:val="FirstParagraph"/>
      </w:pPr>
      <w:r>
        <w:t xml:space="preserve">Plant-associated microbial communities may contain organisms that help protect crops from disease, but moving from sequencing data to useful biocontrol candidates is difficult. Turtle House Labs focuses on the translational step between microbial community analysis and experimental validation, with an emphasis on the phyllosphere, candidate prioritization, and field-relevant study design.</w:t>
      </w:r>
    </w:p>
    <w:bookmarkEnd w:id="70"/>
    <w:bookmarkStart w:id="71" w:name="founder-blurb"/>
    <w:p>
      <w:pPr>
        <w:pStyle w:val="Heading3"/>
      </w:pPr>
      <w:r>
        <w:t xml:space="preserve">Founder blurb</w:t>
      </w:r>
    </w:p>
    <w:p>
      <w:pPr>
        <w:pStyle w:val="FirstParagraph"/>
      </w:pPr>
      <w:r>
        <w:t xml:space="preserve">Shamus Cooley, PhD, is a bioinformatics-trained scientist and engineering leader working at the intersection of biological data, machine intelligence, and scientific software. His work spans life sciences AI, microbiome analysis, genomics, scientific knowledge graphs, and agentic research systems. He founded Turtle House Labs to develop practical frameworks for microbiome-informed agricultural biocontrol discovery.</w:t>
      </w:r>
    </w:p>
    <w:p>
      <w:r>
        <w:pict>
          <v:rect style="width:0;height:1.5pt" o:hralign="center" o:hrstd="t" o:hr="t"/>
        </w:pict>
      </w:r>
    </w:p>
    <w:bookmarkEnd w:id="71"/>
    <w:bookmarkEnd w:id="72"/>
    <w:bookmarkStart w:id="73" w:name="first-cursor-tasks"/>
    <w:p>
      <w:pPr>
        <w:pStyle w:val="Heading2"/>
      </w:pPr>
      <w:r>
        <w:t xml:space="preserve">20. First Cursor Tasks</w:t>
      </w:r>
    </w:p>
    <w:p>
      <w:pPr>
        <w:pStyle w:val="FirstParagraph"/>
      </w:pPr>
      <w:r>
        <w:t xml:space="preserve">Cursor should first inspect the repo and report:</w:t>
      </w:r>
    </w:p>
    <w:p>
      <w:pPr>
        <w:pStyle w:val="Compact"/>
        <w:numPr>
          <w:ilvl w:val="0"/>
          <w:numId w:val="1028"/>
        </w:numPr>
      </w:pPr>
      <w:r>
        <w:t xml:space="preserve">Which files control the homepage content.</w:t>
      </w:r>
    </w:p>
    <w:p>
      <w:pPr>
        <w:pStyle w:val="Compact"/>
        <w:numPr>
          <w:ilvl w:val="0"/>
          <w:numId w:val="1028"/>
        </w:numPr>
      </w:pPr>
      <w:r>
        <w:t xml:space="preserve">Which files control navigation.</w:t>
      </w:r>
    </w:p>
    <w:p>
      <w:pPr>
        <w:pStyle w:val="Compact"/>
        <w:numPr>
          <w:ilvl w:val="0"/>
          <w:numId w:val="1028"/>
        </w:numPr>
      </w:pPr>
      <w:r>
        <w:t xml:space="preserve">Which files control site title, metadata, and footer.</w:t>
      </w:r>
    </w:p>
    <w:p>
      <w:pPr>
        <w:pStyle w:val="Compact"/>
        <w:numPr>
          <w:ilvl w:val="0"/>
          <w:numId w:val="1028"/>
        </w:numPr>
      </w:pPr>
      <w:r>
        <w:t xml:space="preserve">Which files control people/profile sections.</w:t>
      </w:r>
    </w:p>
    <w:p>
      <w:pPr>
        <w:pStyle w:val="Compact"/>
        <w:numPr>
          <w:ilvl w:val="0"/>
          <w:numId w:val="1028"/>
        </w:numPr>
      </w:pPr>
      <w:r>
        <w:t xml:space="preserve">Which pages from the template should be removed, hidden, or renamed.</w:t>
      </w:r>
    </w:p>
    <w:p>
      <w:pPr>
        <w:pStyle w:val="Compact"/>
        <w:numPr>
          <w:ilvl w:val="0"/>
          <w:numId w:val="1028"/>
        </w:numPr>
      </w:pPr>
      <w:r>
        <w:t xml:space="preserve">How GitHub Pages deployment is configured.</w:t>
      </w:r>
    </w:p>
    <w:p>
      <w:pPr>
        <w:pStyle w:val="Compact"/>
        <w:numPr>
          <w:ilvl w:val="0"/>
          <w:numId w:val="1028"/>
        </w:numPr>
      </w:pPr>
      <w:r>
        <w:t xml:space="preserve">What minimal edits are needed for a first public version.</w:t>
      </w:r>
    </w:p>
    <w:p>
      <w:pPr>
        <w:pStyle w:val="FirstParagraph"/>
      </w:pPr>
      <w:r>
        <w:t xml:space="preserve">Cursor should not make large structural changes until the file structure is understood.</w:t>
      </w:r>
    </w:p>
    <w:p>
      <w:r>
        <w:pict>
          <v:rect style="width:0;height:1.5pt" o:hralign="center" o:hrstd="t" o:hr="t"/>
        </w:pict>
      </w:r>
    </w:p>
    <w:bookmarkEnd w:id="73"/>
    <w:bookmarkStart w:id="74" w:name="first-implementation-scope"/>
    <w:p>
      <w:pPr>
        <w:pStyle w:val="Heading2"/>
      </w:pPr>
      <w:r>
        <w:t xml:space="preserve">21. First Implementation Scope</w:t>
      </w:r>
    </w:p>
    <w:p>
      <w:pPr>
        <w:pStyle w:val="FirstParagraph"/>
      </w:pPr>
      <w:r>
        <w:t xml:space="preserve">The first public version should include:</w:t>
      </w:r>
    </w:p>
    <w:p>
      <w:pPr>
        <w:pStyle w:val="Compact"/>
        <w:numPr>
          <w:ilvl w:val="0"/>
          <w:numId w:val="1029"/>
        </w:numPr>
      </w:pPr>
      <w:r>
        <w:t xml:space="preserve">Working homepage</w:t>
      </w:r>
    </w:p>
    <w:p>
      <w:pPr>
        <w:pStyle w:val="Compact"/>
        <w:numPr>
          <w:ilvl w:val="0"/>
          <w:numId w:val="1029"/>
        </w:numPr>
      </w:pPr>
      <w:r>
        <w:t xml:space="preserve">Research page</w:t>
      </w:r>
    </w:p>
    <w:p>
      <w:pPr>
        <w:pStyle w:val="Compact"/>
        <w:numPr>
          <w:ilvl w:val="0"/>
          <w:numId w:val="1029"/>
        </w:numPr>
      </w:pPr>
      <w:r>
        <w:t xml:space="preserve">Projects page</w:t>
      </w:r>
    </w:p>
    <w:p>
      <w:pPr>
        <w:pStyle w:val="Compact"/>
        <w:numPr>
          <w:ilvl w:val="0"/>
          <w:numId w:val="1029"/>
        </w:numPr>
      </w:pPr>
      <w:r>
        <w:t xml:space="preserve">About page</w:t>
      </w:r>
    </w:p>
    <w:p>
      <w:pPr>
        <w:pStyle w:val="Compact"/>
        <w:numPr>
          <w:ilvl w:val="0"/>
          <w:numId w:val="1029"/>
        </w:numPr>
      </w:pPr>
      <w:r>
        <w:t xml:space="preserve">Contact page</w:t>
      </w:r>
    </w:p>
    <w:p>
      <w:pPr>
        <w:pStyle w:val="Compact"/>
        <w:numPr>
          <w:ilvl w:val="0"/>
          <w:numId w:val="1029"/>
        </w:numPr>
      </w:pPr>
      <w:r>
        <w:t xml:space="preserve">Clean navigation</w:t>
      </w:r>
    </w:p>
    <w:p>
      <w:pPr>
        <w:pStyle w:val="Compact"/>
        <w:numPr>
          <w:ilvl w:val="0"/>
          <w:numId w:val="1029"/>
        </w:numPr>
      </w:pPr>
      <w:r>
        <w:t xml:space="preserve">Updated metadata</w:t>
      </w:r>
    </w:p>
    <w:p>
      <w:pPr>
        <w:pStyle w:val="Compact"/>
        <w:numPr>
          <w:ilvl w:val="0"/>
          <w:numId w:val="1029"/>
        </w:numPr>
      </w:pPr>
      <w:r>
        <w:t xml:space="preserve">No broken template links</w:t>
      </w:r>
    </w:p>
    <w:p>
      <w:pPr>
        <w:pStyle w:val="Compact"/>
        <w:numPr>
          <w:ilvl w:val="0"/>
          <w:numId w:val="1029"/>
        </w:numPr>
      </w:pPr>
      <w:r>
        <w:t xml:space="preserve">No placeholder people, publications, events, or posts</w:t>
      </w:r>
    </w:p>
    <w:p>
      <w:pPr>
        <w:pStyle w:val="Compact"/>
        <w:numPr>
          <w:ilvl w:val="0"/>
          <w:numId w:val="1029"/>
        </w:numPr>
      </w:pPr>
      <w:r>
        <w:t xml:space="preserve">No empty sections</w:t>
      </w:r>
    </w:p>
    <w:p>
      <w:pPr>
        <w:pStyle w:val="Compact"/>
        <w:numPr>
          <w:ilvl w:val="0"/>
          <w:numId w:val="1029"/>
        </w:numPr>
      </w:pPr>
      <w:r>
        <w:t xml:space="preserve">GitHub Pages deployment working</w:t>
      </w:r>
    </w:p>
    <w:p>
      <w:pPr>
        <w:pStyle w:val="FirstParagraph"/>
      </w:pPr>
      <w:r>
        <w:t xml:space="preserve">Everything else can wait.</w:t>
      </w:r>
    </w:p>
    <w:p>
      <w:r>
        <w:pict>
          <v:rect style="width:0;height:1.5pt" o:hralign="center" o:hrstd="t" o:hr="t"/>
        </w:pict>
      </w:r>
    </w:p>
    <w:bookmarkEnd w:id="74"/>
    <w:bookmarkStart w:id="75" w:name="definition-of-done"/>
    <w:p>
      <w:pPr>
        <w:pStyle w:val="Heading2"/>
      </w:pPr>
      <w:r>
        <w:t xml:space="preserve">22. Definition of Done</w:t>
      </w:r>
    </w:p>
    <w:p>
      <w:pPr>
        <w:pStyle w:val="FirstParagraph"/>
      </w:pPr>
      <w:r>
        <w:t xml:space="preserve">The initial website is done when:</w:t>
      </w:r>
    </w:p>
    <w:p>
      <w:pPr>
        <w:pStyle w:val="Compact"/>
        <w:numPr>
          <w:ilvl w:val="0"/>
          <w:numId w:val="1030"/>
        </w:numPr>
      </w:pPr>
      <w:r>
        <w:t xml:space="preserve">A visitor can understand what Turtle House Labs is within 10 seconds.</w:t>
      </w:r>
    </w:p>
    <w:p>
      <w:pPr>
        <w:pStyle w:val="Compact"/>
        <w:numPr>
          <w:ilvl w:val="0"/>
          <w:numId w:val="1030"/>
        </w:numPr>
      </w:pPr>
      <w:r>
        <w:t xml:space="preserve">The site clearly identifies Shamus Cooley as the founder.</w:t>
      </w:r>
    </w:p>
    <w:p>
      <w:pPr>
        <w:pStyle w:val="Compact"/>
        <w:numPr>
          <w:ilvl w:val="0"/>
          <w:numId w:val="1030"/>
        </w:numPr>
      </w:pPr>
      <w:r>
        <w:t xml:space="preserve">The site explains the research focus without overclaiming.</w:t>
      </w:r>
    </w:p>
    <w:p>
      <w:pPr>
        <w:pStyle w:val="Compact"/>
        <w:numPr>
          <w:ilvl w:val="0"/>
          <w:numId w:val="1030"/>
        </w:numPr>
      </w:pPr>
      <w:r>
        <w:t xml:space="preserve">There are no empty template pages or fake placeholder content.</w:t>
      </w:r>
    </w:p>
    <w:p>
      <w:pPr>
        <w:pStyle w:val="Compact"/>
        <w:numPr>
          <w:ilvl w:val="0"/>
          <w:numId w:val="1030"/>
        </w:numPr>
      </w:pPr>
      <w:r>
        <w:t xml:space="preserve">The site works on desktop and mobile.</w:t>
      </w:r>
    </w:p>
    <w:p>
      <w:pPr>
        <w:pStyle w:val="Compact"/>
        <w:numPr>
          <w:ilvl w:val="0"/>
          <w:numId w:val="1030"/>
        </w:numPr>
      </w:pPr>
      <w:r>
        <w:t xml:space="preserve">The site deploys successfully on GitHub Pages.</w:t>
      </w:r>
    </w:p>
    <w:p>
      <w:pPr>
        <w:pStyle w:val="Compact"/>
        <w:numPr>
          <w:ilvl w:val="0"/>
          <w:numId w:val="1030"/>
        </w:numPr>
      </w:pPr>
      <w:r>
        <w:t xml:space="preserve">The custom domain can be connected after the GitHub Pages URL is confirmed working.</w:t>
      </w:r>
    </w:p>
    <w:p>
      <w:pPr>
        <w:pStyle w:val="Compact"/>
        <w:numPr>
          <w:ilvl w:val="0"/>
          <w:numId w:val="1030"/>
        </w:numPr>
      </w:pPr>
      <w:r>
        <w:t xml:space="preserve">The tone is credible enough for a scientific collaborator, iResearch mentor, grant reviewer, or recruiter to take seriously.</w:t>
      </w:r>
    </w:p>
    <w:p>
      <w:r>
        <w:pict>
          <v:rect style="width:0;height:1.5pt" o:hralign="center" o:hrstd="t" o:hr="t"/>
        </w:pict>
      </w:r>
    </w:p>
    <w:bookmarkEnd w:id="75"/>
    <w:bookmarkStart w:id="76" w:name="recommended-cursor-prompt"/>
    <w:p>
      <w:pPr>
        <w:pStyle w:val="Heading2"/>
      </w:pPr>
      <w:r>
        <w:t xml:space="preserve">23. Recommended Cursor Prompt</w:t>
      </w:r>
    </w:p>
    <w:p>
      <w:pPr>
        <w:pStyle w:val="FirstParagraph"/>
      </w:pPr>
      <w:r>
        <w:t xml:space="preserve">Use this prompt first:</w:t>
      </w:r>
    </w:p>
    <w:p>
      <w:pPr>
        <w:pStyle w:val="BodyText"/>
      </w:pPr>
      <w:r>
        <w:t xml:space="preserve">“I’m building a small research website for Turtle House Labs using this HugoBlox template. Please inspect the repo structure and identify the files that control the homepage, navigation, site title, footer, metadata, profile sections, and deployment. Do not make changes yet.</w:t>
      </w:r>
    </w:p>
    <w:p>
      <w:pPr>
        <w:pStyle w:val="BodyText"/>
      </w:pPr>
      <w:r>
        <w:t xml:space="preserve">The site should present Turtle House Labs as a founder-led independent research initiative, not as a large lab or commercial company. The research focus is microbiome-informed agricultural biocontrol discovery, especially a translational framework for identifying phyllosphere-derived biocontrol candidates using sequencing data, ecological reasoning, and follow-up validation.</w:t>
      </w:r>
    </w:p>
    <w:p>
      <w:pPr>
        <w:pStyle w:val="BodyText"/>
      </w:pPr>
      <w:r>
        <w:t xml:space="preserve">After inspecting the repo, propose the minimal set of files to edit for a first public version with pages for Home, Research, Projects, About, and Contact.”</w:t>
      </w:r>
    </w:p>
    <w:p>
      <w:pPr>
        <w:pStyle w:val="BodyText"/>
      </w:pPr>
      <w:r>
        <w:t xml:space="preserve">After Cursor reports the structure, use this second prompt:</w:t>
      </w:r>
    </w:p>
    <w:p>
      <w:pPr>
        <w:pStyle w:val="BodyText"/>
      </w:pPr>
      <w:r>
        <w:t xml:space="preserve">“Now implement the first public version of the site. Keep the tone scientific, modest, and collaborator-friendly. Remove or hide template sections for publications, events, team members, courses, and blog posts unless they are needed. Do not invent publications, staff, funding, products, or validated results. Use the requirements document as the source of truth.”</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2026-06-19T15:51:13Z</dcterms:created>
  <dcterms:modified xsi:type="dcterms:W3CDTF">2026-06-19T15:51:13Z</dcterms:modified>
</cp:coreProperties>
</file>

<file path=docProps/custom.xml><?xml version="1.0" encoding="utf-8"?>
<Properties xmlns="http://schemas.openxmlformats.org/officeDocument/2006/custom-properties" xmlns:vt="http://schemas.openxmlformats.org/officeDocument/2006/docPropsVTypes"/>
</file>