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5D1" w:rsidRDefault="00F85A48">
      <w:r>
        <w:t xml:space="preserve">Thankfully the </w:t>
      </w:r>
      <w:proofErr w:type="spellStart"/>
      <w:r>
        <w:t>Airbnb</w:t>
      </w:r>
      <w:proofErr w:type="spellEnd"/>
      <w:r>
        <w:t xml:space="preserve"> website has data that is relatively cleaned. I propose that null values be identified and missing values dropped. I am going to assume that not all the variables are going to be used for the final analysis.  In order to determine which ones we keep we need to do a correlation analysis/heat map then drop those columns from the data.  </w:t>
      </w:r>
      <w:bookmarkStart w:id="0" w:name="_GoBack"/>
      <w:bookmarkEnd w:id="0"/>
    </w:p>
    <w:sectPr w:rsidR="00B5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48"/>
    <w:rsid w:val="00B505D1"/>
    <w:rsid w:val="00E75505"/>
    <w:rsid w:val="00F8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6CBBC-979B-4E50-8D78-1DFC9B09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Han</dc:creator>
  <cp:keywords/>
  <dc:description/>
  <cp:lastModifiedBy>Shing Han</cp:lastModifiedBy>
  <cp:revision>1</cp:revision>
  <dcterms:created xsi:type="dcterms:W3CDTF">2018-05-05T17:06:00Z</dcterms:created>
  <dcterms:modified xsi:type="dcterms:W3CDTF">2018-05-05T17:54:00Z</dcterms:modified>
</cp:coreProperties>
</file>