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-1119505</wp:posOffset>
                </wp:positionH>
                <wp:positionV relativeFrom="paragraph">
                  <wp:posOffset>3058160</wp:posOffset>
                </wp:positionV>
                <wp:extent cx="7491095" cy="1325245"/>
                <wp:effectExtent l="0" t="0" r="0" b="0"/>
                <wp:wrapSquare wrapText="largest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520" cy="132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Chilanka" w:hAnsi="Chilanka"/>
                                <w:sz w:val="190"/>
                                <w:szCs w:val="190"/>
                              </w:rPr>
                              <w:t>SameGame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88.15pt;margin-top:240.8pt;width:589.75pt;height:104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Chilanka" w:hAnsi="Chilanka"/>
                          <w:sz w:val="190"/>
                          <w:szCs w:val="190"/>
                        </w:rPr>
                        <w:t>SameGame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2503170</wp:posOffset>
                </wp:positionH>
                <wp:positionV relativeFrom="paragraph">
                  <wp:posOffset>4384675</wp:posOffset>
                </wp:positionV>
                <wp:extent cx="4240530" cy="69151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720" cy="69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Sawasdee" w:hAnsi="Sawasdee"/>
                                <w:b w:val="false"/>
                                <w:bCs w:val="false"/>
                                <w:sz w:val="50"/>
                                <w:szCs w:val="50"/>
                              </w:rPr>
                              <w:t>DUT INFORMATIQUE 2021 IUT FONTAINEBLEAU (77)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197.1pt;margin-top:345.25pt;width:333.8pt;height:54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/>
                      </w:pPr>
                      <w:r>
                        <w:rPr>
                          <w:rFonts w:ascii="Sawasdee" w:hAnsi="Sawasdee"/>
                          <w:b w:val="false"/>
                          <w:bCs w:val="false"/>
                          <w:sz w:val="50"/>
                          <w:szCs w:val="50"/>
                        </w:rPr>
                        <w:t>DUT INFORMATIQUE 2021 IUT FONTAINEBLEAU (77)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2234565</wp:posOffset>
                </wp:positionH>
                <wp:positionV relativeFrom="paragraph">
                  <wp:posOffset>7685405</wp:posOffset>
                </wp:positionV>
                <wp:extent cx="4441825" cy="553085"/>
                <wp:effectExtent l="0" t="0" r="0" b="0"/>
                <wp:wrapNone/>
                <wp:docPr id="5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20" cy="5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Sawasdee" w:hAnsi="Sawasdee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Arthur DECORBEZ &amp; Shana LEFEVRE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Sawasdee" w:hAnsi="Sawasdee"/>
                                <w:b/>
                                <w:bCs/>
                                <w:sz w:val="40"/>
                                <w:szCs w:val="40"/>
                              </w:rPr>
                              <w:t>Groupe 4 et 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3" stroked="f" style="position:absolute;margin-left:175.95pt;margin-top:605.15pt;width:349.65pt;height:43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/>
                      </w:pPr>
                      <w:r>
                        <w:rPr>
                          <w:rFonts w:ascii="Sawasdee" w:hAnsi="Sawasdee"/>
                          <w:b/>
                          <w:bCs/>
                          <w:sz w:val="40"/>
                          <w:szCs w:val="40"/>
                        </w:rPr>
                        <w:t xml:space="preserve">Arthur DECORBEZ &amp; Shana LEFEVRE </w:t>
                      </w:r>
                    </w:p>
                    <w:p>
                      <w:pPr>
                        <w:pStyle w:val="Contenudecadre"/>
                        <w:overflowPunct w:val="true"/>
                        <w:bidi w:val="0"/>
                        <w:rPr/>
                      </w:pPr>
                      <w:r>
                        <w:rPr>
                          <w:rFonts w:ascii="Sawasdee" w:hAnsi="Sawasdee"/>
                          <w:b/>
                          <w:bCs/>
                          <w:sz w:val="40"/>
                          <w:szCs w:val="40"/>
                        </w:rPr>
                        <w:t>Groupe 4 et 3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rPr/>
          </w:pPr>
          <w:r>
            <w:fldChar w:fldCharType="begin"/>
          </w:r>
          <w:r>
            <w:rPr>
              <w:rStyle w:val="Sautdindex"/>
            </w:rPr>
            <w:instrText> TOC \f \o "1-9" \h</w:instrText>
          </w:r>
          <w:r>
            <w:rPr>
              <w:rStyle w:val="Sautdindex"/>
            </w:rPr>
            <w:fldChar w:fldCharType="separate"/>
          </w:r>
          <w:hyperlink w:anchor="__RefHeading___Toc210_2238476167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I] Introduction</w:t>
              <w:tab/>
              <w:t>3</w:t>
            </w:r>
          </w:hyperlink>
        </w:p>
        <w:p>
          <w:pPr>
            <w:pStyle w:val="Tabledesmatiresniveau1"/>
            <w:rPr/>
          </w:pPr>
          <w:hyperlink w:anchor="__RefHeading___Toc212_2238476167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II] Description et fonctionnalités</w:t>
              <w:tab/>
              <w:t>3</w:t>
            </w:r>
          </w:hyperlink>
        </w:p>
        <w:p>
          <w:pPr>
            <w:pStyle w:val="Tabledesmatiresniveau1"/>
            <w:rPr/>
          </w:pPr>
          <w:hyperlink w:anchor="__RefHeading___Toc214_2238476167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III] Présentation de la structure du programme (avec diagramme de classe)</w:t>
              <w:tab/>
              <w:t>3</w:t>
            </w:r>
          </w:hyperlink>
        </w:p>
        <w:p>
          <w:pPr>
            <w:pStyle w:val="Tabledesmatiresniveau1"/>
            <w:rPr/>
          </w:pPr>
          <w:hyperlink w:anchor="__RefHeading___Toc634_2238476167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IV] Algorithme</w:t>
              <w:tab/>
              <w:t>3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88_503968669">
            <w:r>
              <w:rPr>
                <w:rStyle w:val="Sautdindex"/>
              </w:rPr>
              <w:t>1</w:t>
            </w:r>
            <w:r>
              <w:rPr>
                <w:rStyle w:val="Sautdindex"/>
                <w:vertAlign w:val="superscript"/>
              </w:rPr>
              <w:t>er</w:t>
            </w:r>
            <w:r>
              <w:rPr>
                <w:rStyle w:val="Sautdindex"/>
              </w:rPr>
              <w:t xml:space="preserve"> algorithme : Détection des groupes au survole de la souris :</w:t>
              <w:tab/>
              <w:t>4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100_503968669">
            <w:r>
              <w:rPr>
                <w:rStyle w:val="Sautdindex"/>
              </w:rPr>
              <w:t>2</w:t>
            </w:r>
            <w:r>
              <w:rPr>
                <w:rStyle w:val="Sautdindex"/>
                <w:vertAlign w:val="superscript"/>
              </w:rPr>
              <w:t>e</w:t>
            </w:r>
            <w:r>
              <w:rPr>
                <w:rStyle w:val="Sautdindex"/>
              </w:rPr>
              <w:t xml:space="preserve"> algorithme : Détection des lignes vides</w:t>
              <w:tab/>
              <w:t>4</w:t>
            </w:r>
          </w:hyperlink>
        </w:p>
        <w:p>
          <w:pPr>
            <w:pStyle w:val="Tabledesmatiresniveau1"/>
            <w:rPr/>
          </w:pPr>
          <w:hyperlink w:anchor="__RefHeading___Toc636_2238476167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V] Conclusion</w:t>
              <w:tab/>
              <w:t>4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itre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bidi w:val="0"/>
        <w:jc w:val="left"/>
        <w:rPr/>
      </w:pPr>
      <w:bookmarkStart w:id="0" w:name="__RefHeading___Toc210_2238476167"/>
      <w:bookmarkEnd w:id="0"/>
      <w:r>
        <w:rPr/>
        <w:t>I] Introduction</w:t>
      </w:r>
    </w:p>
    <w:p>
      <w:pPr>
        <w:pStyle w:val="Corpsdetexte"/>
        <w:bidi w:val="0"/>
        <w:rPr>
          <w:color w:val="C9211E"/>
        </w:rPr>
      </w:pPr>
      <w:r>
        <w:rPr>
          <w:color w:val="C9211E"/>
        </w:rPr>
      </w:r>
    </w:p>
    <w:p>
      <w:pPr>
        <w:pStyle w:val="Corpsdetexte"/>
        <w:bidi w:val="0"/>
        <w:rPr/>
      </w:pPr>
      <w:r>
        <w:rPr>
          <w:color w:val="auto"/>
        </w:rPr>
        <w:t xml:space="preserve">Pour </w:t>
      </w:r>
      <w:r>
        <w:rPr>
          <w:color w:val="auto"/>
          <w:sz w:val="26"/>
          <w:szCs w:val="26"/>
        </w:rPr>
        <w:t xml:space="preserve">ce deuxième semestre, nous avons comme projet tutoré le «Samegame» à coder en java. Le but de ce jeu est de vider la grilles des ses blocs. Il y a trois blocs possibles: bleu, rouge et vert. Pour éliminer les blocs, il faut qu’il y ait un groupe d’au minimum de deux mêmes blocs adjacents. Le système de points dépend du nombre de blocs par groupe. On utilisera la formule suivante: </w:t>
      </w:r>
    </w:p>
    <w:p>
      <w:pPr>
        <w:pStyle w:val="Corpsdetexte"/>
        <w:bidi w:val="0"/>
        <w:jc w:val="center"/>
        <w:rPr/>
      </w:pPr>
      <w:r>
        <w:rPr>
          <w:b/>
          <w:bCs/>
          <w:color w:val="auto"/>
          <w:sz w:val="26"/>
          <w:szCs w:val="26"/>
        </w:rPr>
        <w:t>( n - 2 ) ²</w:t>
      </w:r>
    </w:p>
    <w:p>
      <w:pPr>
        <w:pStyle w:val="Corpsdetexte"/>
        <w:bidi w:val="0"/>
        <w:rPr>
          <w:i/>
          <w:i/>
          <w:iCs/>
        </w:rPr>
      </w:pPr>
      <w:r>
        <w:rPr>
          <w:i/>
          <w:iCs/>
          <w:color w:val="auto"/>
          <w:sz w:val="26"/>
          <w:szCs w:val="26"/>
        </w:rPr>
        <w:t>Exemple: Groupe de 5 → ( 5 – 2 ) ² = 9 points</w:t>
      </w:r>
    </w:p>
    <w:p>
      <w:pPr>
        <w:pStyle w:val="Corpsdetexte"/>
        <w:bidi w:val="0"/>
        <w:rPr>
          <w:color w:val="auto"/>
        </w:rPr>
      </w:pPr>
      <w:r>
        <w:rPr>
          <w:color w:val="auto"/>
        </w:rPr>
        <w:t>Dès qu’un groupe est éliminer, les autres blocs se déplacent afin de supprimer les «trous».</w:t>
      </w:r>
    </w:p>
    <w:p>
      <w:pPr>
        <w:pStyle w:val="Corpsdetexte"/>
        <w:bidi w:val="0"/>
        <w:rPr>
          <w:color w:val="C9211E"/>
        </w:rPr>
      </w:pPr>
      <w:r>
        <w:rPr>
          <w:color w:val="C9211E"/>
        </w:rPr>
      </w:r>
    </w:p>
    <w:p>
      <w:pPr>
        <w:pStyle w:val="Titre1"/>
        <w:numPr>
          <w:ilvl w:val="0"/>
          <w:numId w:val="2"/>
        </w:numPr>
        <w:bidi w:val="0"/>
        <w:jc w:val="left"/>
        <w:rPr/>
      </w:pPr>
      <w:bookmarkStart w:id="1" w:name="__RefHeading___Toc212_2238476167"/>
      <w:bookmarkEnd w:id="1"/>
      <w:r>
        <w:rPr/>
        <w:t>II] Description et fonctionnalités</w:t>
      </w:r>
    </w:p>
    <w:p>
      <w:pPr>
        <w:pStyle w:val="Corpsdetexte"/>
        <w:bidi w:val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9211E"/>
          <w:spacing w:val="0"/>
          <w:sz w:val="21"/>
        </w:rPr>
      </w:r>
    </w:p>
    <w:p>
      <w:pPr>
        <w:pStyle w:val="Corpsdetexte"/>
        <w:bidi w:val="0"/>
        <w:spacing w:lineRule="auto" w:line="276" w:before="0" w:after="140"/>
        <w:jc w:val="both"/>
        <w:rPr/>
      </w:pPr>
      <w:r>
        <w:rPr/>
        <w:t xml:space="preserve">La grg </w:t>
      </w:r>
    </w:p>
    <w:p>
      <w:pPr>
        <w:pStyle w:val="Corpsdetexte"/>
        <w:bidi w:val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9211E"/>
          <w:spacing w:val="0"/>
          <w:sz w:val="21"/>
        </w:rPr>
      </w:r>
    </w:p>
    <w:p>
      <w:pPr>
        <w:pStyle w:val="Titre1"/>
        <w:numPr>
          <w:ilvl w:val="0"/>
          <w:numId w:val="2"/>
        </w:numPr>
        <w:bidi w:val="0"/>
        <w:jc w:val="left"/>
        <w:rPr/>
      </w:pPr>
      <w:bookmarkStart w:id="2" w:name="__RefHeading___Toc214_2238476167"/>
      <w:bookmarkEnd w:id="2"/>
      <w:r>
        <w:rPr/>
        <w:t>III] Présentation de la structure du programme (avec diagramme de classe)</w:t>
      </w:r>
    </w:p>
    <w:p>
      <w:pPr>
        <w:pStyle w:val="Corpsdetexte"/>
        <w:bidi w:val="0"/>
        <w:rPr/>
      </w:pPr>
      <w:r>
        <w:rPr/>
      </w:r>
    </w:p>
    <w:p>
      <w:pPr>
        <w:pStyle w:val="Titre1"/>
        <w:numPr>
          <w:ilvl w:val="0"/>
          <w:numId w:val="2"/>
        </w:numPr>
        <w:bidi w:val="0"/>
        <w:jc w:val="left"/>
        <w:rPr/>
      </w:pPr>
      <w:bookmarkStart w:id="3" w:name="__RefHeading___Toc634_2238476167"/>
      <w:bookmarkEnd w:id="3"/>
      <w:r>
        <w:rPr/>
        <w:t xml:space="preserve">IV] Algorithme </w:t>
      </w:r>
    </w:p>
    <w:p>
      <w:pPr>
        <w:pStyle w:val="Corpsdetexte"/>
        <w:bidi w:val="0"/>
        <w:rPr/>
      </w:pPr>
      <w:r>
        <w:rPr/>
      </w:r>
    </w:p>
    <w:p>
      <w:pPr>
        <w:pStyle w:val="Titre2"/>
        <w:rPr/>
      </w:pPr>
      <w:bookmarkStart w:id="4" w:name="__RefHeading___Toc88_503968669"/>
      <w:bookmarkEnd w:id="4"/>
      <w:r>
        <w:rPr>
          <w:b w:val="false"/>
          <w:bCs w:val="false"/>
          <w:color w:val="00A933"/>
        </w:rPr>
        <w:t>1</w:t>
      </w:r>
      <w:r>
        <w:rPr>
          <w:b w:val="false"/>
          <w:bCs w:val="false"/>
          <w:color w:val="00A933"/>
          <w:vertAlign w:val="superscript"/>
        </w:rPr>
        <w:t>er</w:t>
      </w:r>
      <w:r>
        <w:rPr>
          <w:b w:val="false"/>
          <w:bCs w:val="false"/>
          <w:color w:val="00A933"/>
        </w:rPr>
        <w:t xml:space="preserve"> algorithme : Détection des groupes au survole de la souris :</w:t>
      </w:r>
    </w:p>
    <w:p>
      <w:pPr>
        <w:pStyle w:val="Corpsdetexte"/>
        <w:bidi w:val="0"/>
        <w:rPr/>
      </w:pPr>
      <w:r>
        <w:rPr/>
        <w:tab/>
      </w:r>
    </w:p>
    <w:p>
      <w:pPr>
        <w:pStyle w:val="Corpsdetexte"/>
        <w:bidi w:val="0"/>
        <w:rPr/>
      </w:pPr>
      <w:r>
        <w:rPr/>
        <w:t xml:space="preserve">Nous utilisons la méthode Radar qui prend en paramètre un x et un y de type int qui correspondent respectivement à une ligne et à une colonne que le joueur aura survolés avec sa souris. </w:t>
      </w:r>
    </w:p>
    <w:p>
      <w:pPr>
        <w:pStyle w:val="Corpsdetexte"/>
        <w:bidi w:val="0"/>
        <w:rPr/>
      </w:pPr>
      <w:r>
        <w:rPr/>
        <w:t>La méthode va commencer par vérifier si tabTerm[x][y] a la même valeur que les tabTerm[][] du haut, du bas, de la droite et de la gauche soit R, V ou B.</w:t>
      </w:r>
    </w:p>
    <w:p>
      <w:pPr>
        <w:pStyle w:val="Corpsdetexte"/>
        <w:bidi w:val="0"/>
        <w:rPr/>
      </w:pPr>
      <w:r>
        <w:rPr/>
        <w:t xml:space="preserve">Si </w:t>
      </w:r>
      <w:r>
        <w:rPr>
          <w:rFonts w:eastAsia="Noto Serif CJK SC" w:cs="Lohit Devanagari"/>
          <w:color w:val="auto"/>
          <w:kern w:val="2"/>
          <w:sz w:val="26"/>
          <w:szCs w:val="26"/>
          <w:lang w:val="fr-FR" w:eastAsia="zh-CN" w:bidi="hi-IN"/>
        </w:rPr>
        <w:t>le</w:t>
      </w:r>
      <w:r>
        <w:rPr/>
        <w:t xml:space="preserve"> tabTerm[][] découvert est du même type, alors à ses coordonnées , on y place un ‘T’ (true) au tableau bool[][]. Le tableau bool[][] permet de dire que tel bloc appartient ou non au groupe donc, si bool[][]=</w:t>
      </w:r>
      <w:r>
        <w:rPr/>
        <w:t>=</w:t>
      </w:r>
      <w:r>
        <w:rPr/>
        <w:t>’F’ (false) alors le tabTerm[][] correspondant n’appartient pas au groupe contrairement à bool[][]=’T’ . Donc, pour lancer une vérification dans les 4 sens, il faut que bool[][]=</w:t>
      </w:r>
      <w:r>
        <w:rPr/>
        <w:t>=</w:t>
      </w:r>
      <w:r>
        <w:rPr/>
        <w:t>’F’.</w:t>
      </w:r>
    </w:p>
    <w:p>
      <w:pPr>
        <w:pStyle w:val="Corpsdetexte"/>
        <w:bidi w:val="0"/>
        <w:rPr/>
      </w:pPr>
      <w:r>
        <w:rPr/>
        <w:t>Après chaque appel de la méthode Radar, on réinitialise le bool[][]=’F’.  Cependant si bool[][]=’.’, alors cela signifie que tabTerm[][] n’a plus de bloc correspondant (R, V, B), il prend donc la valeur ‘X’.</w:t>
      </w:r>
    </w:p>
    <w:p>
      <w:pPr>
        <w:pStyle w:val="Corpsdetexte"/>
        <w:bidi w:val="0"/>
        <w:rPr/>
      </w:pPr>
      <w:r>
        <w:rPr/>
      </w:r>
    </w:p>
    <w:p>
      <w:pPr>
        <w:pStyle w:val="Titre2"/>
        <w:rPr>
          <w:rFonts w:ascii="Liberation Sans" w:hAnsi="Liberation Sans" w:eastAsia="Noto Sans CJK SC" w:cs="Lohit Devanagari"/>
          <w:b w:val="false"/>
          <w:b w:val="false"/>
          <w:bCs w:val="false"/>
          <w:color w:val="00A933"/>
          <w:kern w:val="2"/>
          <w:sz w:val="32"/>
          <w:szCs w:val="32"/>
          <w:lang w:val="fr-FR" w:eastAsia="zh-CN" w:bidi="hi-IN"/>
        </w:rPr>
      </w:pPr>
      <w:bookmarkStart w:id="5" w:name="__RefHeading___Toc100_503968669"/>
      <w:bookmarkEnd w:id="5"/>
      <w:r>
        <w:rPr>
          <w:rFonts w:eastAsia="Noto Sans CJK SC" w:cs="Lohit Devanagari"/>
          <w:b w:val="false"/>
          <w:bCs w:val="false"/>
          <w:color w:val="00A933"/>
          <w:kern w:val="2"/>
          <w:sz w:val="32"/>
          <w:szCs w:val="32"/>
          <w:lang w:val="fr-FR" w:eastAsia="zh-CN" w:bidi="hi-IN"/>
        </w:rPr>
        <w:t>2</w:t>
      </w:r>
      <w:r>
        <w:rPr>
          <w:rFonts w:eastAsia="Noto Sans CJK SC" w:cs="Lohit Devanagari"/>
          <w:b w:val="false"/>
          <w:bCs w:val="false"/>
          <w:color w:val="00A933"/>
          <w:kern w:val="2"/>
          <w:sz w:val="32"/>
          <w:szCs w:val="32"/>
          <w:vertAlign w:val="superscript"/>
          <w:lang w:val="fr-FR" w:eastAsia="zh-CN" w:bidi="hi-IN"/>
        </w:rPr>
        <w:t>e</w:t>
      </w:r>
      <w:r>
        <w:rPr>
          <w:rFonts w:eastAsia="Noto Sans CJK SC" w:cs="Lohit Devanagari"/>
          <w:b w:val="false"/>
          <w:bCs w:val="false"/>
          <w:color w:val="00A933"/>
          <w:kern w:val="2"/>
          <w:sz w:val="32"/>
          <w:szCs w:val="32"/>
          <w:lang w:val="fr-FR" w:eastAsia="zh-CN" w:bidi="hi-IN"/>
        </w:rPr>
        <w:t xml:space="preserve"> algorithme : Détection des lignes vides</w:t>
      </w:r>
    </w:p>
    <w:p>
      <w:pPr>
        <w:pStyle w:val="Corpsdetexte"/>
        <w:bidi w:val="0"/>
        <w:rPr/>
      </w:pPr>
      <w:r>
        <w:rPr/>
      </w:r>
    </w:p>
    <w:p>
      <w:pPr>
        <w:pStyle w:val="Titre1"/>
        <w:numPr>
          <w:ilvl w:val="0"/>
          <w:numId w:val="2"/>
        </w:numPr>
        <w:bidi w:val="0"/>
        <w:jc w:val="left"/>
        <w:rPr/>
      </w:pPr>
      <w:bookmarkStart w:id="6" w:name="__RefHeading___Toc636_2238476167"/>
      <w:bookmarkEnd w:id="6"/>
      <w:r>
        <w:rPr/>
        <w:t>V] Conclusion</w:t>
      </w:r>
    </w:p>
    <w:p>
      <w:pPr>
        <w:pStyle w:val="Corpsdetexte"/>
        <w:bidi w:val="0"/>
        <w:rPr/>
      </w:pPr>
      <w:r>
        <w:rPr/>
      </w:r>
    </w:p>
    <w:p>
      <w:pPr>
        <w:pStyle w:val="Corpsdetexte"/>
        <w:bidi w:val="0"/>
        <w:rPr/>
      </w:pPr>
      <w:r>
        <w:rPr/>
        <w:t>Arthur :</w:t>
      </w:r>
    </w:p>
    <w:p>
      <w:pPr>
        <w:pStyle w:val="Corpsdetexte"/>
        <w:bidi w:val="0"/>
        <w:rPr/>
      </w:pPr>
      <w:r>
        <w:rPr/>
      </w:r>
    </w:p>
    <w:p>
      <w:pPr>
        <w:pStyle w:val="Corpsdetexte"/>
        <w:bidi w:val="0"/>
        <w:spacing w:before="0" w:after="140"/>
        <w:rPr/>
      </w:pPr>
      <w:r>
        <w:rPr/>
        <w:t>Shana :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ksa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aksaman">
    <w:charset w:val="01"/>
    <w:family w:val="roman"/>
    <w:pitch w:val="variable"/>
  </w:font>
  <w:font w:name="Chilanka">
    <w:charset w:val="01"/>
    <w:family w:val="roman"/>
    <w:pitch w:val="variable"/>
  </w:font>
  <w:font w:name="Sawasdee"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uppressLineNumbers/>
      <w:bidi w:val="0"/>
      <w:jc w:val="left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rFonts w:ascii="Laksaman" w:hAnsi="Laksaman"/>
      <w:b/>
      <w:bCs/>
      <w:color w:val="FF0000"/>
      <w:sz w:val="34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  <w:jc w:val="both"/>
    </w:pPr>
    <w:rPr>
      <w:rFonts w:ascii="Laksaman" w:hAnsi="Laksaman"/>
      <w:color w:val="auto"/>
      <w:sz w:val="26"/>
      <w:szCs w:val="26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lexicaltitre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Titredetabledesmatires">
    <w:name w:val="TOA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LibreOffice/6.4.6.2$Linux_X86_64 LibreOffice_project/40$Build-2</Application>
  <Pages>4</Pages>
  <Words>383</Words>
  <Characters>1782</Characters>
  <CharactersWithSpaces>2159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2021-03-15T11:36:09Z</dcterms:created>
  <dc:creator/>
  <dc:description/>
  <dc:language>fr-FR</dc:language>
  <cp:lastModifiedBy/>
  <dcterms:modified xsi:type="dcterms:W3CDTF">2021-03-25T09:55:06Z</dcterms:modified>
  <cp:revision>14</cp:revision>
  <dc:subject/>
  <dc:title/>
</cp:coreProperties>
</file>