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3E051" w14:textId="40581E41" w:rsidR="000C326B" w:rsidRPr="009B0FC5" w:rsidRDefault="006B66B6" w:rsidP="000C326B">
      <w:pPr>
        <w:tabs>
          <w:tab w:val="center" w:pos="4680"/>
          <w:tab w:val="left" w:pos="8442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0FC5">
        <w:rPr>
          <w:rFonts w:ascii="Times New Roman" w:hAnsi="Times New Roman" w:cs="Times New Roman"/>
          <w:b/>
          <w:bCs/>
        </w:rPr>
        <w:tab/>
      </w:r>
      <w:r w:rsidR="00A7049C" w:rsidRPr="009B0FC5">
        <w:rPr>
          <w:rFonts w:ascii="Times New Roman" w:hAnsi="Times New Roman" w:cs="Times New Roman"/>
          <w:b/>
          <w:bCs/>
          <w:sz w:val="28"/>
          <w:szCs w:val="28"/>
          <w:u w:val="single"/>
        </w:rPr>
        <w:t>Executive Summary</w:t>
      </w:r>
    </w:p>
    <w:p w14:paraId="73B4FEB4" w14:textId="1776FF72" w:rsidR="00A7049C" w:rsidRPr="009B0FC5" w:rsidRDefault="00A7049C" w:rsidP="00003FA4">
      <w:pPr>
        <w:jc w:val="both"/>
        <w:rPr>
          <w:rFonts w:ascii="Times New Roman" w:hAnsi="Times New Roman" w:cs="Times New Roman"/>
        </w:rPr>
      </w:pPr>
      <w:r w:rsidRPr="009B0FC5">
        <w:rPr>
          <w:rFonts w:ascii="Times New Roman" w:hAnsi="Times New Roman" w:cs="Times New Roman"/>
        </w:rPr>
        <w:t xml:space="preserve">The NLS Assistant Custom GPT </w:t>
      </w:r>
      <w:r w:rsidR="009B0FC5">
        <w:rPr>
          <w:rFonts w:ascii="Times New Roman" w:hAnsi="Times New Roman" w:cs="Times New Roman"/>
        </w:rPr>
        <w:t>was</w:t>
      </w:r>
      <w:r w:rsidRPr="009B0FC5">
        <w:rPr>
          <w:rFonts w:ascii="Times New Roman" w:hAnsi="Times New Roman" w:cs="Times New Roman"/>
        </w:rPr>
        <w:t xml:space="preserve"> designed to help Nexus Logistics Solutions create personalized and meaningful content for their Employee Development Program (EDP). </w:t>
      </w:r>
      <w:r w:rsidR="009A16B9" w:rsidRPr="009B0FC5">
        <w:rPr>
          <w:rFonts w:ascii="Times New Roman" w:hAnsi="Times New Roman" w:cs="Times New Roman"/>
        </w:rPr>
        <w:t xml:space="preserve">By focusing on different employee segments, the goal </w:t>
      </w:r>
      <w:r w:rsidR="009B0FC5">
        <w:rPr>
          <w:rFonts w:ascii="Times New Roman" w:hAnsi="Times New Roman" w:cs="Times New Roman"/>
        </w:rPr>
        <w:t>was</w:t>
      </w:r>
      <w:r w:rsidR="009A16B9" w:rsidRPr="009B0FC5">
        <w:rPr>
          <w:rFonts w:ascii="Times New Roman" w:hAnsi="Times New Roman" w:cs="Times New Roman"/>
        </w:rPr>
        <w:t xml:space="preserve"> to craft flyers that resonate with what each group truly cares about</w:t>
      </w:r>
      <w:r w:rsidR="009B0FC5" w:rsidRPr="009B0FC5">
        <w:rPr>
          <w:rFonts w:ascii="Times New Roman" w:hAnsi="Times New Roman" w:cs="Times New Roman"/>
        </w:rPr>
        <w:t xml:space="preserve"> - </w:t>
      </w:r>
      <w:r w:rsidR="009A16B9" w:rsidRPr="009B0FC5">
        <w:rPr>
          <w:rFonts w:ascii="Times New Roman" w:hAnsi="Times New Roman" w:cs="Times New Roman"/>
        </w:rPr>
        <w:t>whether it’s career growth, operational excellence, learning new skills, or reigniting motivation. The project tapped into the power of Custom GPT to deliver engaging, targeted messages quickly and efficiently.</w:t>
      </w:r>
    </w:p>
    <w:p w14:paraId="096B056F" w14:textId="537D049D" w:rsidR="00A7049C" w:rsidRPr="009B0FC5" w:rsidRDefault="00A7049C" w:rsidP="00003FA4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9B0FC5">
        <w:rPr>
          <w:rFonts w:ascii="Times New Roman" w:hAnsi="Times New Roman" w:cs="Times New Roman"/>
          <w:b/>
          <w:bCs/>
          <w:u w:val="single"/>
        </w:rPr>
        <w:t>Key Insights and Learnings</w:t>
      </w:r>
    </w:p>
    <w:p w14:paraId="41002637" w14:textId="7224C1A6" w:rsidR="00A7049C" w:rsidRPr="009B0FC5" w:rsidRDefault="00A7049C" w:rsidP="00003F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B0FC5">
        <w:rPr>
          <w:rFonts w:ascii="Times New Roman" w:hAnsi="Times New Roman" w:cs="Times New Roman"/>
          <w:b/>
          <w:bCs/>
        </w:rPr>
        <w:t>Personalization Drives Connection:</w:t>
      </w:r>
      <w:r w:rsidRPr="009B0FC5">
        <w:rPr>
          <w:rFonts w:ascii="Times New Roman" w:hAnsi="Times New Roman" w:cs="Times New Roman"/>
        </w:rPr>
        <w:t> Custom GPT enabled us to speak directly to employees’ unique motivations. Whether addressing ambitious go-getters or those feeling disconnected, the flyers were tailored to inspire and engage.</w:t>
      </w:r>
    </w:p>
    <w:p w14:paraId="71868884" w14:textId="685EFBA1" w:rsidR="00A7049C" w:rsidRPr="009B0FC5" w:rsidRDefault="00A7049C" w:rsidP="00003F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B0FC5">
        <w:rPr>
          <w:rFonts w:ascii="Times New Roman" w:hAnsi="Times New Roman" w:cs="Times New Roman"/>
          <w:b/>
          <w:bCs/>
        </w:rPr>
        <w:t>Motivational Messaging Matters:</w:t>
      </w:r>
      <w:r w:rsidRPr="009B0FC5">
        <w:rPr>
          <w:rFonts w:ascii="Times New Roman" w:hAnsi="Times New Roman" w:cs="Times New Roman"/>
        </w:rPr>
        <w:t> For employees who were disengaged, using themes of personal growth, wellness, and balance struck a chord, showing how targeted content can re</w:t>
      </w:r>
      <w:r w:rsidR="009B0FC5">
        <w:rPr>
          <w:rFonts w:ascii="Times New Roman" w:hAnsi="Times New Roman" w:cs="Times New Roman"/>
        </w:rPr>
        <w:t>-</w:t>
      </w:r>
      <w:r w:rsidRPr="009B0FC5">
        <w:rPr>
          <w:rFonts w:ascii="Times New Roman" w:hAnsi="Times New Roman" w:cs="Times New Roman"/>
        </w:rPr>
        <w:t>energize participation.</w:t>
      </w:r>
    </w:p>
    <w:p w14:paraId="7C7317E7" w14:textId="63B63CD3" w:rsidR="00A7049C" w:rsidRPr="009B0FC5" w:rsidRDefault="00A7049C" w:rsidP="00003F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B0FC5">
        <w:rPr>
          <w:rFonts w:ascii="Times New Roman" w:hAnsi="Times New Roman" w:cs="Times New Roman"/>
          <w:b/>
          <w:bCs/>
        </w:rPr>
        <w:t>Structured Process:</w:t>
      </w:r>
      <w:r w:rsidRPr="009B0FC5">
        <w:rPr>
          <w:rFonts w:ascii="Times New Roman" w:hAnsi="Times New Roman" w:cs="Times New Roman"/>
        </w:rPr>
        <w:t> By feeding the model segmentation data and clear instructions, the output was on point. We saw firsthand how good inputs lead to great results.</w:t>
      </w:r>
    </w:p>
    <w:p w14:paraId="5CF8ACD5" w14:textId="77777777" w:rsidR="00A7049C" w:rsidRPr="009B0FC5" w:rsidRDefault="00A7049C" w:rsidP="00003FA4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9B0FC5">
        <w:rPr>
          <w:rFonts w:ascii="Times New Roman" w:hAnsi="Times New Roman" w:cs="Times New Roman"/>
          <w:b/>
          <w:bCs/>
          <w:u w:val="single"/>
        </w:rPr>
        <w:t>Observations on Model Performance</w:t>
      </w:r>
    </w:p>
    <w:p w14:paraId="7BBA2A81" w14:textId="77777777" w:rsidR="006B66B6" w:rsidRPr="009B0FC5" w:rsidRDefault="006B66B6" w:rsidP="00003FA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B0FC5">
        <w:rPr>
          <w:rFonts w:ascii="Times New Roman" w:hAnsi="Times New Roman" w:cs="Times New Roman"/>
          <w:b/>
          <w:bCs/>
        </w:rPr>
        <w:t>Time and Data Efficiency:</w:t>
      </w:r>
      <w:r w:rsidRPr="009B0FC5">
        <w:rPr>
          <w:rFonts w:ascii="Times New Roman" w:hAnsi="Times New Roman" w:cs="Times New Roman"/>
        </w:rPr>
        <w:t> The model quickly produced high-quality, targeted flyers by integrating segmentation insights with training data, ensuring relevant and impactful messaging.</w:t>
      </w:r>
    </w:p>
    <w:p w14:paraId="488459A8" w14:textId="77777777" w:rsidR="006B66B6" w:rsidRPr="009B0FC5" w:rsidRDefault="006B66B6" w:rsidP="00003FA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B0FC5">
        <w:rPr>
          <w:rFonts w:ascii="Times New Roman" w:hAnsi="Times New Roman" w:cs="Times New Roman"/>
          <w:b/>
          <w:bCs/>
        </w:rPr>
        <w:t>Consistent and Professional Messaging:</w:t>
      </w:r>
      <w:r w:rsidRPr="009B0FC5">
        <w:rPr>
          <w:rFonts w:ascii="Times New Roman" w:hAnsi="Times New Roman" w:cs="Times New Roman"/>
        </w:rPr>
        <w:t> It maintained a cohesive tone across all outputs, reinforcing Nexus Logistics Solutions’ brand and delivering a polished presentation for the Employee Development Program.</w:t>
      </w:r>
    </w:p>
    <w:p w14:paraId="3FDDAD1D" w14:textId="6C3078B1" w:rsidR="006B66B6" w:rsidRPr="009B0FC5" w:rsidRDefault="006B66B6" w:rsidP="00003FA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B0FC5">
        <w:rPr>
          <w:rFonts w:ascii="Times New Roman" w:hAnsi="Times New Roman" w:cs="Times New Roman"/>
          <w:b/>
          <w:bCs/>
        </w:rPr>
        <w:t>Versatile Content Creation: </w:t>
      </w:r>
      <w:r w:rsidRPr="009B0FC5">
        <w:rPr>
          <w:rFonts w:ascii="Times New Roman" w:hAnsi="Times New Roman" w:cs="Times New Roman"/>
        </w:rPr>
        <w:t>The model handled diverse themes and employee segments, from career growth to skill-building, ensuring the flyers aligned with employee motivations.</w:t>
      </w:r>
    </w:p>
    <w:p w14:paraId="7D5650BF" w14:textId="67A30C74" w:rsidR="00A7049C" w:rsidRPr="009B0FC5" w:rsidRDefault="00A7049C" w:rsidP="00003FA4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9B0FC5">
        <w:rPr>
          <w:rFonts w:ascii="Times New Roman" w:hAnsi="Times New Roman" w:cs="Times New Roman"/>
          <w:b/>
          <w:bCs/>
          <w:u w:val="single"/>
        </w:rPr>
        <w:t>Recommendations for Future Use</w:t>
      </w:r>
    </w:p>
    <w:p w14:paraId="7364AF83" w14:textId="24D49315" w:rsidR="00A7049C" w:rsidRPr="009B0FC5" w:rsidRDefault="00A7049C" w:rsidP="00003FA4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9B0FC5">
        <w:rPr>
          <w:rFonts w:ascii="Times New Roman" w:hAnsi="Times New Roman" w:cs="Times New Roman"/>
          <w:b/>
          <w:bCs/>
        </w:rPr>
        <w:t>More Data, Better Results:</w:t>
      </w:r>
      <w:r w:rsidRPr="009B0FC5">
        <w:rPr>
          <w:rFonts w:ascii="Times New Roman" w:hAnsi="Times New Roman" w:cs="Times New Roman"/>
        </w:rPr>
        <w:t xml:space="preserve"> Adding </w:t>
      </w:r>
      <w:r w:rsidR="009B0FC5" w:rsidRPr="009B0FC5">
        <w:rPr>
          <w:rFonts w:ascii="Times New Roman" w:hAnsi="Times New Roman" w:cs="Times New Roman"/>
        </w:rPr>
        <w:t xml:space="preserve">more comprehensive </w:t>
      </w:r>
      <w:r w:rsidRPr="009B0FC5">
        <w:rPr>
          <w:rFonts w:ascii="Times New Roman" w:hAnsi="Times New Roman" w:cs="Times New Roman"/>
        </w:rPr>
        <w:t xml:space="preserve">employee feedback </w:t>
      </w:r>
      <w:r w:rsidR="009B0FC5" w:rsidRPr="009B0FC5">
        <w:rPr>
          <w:rFonts w:ascii="Times New Roman" w:hAnsi="Times New Roman" w:cs="Times New Roman"/>
        </w:rPr>
        <w:t>and</w:t>
      </w:r>
      <w:r w:rsidRPr="009B0FC5">
        <w:rPr>
          <w:rFonts w:ascii="Times New Roman" w:hAnsi="Times New Roman" w:cs="Times New Roman"/>
        </w:rPr>
        <w:t xml:space="preserve"> engagement stats to the training data can help fine-tune the content for </w:t>
      </w:r>
      <w:r w:rsidR="009B0FC5" w:rsidRPr="009B0FC5">
        <w:rPr>
          <w:rFonts w:ascii="Times New Roman" w:hAnsi="Times New Roman" w:cs="Times New Roman"/>
        </w:rPr>
        <w:t xml:space="preserve">even </w:t>
      </w:r>
      <w:r w:rsidR="000C326B">
        <w:rPr>
          <w:rFonts w:ascii="Times New Roman" w:hAnsi="Times New Roman" w:cs="Times New Roman"/>
        </w:rPr>
        <w:t>greater impact</w:t>
      </w:r>
      <w:r w:rsidRPr="009B0FC5">
        <w:rPr>
          <w:rFonts w:ascii="Times New Roman" w:hAnsi="Times New Roman" w:cs="Times New Roman"/>
        </w:rPr>
        <w:t>.</w:t>
      </w:r>
    </w:p>
    <w:p w14:paraId="78AE25A7" w14:textId="23563F0C" w:rsidR="00A7049C" w:rsidRPr="009B0FC5" w:rsidRDefault="00DE48E4" w:rsidP="00003FA4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9B0FC5">
        <w:rPr>
          <w:rFonts w:ascii="Times New Roman" w:hAnsi="Times New Roman" w:cs="Times New Roman"/>
          <w:b/>
          <w:bCs/>
        </w:rPr>
        <w:t>Iterative</w:t>
      </w:r>
      <w:r w:rsidR="00A7049C" w:rsidRPr="009B0FC5">
        <w:rPr>
          <w:rFonts w:ascii="Times New Roman" w:hAnsi="Times New Roman" w:cs="Times New Roman"/>
          <w:b/>
          <w:bCs/>
        </w:rPr>
        <w:t xml:space="preserve"> Testing:</w:t>
      </w:r>
      <w:r w:rsidR="00A7049C" w:rsidRPr="009B0FC5">
        <w:rPr>
          <w:rFonts w:ascii="Times New Roman" w:hAnsi="Times New Roman" w:cs="Times New Roman"/>
        </w:rPr>
        <w:t> Regularly experimenting with prompts can help uncover new ways to make the content more precise and relatable.</w:t>
      </w:r>
    </w:p>
    <w:p w14:paraId="4BE77B9E" w14:textId="48EF561A" w:rsidR="00A7049C" w:rsidRPr="009B0FC5" w:rsidRDefault="00DE48E4" w:rsidP="00003FA4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9B0FC5">
        <w:rPr>
          <w:rFonts w:ascii="Times New Roman" w:hAnsi="Times New Roman" w:cs="Times New Roman"/>
          <w:b/>
          <w:bCs/>
        </w:rPr>
        <w:t>Broader Applications</w:t>
      </w:r>
      <w:r w:rsidR="00A7049C" w:rsidRPr="009B0FC5">
        <w:rPr>
          <w:rFonts w:ascii="Times New Roman" w:hAnsi="Times New Roman" w:cs="Times New Roman"/>
          <w:b/>
          <w:bCs/>
        </w:rPr>
        <w:t>:</w:t>
      </w:r>
      <w:r w:rsidR="00A7049C" w:rsidRPr="009B0FC5">
        <w:rPr>
          <w:rFonts w:ascii="Times New Roman" w:hAnsi="Times New Roman" w:cs="Times New Roman"/>
        </w:rPr>
        <w:t> </w:t>
      </w:r>
      <w:r w:rsidRPr="009B0FC5">
        <w:rPr>
          <w:rFonts w:ascii="Times New Roman" w:hAnsi="Times New Roman" w:cs="Times New Roman"/>
        </w:rPr>
        <w:t>Explore the use of Custom GPT for other employee communication needs, such as newsletters, onboarding materials, and feedback collection, to capitalize on its versatility.</w:t>
      </w:r>
    </w:p>
    <w:p w14:paraId="1F0EC899" w14:textId="04CF96EB" w:rsidR="00A7049C" w:rsidRPr="009B0FC5" w:rsidRDefault="00A7049C" w:rsidP="00003FA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B0FC5">
        <w:rPr>
          <w:rFonts w:ascii="Times New Roman" w:hAnsi="Times New Roman" w:cs="Times New Roman"/>
          <w:b/>
          <w:bCs/>
        </w:rPr>
        <w:t>Incorporate Feedback:</w:t>
      </w:r>
      <w:r w:rsidRPr="009B0FC5">
        <w:rPr>
          <w:rFonts w:ascii="Times New Roman" w:hAnsi="Times New Roman" w:cs="Times New Roman"/>
        </w:rPr>
        <w:t> Gathering reactions from employees about the content will ensure</w:t>
      </w:r>
      <w:r w:rsidR="009B0FC5" w:rsidRPr="009B0FC5">
        <w:rPr>
          <w:rFonts w:ascii="Times New Roman" w:hAnsi="Times New Roman" w:cs="Times New Roman"/>
        </w:rPr>
        <w:t xml:space="preserve"> that</w:t>
      </w:r>
      <w:r w:rsidRPr="009B0FC5">
        <w:rPr>
          <w:rFonts w:ascii="Times New Roman" w:hAnsi="Times New Roman" w:cs="Times New Roman"/>
        </w:rPr>
        <w:t xml:space="preserve"> future outputs </w:t>
      </w:r>
      <w:r w:rsidR="009B0FC5" w:rsidRPr="009B0FC5">
        <w:rPr>
          <w:rFonts w:ascii="Times New Roman" w:hAnsi="Times New Roman" w:cs="Times New Roman"/>
        </w:rPr>
        <w:t>are more refined and deliver maximum impact</w:t>
      </w:r>
      <w:r w:rsidRPr="009B0FC5">
        <w:rPr>
          <w:rFonts w:ascii="Times New Roman" w:hAnsi="Times New Roman" w:cs="Times New Roman"/>
        </w:rPr>
        <w:t>.</w:t>
      </w:r>
    </w:p>
    <w:sectPr w:rsidR="00A7049C" w:rsidRPr="009B0FC5" w:rsidSect="006B66B6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4642A" w14:textId="77777777" w:rsidR="00D85469" w:rsidRDefault="00D85469" w:rsidP="006B66B6">
      <w:pPr>
        <w:spacing w:after="0" w:line="240" w:lineRule="auto"/>
      </w:pPr>
      <w:r>
        <w:separator/>
      </w:r>
    </w:p>
  </w:endnote>
  <w:endnote w:type="continuationSeparator" w:id="0">
    <w:p w14:paraId="4507C5E6" w14:textId="77777777" w:rsidR="00D85469" w:rsidRDefault="00D85469" w:rsidP="006B6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63EF6" w14:textId="77777777" w:rsidR="00D85469" w:rsidRDefault="00D85469" w:rsidP="006B66B6">
      <w:pPr>
        <w:spacing w:after="0" w:line="240" w:lineRule="auto"/>
      </w:pPr>
      <w:r>
        <w:separator/>
      </w:r>
    </w:p>
  </w:footnote>
  <w:footnote w:type="continuationSeparator" w:id="0">
    <w:p w14:paraId="4DCD8B7B" w14:textId="77777777" w:rsidR="00D85469" w:rsidRDefault="00D85469" w:rsidP="006B6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F2413" w14:textId="77777777" w:rsidR="0006046F" w:rsidRDefault="00003FA4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3491C273" wp14:editId="09A3A616">
          <wp:simplePos x="0" y="0"/>
          <wp:positionH relativeFrom="column">
            <wp:posOffset>4899623</wp:posOffset>
          </wp:positionH>
          <wp:positionV relativeFrom="paragraph">
            <wp:posOffset>-143958</wp:posOffset>
          </wp:positionV>
          <wp:extent cx="1652905" cy="743585"/>
          <wp:effectExtent l="0" t="0" r="0" b="5715"/>
          <wp:wrapSquare wrapText="bothSides"/>
          <wp:docPr id="13528431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283489" name="Picture 53283489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2905" cy="743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046F">
      <w:rPr>
        <w:rFonts w:ascii="Times New Roman" w:hAnsi="Times New Roman" w:cs="Times New Roman"/>
      </w:rPr>
      <w:t>Shan Ali Shah Sayed</w:t>
    </w:r>
  </w:p>
  <w:p w14:paraId="76E89023" w14:textId="308F7242" w:rsidR="006B66B6" w:rsidRPr="006B66B6" w:rsidRDefault="006B66B6">
    <w:pPr>
      <w:pStyle w:val="Header"/>
      <w:rPr>
        <w:rFonts w:ascii="Times New Roman" w:hAnsi="Times New Roman" w:cs="Times New Roman"/>
      </w:rPr>
    </w:pPr>
    <w:r w:rsidRPr="006B66B6">
      <w:rPr>
        <w:rFonts w:ascii="Times New Roman" w:hAnsi="Times New Roman" w:cs="Times New Roman"/>
      </w:rPr>
      <w:ptab w:relativeTo="margin" w:alignment="center" w:leader="none"/>
    </w:r>
    <w:r w:rsidRPr="006B66B6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60C2D"/>
    <w:multiLevelType w:val="hybridMultilevel"/>
    <w:tmpl w:val="94F60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65FAE"/>
    <w:multiLevelType w:val="hybridMultilevel"/>
    <w:tmpl w:val="151E6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EC62A8"/>
    <w:multiLevelType w:val="multilevel"/>
    <w:tmpl w:val="BB9CDF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DE10325"/>
    <w:multiLevelType w:val="multilevel"/>
    <w:tmpl w:val="C8E2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E7394"/>
    <w:multiLevelType w:val="hybridMultilevel"/>
    <w:tmpl w:val="A3D01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C341EB"/>
    <w:multiLevelType w:val="hybridMultilevel"/>
    <w:tmpl w:val="51629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887905">
    <w:abstractNumId w:val="1"/>
  </w:num>
  <w:num w:numId="2" w16cid:durableId="514807956">
    <w:abstractNumId w:val="3"/>
  </w:num>
  <w:num w:numId="3" w16cid:durableId="2080902817">
    <w:abstractNumId w:val="4"/>
  </w:num>
  <w:num w:numId="4" w16cid:durableId="1750731463">
    <w:abstractNumId w:val="2"/>
  </w:num>
  <w:num w:numId="5" w16cid:durableId="66078763">
    <w:abstractNumId w:val="5"/>
  </w:num>
  <w:num w:numId="6" w16cid:durableId="5262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9C"/>
    <w:rsid w:val="00003FA4"/>
    <w:rsid w:val="0006046F"/>
    <w:rsid w:val="000C326B"/>
    <w:rsid w:val="001354C0"/>
    <w:rsid w:val="00566EC6"/>
    <w:rsid w:val="00604076"/>
    <w:rsid w:val="006B66B6"/>
    <w:rsid w:val="00751AFF"/>
    <w:rsid w:val="007C4703"/>
    <w:rsid w:val="009A16B9"/>
    <w:rsid w:val="009B0FC5"/>
    <w:rsid w:val="00A7049C"/>
    <w:rsid w:val="00C33540"/>
    <w:rsid w:val="00C96B54"/>
    <w:rsid w:val="00D85469"/>
    <w:rsid w:val="00DE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7197E"/>
  <w15:chartTrackingRefBased/>
  <w15:docId w15:val="{7517F35C-22C4-3F43-8353-BB36CFD5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4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6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6B6"/>
  </w:style>
  <w:style w:type="paragraph" w:styleId="Footer">
    <w:name w:val="footer"/>
    <w:basedOn w:val="Normal"/>
    <w:link w:val="FooterChar"/>
    <w:uiPriority w:val="99"/>
    <w:unhideWhenUsed/>
    <w:rsid w:val="006B6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Dhvani Hitesh</dc:creator>
  <cp:keywords/>
  <dc:description/>
  <cp:lastModifiedBy>Shan Ali Shah</cp:lastModifiedBy>
  <cp:revision>6</cp:revision>
  <dcterms:created xsi:type="dcterms:W3CDTF">2024-11-27T02:20:00Z</dcterms:created>
  <dcterms:modified xsi:type="dcterms:W3CDTF">2025-08-13T00:11:00Z</dcterms:modified>
</cp:coreProperties>
</file>