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 answer: 可以这么理解，以其中一个点为起点，穿过圆心切分出一个半圆。另外两个点落在其中一个半圆中概率为 (½)*(½), 由于三个点都可以作为起点切分出半圆，所以最后概率为3*(½)*(½) = 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answer: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09750" cy="1771650"/>
            <wp:effectExtent b="0" l="0" r="0" t="0"/>
            <wp:docPr descr="enter image description here" id="2" name="image03.png"/>
            <a:graphic>
              <a:graphicData uri="http://schemas.openxmlformats.org/drawingml/2006/picture">
                <pic:pic>
                  <pic:nvPicPr>
                    <pic:cNvPr descr="enter image description here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i w:val="1"/>
          <w:sz w:val="17"/>
          <w:szCs w:val="17"/>
          <w:rtl w:val="0"/>
        </w:rPr>
        <w:t xml:space="preserve">i</w:t>
      </w:r>
      <w:r w:rsidDel="00000000" w:rsidR="00000000" w:rsidRPr="00000000">
        <w:rPr>
          <w:rtl w:val="0"/>
        </w:rPr>
        <w:t xml:space="preserve"> denote the expected number of steps to reach the vertex numbered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 starting at vertex numbered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that by symmetry you have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Hence,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+2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=1+</w:t>
      </w:r>
      <w:r w:rsidDel="00000000" w:rsidR="00000000" w:rsidRPr="00000000">
        <w:rPr>
          <w:sz w:val="17"/>
          <w:szCs w:val="17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Solving we get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6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=10=9=7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Hence, the expected number of steps to reach the diagonally opposite vertex is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f(b,r) //对剩下的b,r数量，总期望回报，包括当前的回报，和如果继续的回报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stop条件: if and only if the expected payoff of drawing more cards is less than b-r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f(0,r)=0  //black都抽到了，把最后game全部继续下去，只能持平，为0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f(b,0)=b //red都抽到了，不用继续了，回报为b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E[f(b,r)]=max(b-r, (b/(b+r))E[f(b-1,r)]+(r/(b+r))E[f(b,r-1)])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first flit is head, let H = the probability of ever obtaining an equal number of heads and tails starting from 1 head, then H satisfies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(1-p) + pH^2 =&gt; H = (1-p)/p for p&gt;=1/2, and H=1 for p&gt;=1/2;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first flit is tail, let T = the probability of ever obtaining an equal number of heads and tails starting from 1 tail, then T satisfies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p + (1-p)T^2 =&gt; T = p/(1-p) for p &lt;= 1/2, and T = 1 for p &gt;= 1/2;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the overall probability of flipping either a head or a tail on the first flip and then obtaining an equal number of heads and tails is the weighted average of the above two probabilities,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p*H + (1-p)*T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p*1 + (1-p)*p/(1-p) for p &lt;= 1/2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p*(1-p)/p + (1-p)*1 for p &gt;= 1/2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simplifies to just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2p for p &lt;= 1/2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2*(1-p) for p &gt;= 1/2.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Denote P(N,k)P(N,k) as the probability for tossing the coin NN times, and the longest continuous heads is greater or equal than kk. Then (For N&gt;kN&gt;k)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609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Rong:</w:t>
        <w:tab/>
        <w:t xml:space="preserve">P(N-1,k) //前N-1个toss没有出现连续k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(1-P(N-k-1) ) //除去后k+1，前面1-&gt;N-k-1没有连续的k个head,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(½)</w:t>
      </w:r>
      <w:r w:rsidDel="00000000" w:rsidR="00000000" w:rsidRPr="00000000">
        <w:rPr>
          <w:vertAlign w:val="superscript"/>
          <w:rtl w:val="0"/>
        </w:rPr>
        <w:t xml:space="preserve">k+1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表示 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HHHH…H | </w:t>
      </w:r>
      <w:r w:rsidDel="00000000" w:rsidR="00000000" w:rsidRPr="00000000">
        <w:rPr>
          <w:b w:val="1"/>
          <w:rtl w:val="0"/>
        </w:rPr>
        <w:t xml:space="preserve">H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//总共k+1个元素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